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eastAsia"/>
          <w:sz w:val="84"/>
          <w:szCs w:val="84"/>
          <w:lang w:val="en-US" w:eastAsia="zh-CN"/>
        </w:rPr>
      </w:pPr>
      <w:r>
        <w:rPr>
          <w:rFonts w:hint="eastAsia"/>
          <w:sz w:val="84"/>
          <w:szCs w:val="84"/>
          <w:lang w:val="en-US" w:eastAsia="zh-CN"/>
        </w:rPr>
        <w:t>询价采办方式</w:t>
      </w:r>
    </w:p>
    <w:p>
      <w:pPr>
        <w:pStyle w:val="3"/>
        <w:bidi w:val="0"/>
        <w:jc w:val="center"/>
        <w:rPr>
          <w:rFonts w:hint="eastAsia"/>
          <w:sz w:val="84"/>
          <w:szCs w:val="84"/>
          <w:lang w:val="en-US" w:eastAsia="zh-CN"/>
        </w:rPr>
      </w:pPr>
      <w:r>
        <w:rPr>
          <w:rFonts w:hint="eastAsia"/>
          <w:sz w:val="84"/>
          <w:szCs w:val="84"/>
          <w:lang w:val="en-US" w:eastAsia="zh-CN"/>
        </w:rPr>
        <w:t>非海油发展库内供应商文件准备指南</w:t>
      </w:r>
    </w:p>
    <w:p>
      <w:pPr>
        <w:rPr>
          <w:rFonts w:hint="eastAsia"/>
          <w:sz w:val="84"/>
          <w:szCs w:val="84"/>
          <w:lang w:val="en-US" w:eastAsia="zh-CN"/>
        </w:rPr>
      </w:pPr>
    </w:p>
    <w:p>
      <w:pPr>
        <w:numPr>
          <w:ilvl w:val="0"/>
          <w:numId w:val="1"/>
        </w:numPr>
        <w:ind w:leftChars="0"/>
        <w:rPr>
          <w:rFonts w:hint="eastAsia" w:asciiTheme="minorHAnsi" w:hAnsiTheme="minorHAnsi" w:eastAsiaTheme="minorEastAsia" w:cstheme="minorBidi"/>
          <w:b/>
          <w:kern w:val="44"/>
          <w:sz w:val="40"/>
          <w:szCs w:val="22"/>
          <w:lang w:val="en-US" w:eastAsia="zh-CN" w:bidi="ar-SA"/>
        </w:rPr>
      </w:pPr>
      <w:r>
        <w:rPr>
          <w:rFonts w:hint="eastAsia" w:cstheme="minorBidi"/>
          <w:b/>
          <w:kern w:val="44"/>
          <w:sz w:val="40"/>
          <w:szCs w:val="22"/>
          <w:lang w:val="en-US" w:eastAsia="zh-CN" w:bidi="ar-SA"/>
        </w:rPr>
        <w:t>询价投标时提报文件；</w:t>
      </w:r>
    </w:p>
    <w:p>
      <w:pPr>
        <w:numPr>
          <w:ilvl w:val="0"/>
          <w:numId w:val="1"/>
        </w:numPr>
        <w:ind w:leftChars="0"/>
        <w:rPr>
          <w:rFonts w:hint="default" w:cstheme="minorBidi"/>
          <w:b/>
          <w:kern w:val="44"/>
          <w:sz w:val="40"/>
          <w:szCs w:val="22"/>
          <w:lang w:val="en-US" w:eastAsia="zh-CN" w:bidi="ar-SA"/>
        </w:rPr>
      </w:pPr>
      <w:r>
        <w:rPr>
          <w:rFonts w:hint="eastAsia" w:cstheme="minorBidi"/>
          <w:b/>
          <w:kern w:val="44"/>
          <w:sz w:val="40"/>
          <w:szCs w:val="22"/>
          <w:lang w:val="en-US" w:eastAsia="zh-CN" w:bidi="ar-SA"/>
        </w:rPr>
        <w:t>拟成为中标人后将所提报的文件合并成一个文件上传至系统内任意位置；</w:t>
      </w:r>
    </w:p>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r>
        <w:rPr>
          <w:rFonts w:hint="eastAsia" w:cstheme="minorBidi"/>
          <w:b/>
          <w:kern w:val="44"/>
          <w:sz w:val="48"/>
          <w:szCs w:val="48"/>
          <w:lang w:val="en-US" w:eastAsia="zh-CN" w:bidi="ar-SA"/>
        </w:rPr>
        <w:t>1）营业执照：</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7"/>
        <w:gridCol w:w="9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7"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营业执照</w:t>
            </w:r>
          </w:p>
        </w:tc>
        <w:tc>
          <w:tcPr>
            <w:tcW w:w="9528"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常见问题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3" w:hRule="atLeast"/>
        </w:trPr>
        <w:tc>
          <w:tcPr>
            <w:tcW w:w="4507" w:type="dxa"/>
          </w:tcPr>
          <w:p>
            <w:pPr>
              <w:widowControl w:val="0"/>
              <w:numPr>
                <w:ilvl w:val="0"/>
                <w:numId w:val="0"/>
              </w:numPr>
              <w:jc w:val="both"/>
              <w:rPr>
                <w:rFonts w:hint="default" w:cstheme="minorBidi"/>
                <w:b/>
                <w:kern w:val="44"/>
                <w:sz w:val="44"/>
                <w:szCs w:val="24"/>
                <w:vertAlign w:val="baseline"/>
                <w:lang w:val="en-US" w:eastAsia="zh-CN" w:bidi="ar-SA"/>
              </w:rPr>
            </w:pPr>
            <w:r>
              <w:rPr>
                <w:rFonts w:hint="default" w:cstheme="minorBidi"/>
                <w:b/>
                <w:kern w:val="44"/>
                <w:sz w:val="44"/>
                <w:szCs w:val="24"/>
                <w:vertAlign w:val="baseline"/>
                <w:lang w:val="en-US" w:eastAsia="zh-CN" w:bidi="ar-SA"/>
              </w:rPr>
              <w:drawing>
                <wp:inline distT="0" distB="0" distL="114300" distR="114300">
                  <wp:extent cx="2860675" cy="2019935"/>
                  <wp:effectExtent l="0" t="0" r="4445" b="6985"/>
                  <wp:docPr id="1" name="图片 1" descr="哈尔滨大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哈尔滨大电"/>
                          <pic:cNvPicPr>
                            <a:picLocks noChangeAspect="1"/>
                          </pic:cNvPicPr>
                        </pic:nvPicPr>
                        <pic:blipFill>
                          <a:blip r:embed="rId4"/>
                          <a:stretch>
                            <a:fillRect/>
                          </a:stretch>
                        </pic:blipFill>
                        <pic:spPr>
                          <a:xfrm>
                            <a:off x="0" y="0"/>
                            <a:ext cx="2860675" cy="2019935"/>
                          </a:xfrm>
                          <a:prstGeom prst="rect">
                            <a:avLst/>
                          </a:prstGeom>
                        </pic:spPr>
                      </pic:pic>
                    </a:graphicData>
                  </a:graphic>
                </wp:inline>
              </w:drawing>
            </w:r>
          </w:p>
        </w:tc>
        <w:tc>
          <w:tcPr>
            <w:tcW w:w="9528" w:type="dxa"/>
          </w:tcPr>
          <w:p>
            <w:pPr>
              <w:spacing w:line="360" w:lineRule="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1：请到国家企业信用信息公示系统核实（https://www.gsxt.gov.cn/index.html）注册资本、法人姓名。</w:t>
            </w:r>
          </w:p>
          <w:p>
            <w:pPr>
              <w:spacing w:line="360" w:lineRule="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2：要求原件扫描，复印件必须加盖</w:t>
            </w:r>
            <w:r>
              <w:rPr>
                <w:rFonts w:hint="eastAsia" w:ascii="宋体" w:hAnsi="宋体" w:eastAsia="宋体" w:cs="宋体"/>
                <w:i w:val="0"/>
                <w:iCs w:val="0"/>
                <w:color w:val="000000"/>
                <w:kern w:val="0"/>
                <w:sz w:val="24"/>
                <w:szCs w:val="24"/>
                <w:highlight w:val="red"/>
                <w:u w:val="none"/>
                <w:lang w:val="en-US" w:eastAsia="zh-CN" w:bidi="ar"/>
              </w:rPr>
              <w:t>公司红章</w:t>
            </w:r>
            <w:r>
              <w:rPr>
                <w:rFonts w:hint="eastAsia" w:ascii="宋体" w:hAnsi="宋体" w:eastAsia="宋体" w:cs="宋体"/>
                <w:i w:val="0"/>
                <w:iCs w:val="0"/>
                <w:color w:val="000000"/>
                <w:kern w:val="0"/>
                <w:sz w:val="24"/>
                <w:szCs w:val="24"/>
                <w:u w:val="none"/>
                <w:lang w:val="en-US" w:eastAsia="zh-CN" w:bidi="ar"/>
              </w:rPr>
              <w:t>否则无效。</w:t>
            </w:r>
          </w:p>
          <w:p>
            <w:pPr>
              <w:spacing w:line="360" w:lineRule="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3：系统内资料</w:t>
            </w:r>
            <w:r>
              <w:rPr>
                <w:rFonts w:hint="eastAsia" w:ascii="宋体" w:hAnsi="宋体" w:eastAsia="宋体" w:cs="宋体"/>
                <w:i w:val="0"/>
                <w:iCs w:val="0"/>
                <w:color w:val="000000"/>
                <w:kern w:val="0"/>
                <w:sz w:val="24"/>
                <w:szCs w:val="24"/>
                <w:highlight w:val="yellow"/>
                <w:u w:val="none"/>
                <w:lang w:val="en-US" w:eastAsia="zh-CN" w:bidi="ar"/>
              </w:rPr>
              <w:t>显示的注册资金</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highlight w:val="yellow"/>
                <w:u w:val="none"/>
                <w:lang w:val="en-US" w:eastAsia="zh-CN" w:bidi="ar"/>
              </w:rPr>
              <w:t>营业执照的注册资金</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highlight w:val="yellow"/>
                <w:u w:val="none"/>
                <w:lang w:val="en-US" w:eastAsia="zh-CN" w:bidi="ar"/>
              </w:rPr>
              <w:t>验资报告/公司章程</w:t>
            </w:r>
            <w:r>
              <w:rPr>
                <w:rFonts w:hint="eastAsia" w:ascii="宋体" w:hAnsi="宋体" w:eastAsia="宋体" w:cs="宋体"/>
                <w:i w:val="0"/>
                <w:iCs w:val="0"/>
                <w:color w:val="000000"/>
                <w:kern w:val="0"/>
                <w:sz w:val="24"/>
                <w:szCs w:val="24"/>
                <w:u w:val="none"/>
                <w:lang w:val="en-US" w:eastAsia="zh-CN" w:bidi="ar"/>
              </w:rPr>
              <w:t>，以上3者必须保持一致。</w:t>
            </w:r>
          </w:p>
        </w:tc>
      </w:tr>
    </w:tbl>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eastAsia" w:cstheme="minorBidi"/>
          <w:b/>
          <w:kern w:val="44"/>
          <w:sz w:val="48"/>
          <w:szCs w:val="48"/>
          <w:lang w:val="en-US" w:eastAsia="zh-CN" w:bidi="ar-SA"/>
        </w:rPr>
      </w:pPr>
    </w:p>
    <w:p>
      <w:pPr>
        <w:widowControl w:val="0"/>
        <w:numPr>
          <w:ilvl w:val="0"/>
          <w:numId w:val="0"/>
        </w:numPr>
        <w:jc w:val="both"/>
        <w:rPr>
          <w:rFonts w:hint="eastAsia" w:cstheme="minorBidi"/>
          <w:b/>
          <w:kern w:val="44"/>
          <w:sz w:val="48"/>
          <w:szCs w:val="48"/>
          <w:lang w:val="en-US" w:eastAsia="zh-CN" w:bidi="ar-SA"/>
        </w:rPr>
      </w:pPr>
    </w:p>
    <w:p>
      <w:pPr>
        <w:pStyle w:val="2"/>
        <w:rPr>
          <w:rFonts w:hint="eastAsia" w:cstheme="minorBidi"/>
          <w:b/>
          <w:kern w:val="44"/>
          <w:sz w:val="48"/>
          <w:szCs w:val="48"/>
          <w:lang w:val="en-US" w:eastAsia="zh-CN" w:bidi="ar-SA"/>
        </w:rPr>
      </w:pPr>
    </w:p>
    <w:p>
      <w:pPr>
        <w:rPr>
          <w:rFonts w:hint="eastAsia" w:cstheme="minorBidi"/>
          <w:b/>
          <w:kern w:val="44"/>
          <w:sz w:val="48"/>
          <w:szCs w:val="48"/>
          <w:lang w:val="en-US" w:eastAsia="zh-CN" w:bidi="ar-SA"/>
        </w:rPr>
      </w:pPr>
    </w:p>
    <w:p>
      <w:pPr>
        <w:pStyle w:val="2"/>
        <w:rPr>
          <w:rFonts w:hint="eastAsia"/>
          <w:lang w:val="en-US" w:eastAsia="zh-CN"/>
        </w:rPr>
      </w:pPr>
    </w:p>
    <w:p>
      <w:pPr>
        <w:widowControl w:val="0"/>
        <w:numPr>
          <w:ilvl w:val="0"/>
          <w:numId w:val="0"/>
        </w:numPr>
        <w:jc w:val="both"/>
        <w:rPr>
          <w:rFonts w:hint="eastAsia" w:cstheme="minorBidi"/>
          <w:b/>
          <w:kern w:val="44"/>
          <w:sz w:val="44"/>
          <w:szCs w:val="24"/>
          <w:lang w:val="en-US" w:eastAsia="zh-CN" w:bidi="ar-SA"/>
        </w:rPr>
      </w:pPr>
      <w:r>
        <w:rPr>
          <w:rFonts w:hint="eastAsia" w:cstheme="minorBidi"/>
          <w:b/>
          <w:kern w:val="44"/>
          <w:sz w:val="48"/>
          <w:szCs w:val="48"/>
          <w:lang w:val="en-US" w:eastAsia="zh-CN" w:bidi="ar-SA"/>
        </w:rPr>
        <w:t>2）</w:t>
      </w:r>
      <w:r>
        <w:rPr>
          <w:rFonts w:hint="eastAsia" w:cstheme="minorBidi"/>
          <w:b/>
          <w:kern w:val="44"/>
          <w:sz w:val="44"/>
          <w:szCs w:val="24"/>
          <w:vertAlign w:val="baseline"/>
          <w:lang w:val="en-US" w:eastAsia="zh-CN" w:bidi="ar-SA"/>
        </w:rPr>
        <w:t>法人授权委托书：</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4"/>
        <w:gridCol w:w="9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4"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法人授权委托书</w:t>
            </w:r>
          </w:p>
        </w:tc>
        <w:tc>
          <w:tcPr>
            <w:tcW w:w="9479"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常见问题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5" w:hRule="atLeast"/>
        </w:trPr>
        <w:tc>
          <w:tcPr>
            <w:tcW w:w="4544" w:type="dxa"/>
          </w:tcPr>
          <w:p>
            <w:pPr>
              <w:widowControl w:val="0"/>
              <w:numPr>
                <w:ilvl w:val="0"/>
                <w:numId w:val="0"/>
              </w:numPr>
              <w:jc w:val="both"/>
              <w:rPr>
                <w:rFonts w:hint="default" w:cstheme="minorBidi"/>
                <w:b/>
                <w:kern w:val="44"/>
                <w:sz w:val="44"/>
                <w:szCs w:val="24"/>
                <w:vertAlign w:val="baseline"/>
                <w:lang w:val="en-US" w:eastAsia="zh-CN" w:bidi="ar-SA"/>
              </w:rPr>
            </w:pPr>
            <w:r>
              <w:rPr>
                <w:rFonts w:hint="default"/>
                <w:lang w:val="en-US" w:eastAsia="zh-CN"/>
              </w:rPr>
              <w:drawing>
                <wp:inline distT="0" distB="0" distL="114300" distR="114300">
                  <wp:extent cx="2805430" cy="3155950"/>
                  <wp:effectExtent l="0" t="0" r="13970" b="13970"/>
                  <wp:docPr id="4" name="图片 4" descr="1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212"/>
                          <pic:cNvPicPr>
                            <a:picLocks noChangeAspect="1"/>
                          </pic:cNvPicPr>
                        </pic:nvPicPr>
                        <pic:blipFill>
                          <a:blip r:embed="rId5"/>
                          <a:stretch>
                            <a:fillRect/>
                          </a:stretch>
                        </pic:blipFill>
                        <pic:spPr>
                          <a:xfrm>
                            <a:off x="0" y="0"/>
                            <a:ext cx="2805430" cy="3155950"/>
                          </a:xfrm>
                          <a:prstGeom prst="rect">
                            <a:avLst/>
                          </a:prstGeom>
                        </pic:spPr>
                      </pic:pic>
                    </a:graphicData>
                  </a:graphic>
                </wp:inline>
              </w:drawing>
            </w:r>
          </w:p>
        </w:tc>
        <w:tc>
          <w:tcPr>
            <w:tcW w:w="9479" w:type="dxa"/>
          </w:tcPr>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w:t>
            </w:r>
            <w:r>
              <w:rPr>
                <w:rFonts w:hint="eastAsia" w:ascii="宋体" w:hAnsi="宋体" w:eastAsia="宋体" w:cs="宋体"/>
                <w:i w:val="0"/>
                <w:iCs w:val="0"/>
                <w:color w:val="000000"/>
                <w:kern w:val="0"/>
                <w:sz w:val="24"/>
                <w:szCs w:val="24"/>
                <w:highlight w:val="yellow"/>
                <w:u w:val="none"/>
                <w:lang w:val="en-US" w:eastAsia="zh-CN" w:bidi="ar"/>
              </w:rPr>
              <w:t>注册人（系统内用户名称、文件上传人）与法人授权委托书人必须一致</w:t>
            </w:r>
            <w:r>
              <w:rPr>
                <w:rFonts w:hint="eastAsia" w:ascii="宋体" w:hAnsi="宋体" w:eastAsia="宋体" w:cs="宋体"/>
                <w:i w:val="0"/>
                <w:iCs w:val="0"/>
                <w:color w:val="000000"/>
                <w:kern w:val="0"/>
                <w:sz w:val="24"/>
                <w:szCs w:val="24"/>
                <w:u w:val="none"/>
                <w:lang w:val="en-US" w:eastAsia="zh-CN" w:bidi="ar"/>
              </w:rPr>
              <w:t>，与供应商用户名一致，填写标准格式然后</w:t>
            </w:r>
            <w:r>
              <w:rPr>
                <w:rFonts w:hint="eastAsia" w:ascii="宋体" w:hAnsi="宋体" w:eastAsia="宋体" w:cs="宋体"/>
                <w:i w:val="0"/>
                <w:iCs w:val="0"/>
                <w:color w:val="000000"/>
                <w:kern w:val="0"/>
                <w:sz w:val="24"/>
                <w:szCs w:val="24"/>
                <w:highlight w:val="red"/>
                <w:u w:val="none"/>
                <w:lang w:val="en-US" w:eastAsia="zh-CN" w:bidi="ar"/>
              </w:rPr>
              <w:t>加红章</w:t>
            </w:r>
            <w:r>
              <w:rPr>
                <w:rFonts w:hint="eastAsia" w:ascii="宋体" w:hAnsi="宋体" w:eastAsia="宋体" w:cs="宋体"/>
                <w:i w:val="0"/>
                <w:iCs w:val="0"/>
                <w:color w:val="000000"/>
                <w:kern w:val="0"/>
                <w:sz w:val="24"/>
                <w:szCs w:val="24"/>
                <w:u w:val="none"/>
                <w:lang w:val="en-US" w:eastAsia="zh-CN" w:bidi="ar"/>
              </w:rPr>
              <w:t>，须在有效期内；</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2：本授权自签发日起生效</w:t>
            </w:r>
            <w:r>
              <w:rPr>
                <w:rFonts w:hint="eastAsia" w:asciiTheme="minorEastAsia" w:hAnsiTheme="minorEastAsia"/>
                <w:sz w:val="24"/>
                <w:szCs w:val="24"/>
                <w:highlight w:val="yellow"/>
                <w:lang w:val="en-US" w:eastAsia="zh-CN"/>
              </w:rPr>
              <w:t>,至    年    月     日</w:t>
            </w:r>
            <w:r>
              <w:rPr>
                <w:rFonts w:hint="eastAsia" w:asciiTheme="minorEastAsia" w:hAnsiTheme="minorEastAsia"/>
                <w:sz w:val="24"/>
                <w:szCs w:val="24"/>
                <w:lang w:val="en-US" w:eastAsia="zh-CN"/>
              </w:rPr>
              <w:t>或至我司书面提交新的授权委托人时截止（以先出现的日期为准）。标黄部分为授权的截止时间，总有填写成开始时间.</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3:授权人与系统上传人保持必须一致。</w:t>
            </w:r>
          </w:p>
          <w:p>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highlight w:val="yellow"/>
                <w:lang w:val="en-US" w:eastAsia="zh-CN"/>
              </w:rPr>
              <w:t>4：授权有效期不能超过十年</w:t>
            </w:r>
          </w:p>
        </w:tc>
      </w:tr>
    </w:tbl>
    <w:p>
      <w:pPr>
        <w:widowControl w:val="0"/>
        <w:numPr>
          <w:ilvl w:val="0"/>
          <w:numId w:val="0"/>
        </w:numPr>
        <w:jc w:val="both"/>
        <w:rPr>
          <w:rFonts w:hint="eastAsia" w:cstheme="minorBidi"/>
          <w:b/>
          <w:kern w:val="44"/>
          <w:sz w:val="48"/>
          <w:szCs w:val="48"/>
          <w:lang w:val="en-US" w:eastAsia="zh-CN" w:bidi="ar-SA"/>
        </w:rPr>
      </w:pPr>
    </w:p>
    <w:p>
      <w:pPr>
        <w:widowControl w:val="0"/>
        <w:numPr>
          <w:ilvl w:val="0"/>
          <w:numId w:val="0"/>
        </w:numPr>
        <w:jc w:val="both"/>
        <w:rPr>
          <w:rFonts w:hint="eastAsia" w:cstheme="minorBidi"/>
          <w:b/>
          <w:kern w:val="44"/>
          <w:sz w:val="48"/>
          <w:szCs w:val="48"/>
          <w:lang w:val="en-US" w:eastAsia="zh-CN" w:bidi="ar-SA"/>
        </w:rPr>
      </w:pPr>
    </w:p>
    <w:p>
      <w:pPr>
        <w:widowControl w:val="0"/>
        <w:numPr>
          <w:ilvl w:val="0"/>
          <w:numId w:val="0"/>
        </w:numPr>
        <w:jc w:val="both"/>
        <w:rPr>
          <w:rFonts w:hint="eastAsia" w:cstheme="minorBidi"/>
          <w:b/>
          <w:kern w:val="44"/>
          <w:sz w:val="48"/>
          <w:szCs w:val="48"/>
          <w:lang w:val="en-US" w:eastAsia="zh-CN" w:bidi="ar-SA"/>
        </w:rPr>
      </w:pPr>
    </w:p>
    <w:p>
      <w:pPr>
        <w:widowControl w:val="0"/>
        <w:numPr>
          <w:ilvl w:val="0"/>
          <w:numId w:val="0"/>
        </w:numPr>
        <w:jc w:val="both"/>
        <w:rPr>
          <w:rFonts w:hint="eastAsia" w:cstheme="minorBidi"/>
          <w:b/>
          <w:kern w:val="44"/>
          <w:sz w:val="44"/>
          <w:szCs w:val="24"/>
          <w:lang w:val="en-US" w:eastAsia="zh-CN" w:bidi="ar-SA"/>
        </w:rPr>
      </w:pPr>
      <w:r>
        <w:rPr>
          <w:rFonts w:hint="eastAsia" w:cstheme="minorBidi"/>
          <w:b/>
          <w:kern w:val="44"/>
          <w:sz w:val="48"/>
          <w:szCs w:val="48"/>
          <w:lang w:val="en-US" w:eastAsia="zh-CN" w:bidi="ar-SA"/>
        </w:rPr>
        <w:t>3）</w:t>
      </w:r>
      <w:r>
        <w:rPr>
          <w:rFonts w:hint="eastAsia" w:ascii="黑体" w:hAnsi="黑体" w:eastAsia="黑体"/>
          <w:b/>
          <w:sz w:val="36"/>
          <w:szCs w:val="36"/>
          <w:lang w:val="en-US" w:eastAsia="zh-CN"/>
        </w:rPr>
        <w:t>股东构成及出资情况证明</w:t>
      </w:r>
      <w:r>
        <w:rPr>
          <w:rFonts w:hint="eastAsia" w:cstheme="minorBidi"/>
          <w:b/>
          <w:kern w:val="44"/>
          <w:sz w:val="44"/>
          <w:szCs w:val="24"/>
          <w:vertAlign w:val="baseline"/>
          <w:lang w:val="en-US" w:eastAsia="zh-CN" w:bidi="ar-SA"/>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9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4"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ascii="黑体" w:hAnsi="黑体" w:eastAsia="黑体"/>
                <w:b/>
                <w:sz w:val="36"/>
                <w:szCs w:val="36"/>
                <w:lang w:val="en-US" w:eastAsia="zh-CN"/>
              </w:rPr>
              <w:t>股东构成及出资情况证明</w:t>
            </w:r>
          </w:p>
        </w:tc>
        <w:tc>
          <w:tcPr>
            <w:tcW w:w="9299"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常见问题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7" w:hRule="atLeast"/>
        </w:trPr>
        <w:tc>
          <w:tcPr>
            <w:tcW w:w="4724" w:type="dxa"/>
          </w:tcPr>
          <w:p>
            <w:pPr>
              <w:widowControl w:val="0"/>
              <w:numPr>
                <w:ilvl w:val="0"/>
                <w:numId w:val="0"/>
              </w:numPr>
              <w:jc w:val="center"/>
              <w:rPr>
                <w:rFonts w:hint="eastAsia"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公司章程</w:t>
            </w:r>
          </w:p>
          <w:p>
            <w:pPr>
              <w:widowControl w:val="0"/>
              <w:numPr>
                <w:ilvl w:val="0"/>
                <w:numId w:val="0"/>
              </w:numPr>
              <w:jc w:val="center"/>
              <w:rPr>
                <w:rFonts w:hint="eastAsia"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或</w:t>
            </w:r>
          </w:p>
          <w:p>
            <w:pPr>
              <w:widowControl w:val="0"/>
              <w:numPr>
                <w:ilvl w:val="0"/>
                <w:numId w:val="0"/>
              </w:numPr>
              <w:jc w:val="center"/>
              <w:rPr>
                <w:rFonts w:hint="eastAsia"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公司验资报告</w:t>
            </w:r>
          </w:p>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（注：必须是完整的章程或验资报告二选一，章程公司财务一般都有）</w:t>
            </w:r>
          </w:p>
          <w:p>
            <w:pPr>
              <w:widowControl w:val="0"/>
              <w:numPr>
                <w:ilvl w:val="0"/>
                <w:numId w:val="0"/>
              </w:numPr>
              <w:jc w:val="both"/>
              <w:rPr>
                <w:rFonts w:hint="default" w:cstheme="minorBidi"/>
                <w:b/>
                <w:kern w:val="44"/>
                <w:sz w:val="44"/>
                <w:szCs w:val="24"/>
                <w:vertAlign w:val="baseline"/>
                <w:lang w:val="en-US" w:eastAsia="zh-CN" w:bidi="ar-SA"/>
              </w:rPr>
            </w:pPr>
          </w:p>
        </w:tc>
        <w:tc>
          <w:tcPr>
            <w:tcW w:w="9299" w:type="dxa"/>
          </w:tcPr>
          <w:p>
            <w:pPr>
              <w:spacing w:line="360" w:lineRule="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1、提供的验资报告或章程必须</w:t>
            </w:r>
            <w:r>
              <w:rPr>
                <w:rFonts w:hint="eastAsia" w:ascii="宋体" w:hAnsi="宋体" w:eastAsia="宋体" w:cs="宋体"/>
                <w:i w:val="0"/>
                <w:iCs w:val="0"/>
                <w:color w:val="000000"/>
                <w:kern w:val="0"/>
                <w:sz w:val="24"/>
                <w:szCs w:val="24"/>
                <w:highlight w:val="yellow"/>
                <w:u w:val="none"/>
                <w:lang w:val="en-US" w:eastAsia="zh-CN" w:bidi="ar"/>
              </w:rPr>
              <w:t>完整</w:t>
            </w:r>
          </w:p>
          <w:p>
            <w:pPr>
              <w:spacing w:line="360" w:lineRule="auto"/>
              <w:rPr>
                <w:rFonts w:hint="eastAsia" w:ascii="宋体" w:hAnsi="宋体" w:eastAsia="宋体" w:cs="宋体"/>
                <w:i w:val="0"/>
                <w:iCs w:val="0"/>
                <w:color w:val="000000"/>
                <w:kern w:val="0"/>
                <w:sz w:val="24"/>
                <w:szCs w:val="24"/>
                <w:highlight w:val="yellow"/>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highlight w:val="yellow"/>
                <w:u w:val="none"/>
                <w:lang w:val="en-US" w:eastAsia="zh-CN" w:bidi="ar"/>
              </w:rPr>
              <w:t>验资报告或章程中体现出来的金额必须与营业执照金额一致</w:t>
            </w:r>
          </w:p>
          <w:p>
            <w:pPr>
              <w:spacing w:line="360" w:lineRule="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3、有效的最新的完整的会计事务所出具的验资报告，如供应商提供验资报告有困难，则需提供“公司章程”或“股东构成及出资情况证明”等用以说明企业股东出资比例情况，须</w:t>
            </w:r>
            <w:r>
              <w:rPr>
                <w:rFonts w:hint="eastAsia" w:asciiTheme="minorEastAsia" w:hAnsiTheme="minorEastAsia"/>
                <w:sz w:val="24"/>
                <w:szCs w:val="24"/>
                <w:highlight w:val="yellow"/>
                <w:lang w:val="en-US" w:eastAsia="zh-CN"/>
              </w:rPr>
              <w:t>加盖公章</w:t>
            </w:r>
            <w:r>
              <w:rPr>
                <w:rFonts w:hint="eastAsia" w:asciiTheme="minorEastAsia" w:hAnsiTheme="minorEastAsia"/>
                <w:sz w:val="24"/>
                <w:szCs w:val="24"/>
                <w:lang w:val="en-US" w:eastAsia="zh-CN"/>
              </w:rPr>
              <w:t>。</w:t>
            </w:r>
            <w:r>
              <w:rPr>
                <w:rFonts w:hint="eastAsia" w:asciiTheme="minorEastAsia" w:hAnsiTheme="minorEastAsia"/>
                <w:sz w:val="24"/>
                <w:szCs w:val="24"/>
                <w:highlight w:val="red"/>
                <w:lang w:val="en-US" w:eastAsia="zh-CN"/>
              </w:rPr>
              <w:t>要加盖公司公章</w:t>
            </w:r>
            <w:r>
              <w:rPr>
                <w:rFonts w:hint="eastAsia" w:asciiTheme="minorEastAsia" w:hAnsiTheme="minorEastAsia"/>
                <w:sz w:val="24"/>
                <w:szCs w:val="24"/>
                <w:highlight w:val="yellow"/>
                <w:lang w:val="en-US" w:eastAsia="zh-CN"/>
              </w:rPr>
              <w:t>，彩色扫描上传</w:t>
            </w:r>
            <w:r>
              <w:rPr>
                <w:rFonts w:hint="eastAsia" w:asciiTheme="minorEastAsia" w:hAnsiTheme="minorEastAsia"/>
                <w:sz w:val="24"/>
                <w:szCs w:val="24"/>
                <w:lang w:val="en-US" w:eastAsia="zh-CN"/>
              </w:rPr>
              <w:t>。</w:t>
            </w:r>
          </w:p>
          <w:p>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4、系统上传资料时，如需填写有效期，</w:t>
            </w:r>
            <w:r>
              <w:rPr>
                <w:rFonts w:hint="eastAsia" w:asciiTheme="minorEastAsia" w:hAnsiTheme="minorEastAsia"/>
                <w:sz w:val="24"/>
                <w:szCs w:val="24"/>
                <w:highlight w:val="yellow"/>
                <w:lang w:val="en-US" w:eastAsia="zh-CN"/>
              </w:rPr>
              <w:t>有效期不能超过十年</w:t>
            </w:r>
          </w:p>
        </w:tc>
      </w:tr>
    </w:tbl>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r>
        <w:rPr>
          <w:rFonts w:hint="eastAsia" w:cstheme="minorBidi"/>
          <w:b/>
          <w:kern w:val="44"/>
          <w:sz w:val="48"/>
          <w:szCs w:val="48"/>
          <w:lang w:val="en-US" w:eastAsia="zh-CN" w:bidi="ar-SA"/>
        </w:rPr>
        <w:t>4）</w:t>
      </w:r>
      <w:r>
        <w:rPr>
          <w:rFonts w:hint="eastAsia" w:ascii="黑体" w:hAnsi="黑体" w:eastAsia="黑体"/>
          <w:b/>
          <w:sz w:val="36"/>
          <w:szCs w:val="36"/>
          <w:lang w:val="en-US" w:eastAsia="zh-CN"/>
        </w:rPr>
        <w:t>关于中国海油人员及亲属在本公司任职情况说明</w:t>
      </w:r>
      <w:r>
        <w:rPr>
          <w:rFonts w:hint="eastAsia" w:cstheme="minorBidi"/>
          <w:b/>
          <w:kern w:val="44"/>
          <w:sz w:val="44"/>
          <w:szCs w:val="24"/>
          <w:vertAlign w:val="baseline"/>
          <w:lang w:val="en-US" w:eastAsia="zh-CN" w:bidi="ar-SA"/>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8"/>
        <w:gridCol w:w="4621"/>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ascii="黑体" w:hAnsi="黑体" w:eastAsia="黑体"/>
                <w:b/>
                <w:sz w:val="24"/>
                <w:szCs w:val="24"/>
                <w:lang w:val="en-US" w:eastAsia="zh-CN"/>
              </w:rPr>
              <w:t>于中国海油人员及亲属在本公司任职情况说明</w:t>
            </w:r>
          </w:p>
        </w:tc>
        <w:tc>
          <w:tcPr>
            <w:tcW w:w="9307" w:type="dxa"/>
            <w:gridSpan w:val="2"/>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常见问题（标准模板必须使用）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4728" w:type="dxa"/>
            <w:vMerge w:val="restart"/>
          </w:tcPr>
          <w:p>
            <w:pPr>
              <w:widowControl w:val="0"/>
              <w:numPr>
                <w:ilvl w:val="0"/>
                <w:numId w:val="0"/>
              </w:numPr>
              <w:jc w:val="both"/>
              <w:rPr>
                <w:rFonts w:hint="default" w:cstheme="minorBidi"/>
                <w:b/>
                <w:kern w:val="44"/>
                <w:sz w:val="44"/>
                <w:szCs w:val="24"/>
                <w:vertAlign w:val="baseline"/>
                <w:lang w:val="en-US" w:eastAsia="zh-CN" w:bidi="ar-SA"/>
              </w:rPr>
            </w:pPr>
            <w:r>
              <w:rPr>
                <w:rFonts w:hint="default"/>
                <w:lang w:val="en-US" w:eastAsia="zh-CN"/>
              </w:rPr>
              <w:drawing>
                <wp:inline distT="0" distB="0" distL="114300" distR="114300">
                  <wp:extent cx="2862580" cy="2800350"/>
                  <wp:effectExtent l="0" t="0" r="2540" b="3810"/>
                  <wp:docPr id="5" name="图片 5" descr="21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131313"/>
                          <pic:cNvPicPr>
                            <a:picLocks noChangeAspect="1"/>
                          </pic:cNvPicPr>
                        </pic:nvPicPr>
                        <pic:blipFill>
                          <a:blip r:embed="rId6"/>
                          <a:stretch>
                            <a:fillRect/>
                          </a:stretch>
                        </pic:blipFill>
                        <pic:spPr>
                          <a:xfrm>
                            <a:off x="0" y="0"/>
                            <a:ext cx="2862580" cy="2800350"/>
                          </a:xfrm>
                          <a:prstGeom prst="rect">
                            <a:avLst/>
                          </a:prstGeom>
                        </pic:spPr>
                      </pic:pic>
                    </a:graphicData>
                  </a:graphic>
                </wp:inline>
              </w:drawing>
            </w:r>
          </w:p>
        </w:tc>
        <w:tc>
          <w:tcPr>
            <w:tcW w:w="4621" w:type="dxa"/>
          </w:tcPr>
          <w:p>
            <w:pPr>
              <w:spacing w:line="360" w:lineRule="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国有性质企业</w:t>
            </w:r>
          </w:p>
        </w:tc>
        <w:tc>
          <w:tcPr>
            <w:tcW w:w="4686" w:type="dxa"/>
          </w:tcPr>
          <w:p>
            <w:pPr>
              <w:spacing w:line="360" w:lineRule="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非国有性质企业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4" w:hRule="atLeast"/>
        </w:trPr>
        <w:tc>
          <w:tcPr>
            <w:tcW w:w="4728" w:type="dxa"/>
            <w:vMerge w:val="continue"/>
          </w:tcPr>
          <w:p>
            <w:pPr>
              <w:widowControl w:val="0"/>
              <w:numPr>
                <w:ilvl w:val="0"/>
                <w:numId w:val="0"/>
              </w:numPr>
              <w:jc w:val="both"/>
              <w:rPr>
                <w:rFonts w:hint="default"/>
                <w:lang w:val="en-US" w:eastAsia="zh-CN"/>
              </w:rPr>
            </w:pPr>
          </w:p>
        </w:tc>
        <w:tc>
          <w:tcPr>
            <w:tcW w:w="4621" w:type="dxa"/>
          </w:tcPr>
          <w:p>
            <w:pPr>
              <w:spacing w:line="360" w:lineRule="auto"/>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drawing>
                <wp:inline distT="0" distB="0" distL="114300" distR="114300">
                  <wp:extent cx="2013585" cy="2896235"/>
                  <wp:effectExtent l="0" t="0" r="13335" b="14605"/>
                  <wp:docPr id="3" name="图片 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2"/>
                          <pic:cNvPicPr>
                            <a:picLocks noChangeAspect="1"/>
                          </pic:cNvPicPr>
                        </pic:nvPicPr>
                        <pic:blipFill>
                          <a:blip r:embed="rId7"/>
                          <a:stretch>
                            <a:fillRect/>
                          </a:stretch>
                        </pic:blipFill>
                        <pic:spPr>
                          <a:xfrm>
                            <a:off x="0" y="0"/>
                            <a:ext cx="2013585" cy="2896235"/>
                          </a:xfrm>
                          <a:prstGeom prst="rect">
                            <a:avLst/>
                          </a:prstGeom>
                        </pic:spPr>
                      </pic:pic>
                    </a:graphicData>
                  </a:graphic>
                </wp:inline>
              </w:drawing>
            </w:r>
          </w:p>
        </w:tc>
        <w:tc>
          <w:tcPr>
            <w:tcW w:w="4686" w:type="dxa"/>
          </w:tcPr>
          <w:p>
            <w:pPr>
              <w:spacing w:line="360" w:lineRule="auto"/>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drawing>
                <wp:inline distT="0" distB="0" distL="114300" distR="114300">
                  <wp:extent cx="2113280" cy="2942590"/>
                  <wp:effectExtent l="0" t="0" r="5080" b="13970"/>
                  <wp:docPr id="6" name="图片 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33"/>
                          <pic:cNvPicPr>
                            <a:picLocks noChangeAspect="1"/>
                          </pic:cNvPicPr>
                        </pic:nvPicPr>
                        <pic:blipFill>
                          <a:blip r:embed="rId8"/>
                          <a:stretch>
                            <a:fillRect/>
                          </a:stretch>
                        </pic:blipFill>
                        <pic:spPr>
                          <a:xfrm>
                            <a:off x="0" y="0"/>
                            <a:ext cx="2113280" cy="2942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8" w:type="dxa"/>
          </w:tcPr>
          <w:p>
            <w:pPr>
              <w:widowControl w:val="0"/>
              <w:numPr>
                <w:ilvl w:val="0"/>
                <w:numId w:val="0"/>
              </w:numPr>
              <w:jc w:val="both"/>
              <w:rPr>
                <w:rFonts w:hint="default"/>
                <w:lang w:val="en-US" w:eastAsia="zh-CN"/>
              </w:rPr>
            </w:pPr>
          </w:p>
        </w:tc>
        <w:tc>
          <w:tcPr>
            <w:tcW w:w="9307" w:type="dxa"/>
            <w:gridSpan w:val="2"/>
          </w:tcPr>
          <w:p>
            <w:pPr>
              <w:numPr>
                <w:ilvl w:val="0"/>
                <w:numId w:val="2"/>
              </w:numPr>
              <w:spacing w:line="360" w:lineRule="auto"/>
              <w:rPr>
                <w:rFonts w:hint="eastAsia" w:asciiTheme="minorEastAsia" w:hAnsiTheme="minorEastAsia"/>
                <w:sz w:val="24"/>
                <w:szCs w:val="24"/>
                <w:highlight w:val="yellow"/>
                <w:lang w:val="en-US" w:eastAsia="zh-CN"/>
              </w:rPr>
            </w:pPr>
            <w:r>
              <w:rPr>
                <w:rFonts w:hint="eastAsia" w:asciiTheme="minorEastAsia" w:hAnsiTheme="minorEastAsia"/>
                <w:sz w:val="24"/>
                <w:szCs w:val="24"/>
                <w:lang w:val="en-US" w:eastAsia="zh-CN"/>
              </w:rPr>
              <w:t>必须使用模版附件填写，如实填写，</w:t>
            </w:r>
            <w:r>
              <w:rPr>
                <w:rFonts w:hint="eastAsia" w:asciiTheme="minorEastAsia" w:hAnsiTheme="minorEastAsia"/>
                <w:sz w:val="24"/>
                <w:szCs w:val="24"/>
                <w:highlight w:val="yellow"/>
                <w:lang w:val="en-US" w:eastAsia="zh-CN"/>
              </w:rPr>
              <w:t>法人代表签字</w:t>
            </w:r>
            <w:r>
              <w:rPr>
                <w:rFonts w:hint="eastAsia" w:asciiTheme="minorEastAsia" w:hAnsiTheme="minorEastAsia"/>
                <w:sz w:val="24"/>
                <w:szCs w:val="24"/>
                <w:lang w:val="en-US" w:eastAsia="zh-CN"/>
              </w:rPr>
              <w:t>、</w:t>
            </w:r>
            <w:r>
              <w:rPr>
                <w:rFonts w:hint="eastAsia" w:asciiTheme="minorEastAsia" w:hAnsiTheme="minorEastAsia"/>
                <w:sz w:val="24"/>
                <w:szCs w:val="24"/>
                <w:highlight w:val="red"/>
                <w:lang w:val="en-US" w:eastAsia="zh-CN"/>
              </w:rPr>
              <w:t>加盖公章</w:t>
            </w:r>
            <w:r>
              <w:rPr>
                <w:rFonts w:hint="eastAsia" w:asciiTheme="minorEastAsia" w:hAnsiTheme="minorEastAsia"/>
                <w:sz w:val="24"/>
                <w:szCs w:val="24"/>
                <w:lang w:val="en-US" w:eastAsia="zh-CN"/>
              </w:rPr>
              <w:t>。</w:t>
            </w:r>
            <w:r>
              <w:rPr>
                <w:rFonts w:hint="eastAsia" w:asciiTheme="minorEastAsia" w:hAnsiTheme="minorEastAsia"/>
                <w:sz w:val="24"/>
                <w:szCs w:val="24"/>
                <w:highlight w:val="yellow"/>
                <w:lang w:val="en-US" w:eastAsia="zh-CN"/>
              </w:rPr>
              <w:t>彩色扫描；</w:t>
            </w:r>
          </w:p>
          <w:p>
            <w:pPr>
              <w:numPr>
                <w:ilvl w:val="0"/>
                <w:numId w:val="2"/>
              </w:numPr>
              <w:spacing w:line="360" w:lineRule="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如不存在表单内情况：“</w:t>
            </w:r>
            <w:r>
              <w:rPr>
                <w:rFonts w:hint="eastAsia" w:ascii="宋体" w:hAnsi="宋体" w:eastAsia="宋体" w:cs="宋体"/>
                <w:sz w:val="24"/>
                <w:szCs w:val="24"/>
              </w:rPr>
              <w:t>□不存在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打“√”，其余打“X”。</w:t>
            </w:r>
          </w:p>
        </w:tc>
      </w:tr>
    </w:tbl>
    <w:p>
      <w:pPr>
        <w:widowControl w:val="0"/>
        <w:numPr>
          <w:ilvl w:val="0"/>
          <w:numId w:val="0"/>
        </w:numPr>
        <w:jc w:val="both"/>
        <w:rPr>
          <w:rFonts w:hint="eastAsia" w:cstheme="minorBidi"/>
          <w:b/>
          <w:kern w:val="44"/>
          <w:sz w:val="48"/>
          <w:szCs w:val="48"/>
          <w:lang w:val="en-US" w:eastAsia="zh-CN" w:bidi="ar-SA"/>
        </w:rPr>
      </w:pPr>
    </w:p>
    <w:p>
      <w:pPr>
        <w:widowControl w:val="0"/>
        <w:numPr>
          <w:ilvl w:val="0"/>
          <w:numId w:val="0"/>
        </w:numPr>
        <w:jc w:val="both"/>
        <w:rPr>
          <w:rFonts w:hint="eastAsia" w:cstheme="minorBidi"/>
          <w:b/>
          <w:kern w:val="44"/>
          <w:sz w:val="44"/>
          <w:szCs w:val="24"/>
          <w:lang w:val="en-US" w:eastAsia="zh-CN" w:bidi="ar-SA"/>
        </w:rPr>
      </w:pPr>
      <w:r>
        <w:rPr>
          <w:rFonts w:hint="eastAsia" w:cstheme="minorBidi"/>
          <w:b/>
          <w:kern w:val="44"/>
          <w:sz w:val="48"/>
          <w:szCs w:val="48"/>
          <w:lang w:val="en-US" w:eastAsia="zh-CN" w:bidi="ar-SA"/>
        </w:rPr>
        <w:t>5）</w:t>
      </w:r>
      <w:r>
        <w:rPr>
          <w:rFonts w:hint="eastAsia" w:ascii="黑体" w:hAnsi="黑体" w:eastAsia="黑体"/>
          <w:b/>
          <w:sz w:val="36"/>
          <w:szCs w:val="36"/>
          <w:lang w:val="en-US" w:eastAsia="zh-CN"/>
        </w:rPr>
        <w:t>供应商准入承诺说明</w:t>
      </w:r>
      <w:r>
        <w:rPr>
          <w:rFonts w:hint="eastAsia" w:cstheme="minorBidi"/>
          <w:b/>
          <w:kern w:val="44"/>
          <w:sz w:val="44"/>
          <w:szCs w:val="24"/>
          <w:vertAlign w:val="baseline"/>
          <w:lang w:val="en-US" w:eastAsia="zh-CN" w:bidi="ar-SA"/>
        </w:rPr>
        <w:t>（标准模板必须使用）：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3"/>
        <w:gridCol w:w="4056"/>
        <w:gridCol w:w="3389"/>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ascii="黑体" w:hAnsi="黑体" w:eastAsia="黑体"/>
                <w:b/>
                <w:sz w:val="36"/>
                <w:szCs w:val="36"/>
                <w:lang w:val="en-US" w:eastAsia="zh-CN"/>
              </w:rPr>
              <w:t>供应商承诺书</w:t>
            </w:r>
          </w:p>
        </w:tc>
        <w:tc>
          <w:tcPr>
            <w:tcW w:w="6937" w:type="dxa"/>
            <w:gridSpan w:val="2"/>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附件范例</w:t>
            </w:r>
          </w:p>
        </w:tc>
        <w:tc>
          <w:tcPr>
            <w:tcW w:w="2509"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3" w:hRule="atLeast"/>
        </w:trPr>
        <w:tc>
          <w:tcPr>
            <w:tcW w:w="4728" w:type="dxa"/>
            <w:vMerge w:val="restart"/>
          </w:tcPr>
          <w:p>
            <w:pPr>
              <w:widowControl w:val="0"/>
              <w:numPr>
                <w:ilvl w:val="0"/>
                <w:numId w:val="0"/>
              </w:numPr>
              <w:jc w:val="both"/>
              <w:rPr>
                <w:rFonts w:hint="default" w:cstheme="minorBidi"/>
                <w:b/>
                <w:kern w:val="44"/>
                <w:sz w:val="44"/>
                <w:szCs w:val="24"/>
                <w:vertAlign w:val="baseline"/>
                <w:lang w:val="en-US" w:eastAsia="zh-CN" w:bidi="ar-SA"/>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2449830" cy="4305935"/>
                  <wp:effectExtent l="0" t="0" r="7620" b="18415"/>
                  <wp:docPr id="17" name="图片 17" descr="2daf35324a474101ae449aa659579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daf35324a474101ae449aa65957953e"/>
                          <pic:cNvPicPr>
                            <a:picLocks noChangeAspect="1"/>
                          </pic:cNvPicPr>
                        </pic:nvPicPr>
                        <pic:blipFill>
                          <a:blip r:embed="rId9"/>
                          <a:stretch>
                            <a:fillRect/>
                          </a:stretch>
                        </pic:blipFill>
                        <pic:spPr>
                          <a:xfrm>
                            <a:off x="0" y="0"/>
                            <a:ext cx="2449830" cy="4305935"/>
                          </a:xfrm>
                          <a:prstGeom prst="round2SameRect">
                            <a:avLst/>
                          </a:prstGeom>
                        </pic:spPr>
                      </pic:pic>
                    </a:graphicData>
                  </a:graphic>
                </wp:inline>
              </w:drawing>
            </w:r>
          </w:p>
        </w:tc>
        <w:tc>
          <w:tcPr>
            <w:tcW w:w="3546"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信用中国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https://www.creditchina.gov.cn/home/index.html</w:t>
            </w:r>
          </w:p>
          <w:p>
            <w:pPr>
              <w:spacing w:line="360" w:lineRule="auto"/>
              <w:rPr>
                <w:rFonts w:hint="default" w:ascii="宋体" w:hAnsi="宋体" w:eastAsia="宋体" w:cs="宋体"/>
                <w:i w:val="0"/>
                <w:iCs w:val="0"/>
                <w:color w:val="000000"/>
                <w:kern w:val="0"/>
                <w:sz w:val="24"/>
                <w:szCs w:val="24"/>
                <w:u w:val="none"/>
                <w:lang w:val="en-US" w:eastAsia="zh-CN" w:bidi="ar"/>
              </w:rPr>
            </w:pPr>
            <w:r>
              <w:drawing>
                <wp:inline distT="0" distB="0" distL="114300" distR="114300">
                  <wp:extent cx="2295525" cy="1948180"/>
                  <wp:effectExtent l="0" t="0" r="952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2295525" cy="1948180"/>
                          </a:xfrm>
                          <a:prstGeom prst="rect">
                            <a:avLst/>
                          </a:prstGeom>
                          <a:noFill/>
                          <a:ln>
                            <a:noFill/>
                          </a:ln>
                        </pic:spPr>
                      </pic:pic>
                    </a:graphicData>
                  </a:graphic>
                </wp:inline>
              </w:drawing>
            </w:r>
          </w:p>
        </w:tc>
        <w:tc>
          <w:tcPr>
            <w:tcW w:w="339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中国执行信息公开网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16"/>
                <w:szCs w:val="16"/>
                <w:u w:val="none"/>
                <w:lang w:val="en-US" w:eastAsia="zh-CN" w:bidi="ar"/>
              </w:rPr>
              <w:t>http://zxgk.court.gov.cn/zhzxgk/</w:t>
            </w:r>
          </w:p>
          <w:p>
            <w:pPr>
              <w:spacing w:line="360" w:lineRule="auto"/>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drawing>
                <wp:inline distT="0" distB="0" distL="114300" distR="114300">
                  <wp:extent cx="2005330" cy="1280160"/>
                  <wp:effectExtent l="0" t="0" r="6350" b="0"/>
                  <wp:docPr id="11" name="图片 11" descr="中国执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国执行2"/>
                          <pic:cNvPicPr>
                            <a:picLocks noChangeAspect="1"/>
                          </pic:cNvPicPr>
                        </pic:nvPicPr>
                        <pic:blipFill>
                          <a:blip r:embed="rId11"/>
                          <a:stretch>
                            <a:fillRect/>
                          </a:stretch>
                        </pic:blipFill>
                        <pic:spPr>
                          <a:xfrm>
                            <a:off x="0" y="0"/>
                            <a:ext cx="2005330" cy="1280160"/>
                          </a:xfrm>
                          <a:prstGeom prst="rect">
                            <a:avLst/>
                          </a:prstGeom>
                        </pic:spPr>
                      </pic:pic>
                    </a:graphicData>
                  </a:graphic>
                </wp:inline>
              </w:drawing>
            </w:r>
          </w:p>
        </w:tc>
        <w:tc>
          <w:tcPr>
            <w:tcW w:w="2509" w:type="dxa"/>
            <w:vMerge w:val="restart"/>
          </w:tcPr>
          <w:p>
            <w:pPr>
              <w:spacing w:line="360" w:lineRule="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1：必须使用模版附件填写，</w:t>
            </w:r>
            <w:r>
              <w:rPr>
                <w:rFonts w:hint="eastAsia" w:asciiTheme="minorEastAsia" w:hAnsiTheme="minorEastAsia"/>
                <w:sz w:val="24"/>
                <w:szCs w:val="24"/>
                <w:highlight w:val="red"/>
                <w:lang w:val="en-US" w:eastAsia="zh-CN"/>
              </w:rPr>
              <w:t>加盖红章</w:t>
            </w:r>
            <w:r>
              <w:rPr>
                <w:rFonts w:hint="eastAsia" w:asciiTheme="minorEastAsia" w:hAnsiTheme="minorEastAsia"/>
                <w:sz w:val="24"/>
                <w:szCs w:val="24"/>
                <w:lang w:val="en-US" w:eastAsia="zh-CN"/>
              </w:rPr>
              <w:t>扫描上传，并附查询截图，否则无效</w:t>
            </w:r>
          </w:p>
          <w:p>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2：</w:t>
            </w:r>
            <w:r>
              <w:rPr>
                <w:rFonts w:hint="eastAsia" w:asciiTheme="minorEastAsia" w:hAnsiTheme="minorEastAsia"/>
                <w:sz w:val="24"/>
                <w:szCs w:val="24"/>
                <w:highlight w:val="yellow"/>
                <w:lang w:val="en-US" w:eastAsia="zh-CN"/>
              </w:rPr>
              <w:t>“□不存在”打“√”，其余打“X”。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trPr>
        <w:tc>
          <w:tcPr>
            <w:tcW w:w="4728" w:type="dxa"/>
            <w:vMerge w:val="continue"/>
          </w:tcPr>
          <w:p>
            <w:pPr>
              <w:widowControl w:val="0"/>
              <w:numPr>
                <w:ilvl w:val="0"/>
                <w:numId w:val="0"/>
              </w:numPr>
              <w:jc w:val="both"/>
              <w:rPr>
                <w:rFonts w:hint="default" w:cstheme="minorBidi"/>
                <w:b/>
                <w:kern w:val="44"/>
                <w:sz w:val="44"/>
                <w:szCs w:val="24"/>
                <w:vertAlign w:val="baseline"/>
                <w:lang w:val="en-US" w:eastAsia="zh-CN" w:bidi="ar-SA"/>
              </w:rPr>
            </w:pPr>
          </w:p>
        </w:tc>
        <w:tc>
          <w:tcPr>
            <w:tcW w:w="3546"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国家企业信用信息公示系统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https://www.gsxt.gov.cn/corp-query-homepage.html</w:t>
            </w:r>
          </w:p>
          <w:p>
            <w:pPr>
              <w:spacing w:line="360" w:lineRule="auto"/>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drawing>
                <wp:inline distT="0" distB="0" distL="114300" distR="114300">
                  <wp:extent cx="2127885" cy="1203325"/>
                  <wp:effectExtent l="0" t="0" r="5715" b="635"/>
                  <wp:docPr id="12" name="图片 12" descr="企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企信网"/>
                          <pic:cNvPicPr>
                            <a:picLocks noChangeAspect="1"/>
                          </pic:cNvPicPr>
                        </pic:nvPicPr>
                        <pic:blipFill>
                          <a:blip r:embed="rId12"/>
                          <a:stretch>
                            <a:fillRect/>
                          </a:stretch>
                        </pic:blipFill>
                        <pic:spPr>
                          <a:xfrm>
                            <a:off x="0" y="0"/>
                            <a:ext cx="2127885" cy="1203325"/>
                          </a:xfrm>
                          <a:prstGeom prst="rect">
                            <a:avLst/>
                          </a:prstGeom>
                        </pic:spPr>
                      </pic:pic>
                    </a:graphicData>
                  </a:graphic>
                </wp:inline>
              </w:drawing>
            </w:r>
          </w:p>
        </w:tc>
        <w:tc>
          <w:tcPr>
            <w:tcW w:w="3391"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中国裁判文书网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https://wenshu.court.gov.cn/</w:t>
            </w:r>
          </w:p>
          <w:p>
            <w:pPr>
              <w:spacing w:line="360" w:lineRule="auto"/>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drawing>
                <wp:inline distT="0" distB="0" distL="114300" distR="114300">
                  <wp:extent cx="2011680" cy="1311910"/>
                  <wp:effectExtent l="0" t="0" r="0" b="13970"/>
                  <wp:docPr id="13" name="图片 13" descr="裁判文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裁判文书"/>
                          <pic:cNvPicPr>
                            <a:picLocks noChangeAspect="1"/>
                          </pic:cNvPicPr>
                        </pic:nvPicPr>
                        <pic:blipFill>
                          <a:blip r:embed="rId13"/>
                          <a:stretch>
                            <a:fillRect/>
                          </a:stretch>
                        </pic:blipFill>
                        <pic:spPr>
                          <a:xfrm>
                            <a:off x="0" y="0"/>
                            <a:ext cx="2011680" cy="1311910"/>
                          </a:xfrm>
                          <a:prstGeom prst="rect">
                            <a:avLst/>
                          </a:prstGeom>
                        </pic:spPr>
                      </pic:pic>
                    </a:graphicData>
                  </a:graphic>
                </wp:inline>
              </w:drawing>
            </w:r>
          </w:p>
        </w:tc>
        <w:tc>
          <w:tcPr>
            <w:tcW w:w="2509" w:type="dxa"/>
            <w:vMerge w:val="continue"/>
          </w:tcPr>
          <w:p>
            <w:pPr>
              <w:spacing w:line="360" w:lineRule="auto"/>
              <w:rPr>
                <w:rFonts w:hint="eastAsia" w:asciiTheme="minorEastAsia" w:hAnsiTheme="minorEastAsia"/>
                <w:sz w:val="24"/>
                <w:szCs w:val="24"/>
                <w:lang w:val="en-US" w:eastAsia="zh-CN"/>
              </w:rPr>
            </w:pPr>
          </w:p>
        </w:tc>
      </w:tr>
    </w:tbl>
    <w:p>
      <w:pPr>
        <w:widowControl w:val="0"/>
        <w:numPr>
          <w:ilvl w:val="0"/>
          <w:numId w:val="0"/>
        </w:numPr>
        <w:ind w:leftChars="0"/>
        <w:jc w:val="both"/>
        <w:rPr>
          <w:rFonts w:hint="default" w:ascii="微软雅黑" w:hAnsi="微软雅黑" w:eastAsia="微软雅黑" w:cs="微软雅黑"/>
          <w:b/>
          <w:bCs w:val="0"/>
          <w:kern w:val="44"/>
          <w:sz w:val="36"/>
          <w:szCs w:val="36"/>
          <w:lang w:val="en-US" w:eastAsia="zh-CN" w:bidi="ar-SA"/>
        </w:rPr>
      </w:pPr>
      <w:r>
        <w:rPr>
          <w:rFonts w:hint="eastAsia" w:ascii="微软雅黑" w:hAnsi="微软雅黑" w:eastAsia="微软雅黑" w:cs="微软雅黑"/>
          <w:b/>
          <w:bCs w:val="0"/>
          <w:kern w:val="44"/>
          <w:sz w:val="36"/>
          <w:szCs w:val="36"/>
          <w:lang w:val="en-US" w:eastAsia="zh-CN" w:bidi="ar-SA"/>
        </w:rPr>
        <w:t>6）人员信息申报（此部分在寻源文件”附件5：</w:t>
      </w:r>
      <w:bookmarkStart w:id="0" w:name="_GoBack"/>
      <w:bookmarkEnd w:id="0"/>
      <w:r>
        <w:rPr>
          <w:rFonts w:hint="eastAsia" w:ascii="微软雅黑" w:hAnsi="微软雅黑" w:eastAsia="微软雅黑" w:cs="微软雅黑"/>
          <w:b/>
          <w:bCs w:val="0"/>
          <w:kern w:val="44"/>
          <w:sz w:val="36"/>
          <w:szCs w:val="36"/>
          <w:lang w:val="en-US" w:eastAsia="zh-CN" w:bidi="ar-SA"/>
        </w:rPr>
        <w:t>供应商承诺书“部分）</w:t>
      </w:r>
    </w:p>
    <w:tbl>
      <w:tblPr>
        <w:tblStyle w:val="7"/>
        <w:tblW w:w="14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2"/>
        <w:gridCol w:w="6370"/>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432" w:type="dxa"/>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cstheme="minorBidi"/>
                <w:b/>
                <w:kern w:val="44"/>
                <w:sz w:val="44"/>
                <w:szCs w:val="24"/>
                <w:vertAlign w:val="baseline"/>
                <w:lang w:val="en-US" w:eastAsia="zh-CN" w:bidi="ar-SA"/>
              </w:rPr>
            </w:pPr>
            <w:r>
              <w:rPr>
                <w:rFonts w:hint="eastAsia" w:ascii="微软雅黑" w:hAnsi="微软雅黑" w:eastAsia="微软雅黑" w:cs="微软雅黑"/>
                <w:b/>
                <w:bCs w:val="0"/>
                <w:kern w:val="44"/>
                <w:sz w:val="36"/>
                <w:szCs w:val="36"/>
                <w:lang w:val="en-US" w:eastAsia="zh-CN" w:bidi="ar-SA"/>
              </w:rPr>
              <w:t>人员信息申报表</w:t>
            </w:r>
          </w:p>
        </w:tc>
        <w:tc>
          <w:tcPr>
            <w:tcW w:w="6370"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填写要求</w:t>
            </w:r>
          </w:p>
        </w:tc>
        <w:tc>
          <w:tcPr>
            <w:tcW w:w="2537"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5432" w:type="dxa"/>
          </w:tcPr>
          <w:tbl>
            <w:tblPr>
              <w:tblStyle w:val="6"/>
              <w:tblpPr w:leftFromText="180" w:rightFromText="180" w:vertAnchor="text" w:horzAnchor="page" w:tblpX="170" w:tblpY="471"/>
              <w:tblOverlap w:val="never"/>
              <w:tblW w:w="51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32"/>
              <w:gridCol w:w="2424"/>
              <w:gridCol w:w="1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53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姓名</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职务</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在本公司持股比例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53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xx</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法定代表人</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153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xx</w:t>
                  </w:r>
                </w:p>
              </w:tc>
              <w:tc>
                <w:tcPr>
                  <w:tcW w:w="2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股东</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532"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xx</w:t>
                  </w:r>
                </w:p>
              </w:tc>
              <w:tc>
                <w:tcPr>
                  <w:tcW w:w="242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董事</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532"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xx</w:t>
                  </w:r>
                </w:p>
              </w:tc>
              <w:tc>
                <w:tcPr>
                  <w:tcW w:w="242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监事</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2" w:hRule="atLeast"/>
              </w:trPr>
              <w:tc>
                <w:tcPr>
                  <w:tcW w:w="1532"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xx</w:t>
                  </w:r>
                </w:p>
              </w:tc>
              <w:tc>
                <w:tcPr>
                  <w:tcW w:w="242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经理</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1532"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xx</w:t>
                  </w:r>
                </w:p>
              </w:tc>
              <w:tc>
                <w:tcPr>
                  <w:tcW w:w="242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副经理</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 w:hRule="atLeast"/>
              </w:trPr>
              <w:tc>
                <w:tcPr>
                  <w:tcW w:w="1532"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xx</w:t>
                  </w:r>
                </w:p>
              </w:tc>
              <w:tc>
                <w:tcPr>
                  <w:tcW w:w="242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财务负责人</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1532"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2424"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162"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bl>
          <w:p>
            <w:pPr>
              <w:widowControl w:val="0"/>
              <w:numPr>
                <w:ilvl w:val="0"/>
                <w:numId w:val="0"/>
              </w:numPr>
              <w:jc w:val="both"/>
              <w:rPr>
                <w:rFonts w:hint="default" w:cstheme="minorBidi"/>
                <w:b/>
                <w:kern w:val="44"/>
                <w:sz w:val="44"/>
                <w:szCs w:val="24"/>
                <w:vertAlign w:val="baseline"/>
                <w:lang w:val="en-US" w:eastAsia="zh-CN" w:bidi="ar-SA"/>
              </w:rPr>
            </w:pPr>
          </w:p>
        </w:tc>
        <w:tc>
          <w:tcPr>
            <w:tcW w:w="6370" w:type="dxa"/>
          </w:tcPr>
          <w:p>
            <w:pPr>
              <w:spacing w:line="360" w:lineRule="auto"/>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drawing>
                <wp:inline distT="0" distB="0" distL="114300" distR="114300">
                  <wp:extent cx="3134995" cy="3002915"/>
                  <wp:effectExtent l="0" t="0" r="8255" b="6985"/>
                  <wp:docPr id="18" name="图片 1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捕获"/>
                          <pic:cNvPicPr>
                            <a:picLocks noChangeAspect="1"/>
                          </pic:cNvPicPr>
                        </pic:nvPicPr>
                        <pic:blipFill>
                          <a:blip r:embed="rId14"/>
                          <a:stretch>
                            <a:fillRect/>
                          </a:stretch>
                        </pic:blipFill>
                        <pic:spPr>
                          <a:xfrm>
                            <a:off x="0" y="0"/>
                            <a:ext cx="3134995" cy="3002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16"/>
                <w:szCs w:val="16"/>
                <w:u w:val="none"/>
                <w:lang w:val="en-US" w:eastAsia="zh-CN" w:bidi="ar"/>
              </w:rPr>
              <w:t>https://www.gsxt.gov.cn/corp-query-homepage.html</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0"/>
                <w:szCs w:val="20"/>
                <w:u w:val="none"/>
                <w:lang w:val="en-US" w:eastAsia="zh-CN" w:bidi="ar"/>
              </w:rPr>
              <w:t>按照《人员信息申报表》要求如实填写法定代表人、股东、董事、监事、高级管理人员（经理、副经理、财务负责人，上市公司董事会秘书和公司章程规定的其他人员）等个人信息，盖章并上传供应商系统。供应商提供人员信息不能少于“国家企业信用信息公示系统”</w:t>
            </w:r>
            <w:r>
              <w:rPr>
                <w:rFonts w:hint="eastAsia" w:ascii="宋体" w:hAnsi="宋体" w:eastAsia="宋体" w:cs="宋体"/>
                <w:i w:val="0"/>
                <w:iCs w:val="0"/>
                <w:color w:val="000000"/>
                <w:kern w:val="0"/>
                <w:sz w:val="20"/>
                <w:szCs w:val="20"/>
                <w:u w:val="none"/>
                <w:lang w:val="en-US" w:eastAsia="zh-CN" w:bidi="ar"/>
              </w:rPr>
              <w:t>注：</w:t>
            </w:r>
            <w:r>
              <w:rPr>
                <w:rFonts w:hint="eastAsia" w:ascii="宋体" w:hAnsi="宋体" w:eastAsia="宋体" w:cs="宋体"/>
                <w:i w:val="0"/>
                <w:iCs w:val="0"/>
                <w:color w:val="000000"/>
                <w:kern w:val="0"/>
                <w:sz w:val="20"/>
                <w:szCs w:val="20"/>
                <w:highlight w:val="yellow"/>
                <w:u w:val="none"/>
                <w:lang w:val="en-US" w:eastAsia="zh-CN" w:bidi="ar"/>
              </w:rPr>
              <w:t>大学、事业单位、国有企业</w:t>
            </w:r>
            <w:r>
              <w:rPr>
                <w:rFonts w:hint="eastAsia" w:ascii="宋体" w:hAnsi="宋体" w:eastAsia="宋体" w:cs="宋体"/>
                <w:i w:val="0"/>
                <w:iCs w:val="0"/>
                <w:color w:val="000000"/>
                <w:kern w:val="0"/>
                <w:sz w:val="20"/>
                <w:szCs w:val="20"/>
                <w:u w:val="none"/>
                <w:lang w:val="en-US" w:eastAsia="zh-CN" w:bidi="ar"/>
              </w:rPr>
              <w:t>可不提供。</w:t>
            </w:r>
          </w:p>
        </w:tc>
        <w:tc>
          <w:tcPr>
            <w:tcW w:w="2537" w:type="dxa"/>
          </w:tcPr>
          <w:p>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1：须提供</w:t>
            </w:r>
            <w:r>
              <w:rPr>
                <w:rFonts w:hint="eastAsia" w:asciiTheme="minorEastAsia" w:hAnsiTheme="minorEastAsia"/>
                <w:sz w:val="24"/>
                <w:szCs w:val="24"/>
                <w:highlight w:val="yellow"/>
                <w:lang w:val="en-US" w:eastAsia="zh-CN"/>
              </w:rPr>
              <w:t>法定代表人、股东、董事、监事、高管、财务负责人</w:t>
            </w:r>
            <w:r>
              <w:rPr>
                <w:rFonts w:hint="eastAsia" w:asciiTheme="minorEastAsia" w:hAnsiTheme="minorEastAsia"/>
                <w:sz w:val="24"/>
                <w:szCs w:val="24"/>
                <w:lang w:val="en-US" w:eastAsia="zh-CN"/>
              </w:rPr>
              <w:t>等信息，必须使用模版附件填写，</w:t>
            </w:r>
            <w:r>
              <w:rPr>
                <w:rFonts w:hint="eastAsia" w:asciiTheme="minorEastAsia" w:hAnsiTheme="minorEastAsia"/>
                <w:sz w:val="24"/>
                <w:szCs w:val="24"/>
                <w:highlight w:val="red"/>
                <w:lang w:val="en-US" w:eastAsia="zh-CN"/>
              </w:rPr>
              <w:t>加盖红章扫描</w:t>
            </w:r>
            <w:r>
              <w:rPr>
                <w:rFonts w:hint="eastAsia" w:asciiTheme="minorEastAsia" w:hAnsiTheme="minorEastAsia"/>
                <w:sz w:val="24"/>
                <w:szCs w:val="24"/>
                <w:lang w:val="en-US" w:eastAsia="zh-CN"/>
              </w:rPr>
              <w:t>上传，否则视为无效。</w:t>
            </w:r>
          </w:p>
        </w:tc>
      </w:tr>
    </w:tbl>
    <w:p>
      <w:pPr>
        <w:widowControl w:val="0"/>
        <w:numPr>
          <w:ilvl w:val="0"/>
          <w:numId w:val="0"/>
        </w:numPr>
        <w:ind w:leftChars="0"/>
        <w:jc w:val="both"/>
        <w:rPr>
          <w:rFonts w:hint="eastAsia" w:ascii="微软雅黑" w:hAnsi="微软雅黑" w:eastAsia="微软雅黑" w:cs="微软雅黑"/>
          <w:b/>
          <w:bCs w:val="0"/>
          <w:kern w:val="44"/>
          <w:sz w:val="36"/>
          <w:szCs w:val="36"/>
          <w:lang w:val="en-US" w:eastAsia="zh-CN" w:bidi="ar-SA"/>
        </w:rPr>
      </w:pPr>
    </w:p>
    <w:p>
      <w:pPr>
        <w:widowControl w:val="0"/>
        <w:numPr>
          <w:ilvl w:val="0"/>
          <w:numId w:val="0"/>
        </w:numPr>
        <w:ind w:leftChars="0"/>
        <w:jc w:val="both"/>
        <w:rPr>
          <w:rFonts w:hint="eastAsia" w:cstheme="minorBidi"/>
          <w:b/>
          <w:kern w:val="44"/>
          <w:sz w:val="44"/>
          <w:szCs w:val="24"/>
          <w:vertAlign w:val="baseline"/>
          <w:lang w:val="en-US" w:eastAsia="zh-CN" w:bidi="ar-SA"/>
        </w:rPr>
      </w:pPr>
      <w:r>
        <w:rPr>
          <w:rFonts w:hint="eastAsia" w:ascii="黑体" w:hAnsi="黑体" w:eastAsia="黑体"/>
          <w:b/>
          <w:sz w:val="36"/>
          <w:szCs w:val="36"/>
          <w:lang w:val="en-US" w:eastAsia="zh-CN"/>
        </w:rPr>
        <w:t>7）代理授权资质</w:t>
      </w:r>
      <w:r>
        <w:rPr>
          <w:rFonts w:hint="eastAsia" w:ascii="黑体" w:hAnsi="黑体" w:eastAsia="黑体"/>
          <w:b/>
          <w:color w:val="0000FF"/>
          <w:sz w:val="36"/>
          <w:szCs w:val="36"/>
          <w:lang w:val="en-US" w:eastAsia="zh-CN"/>
        </w:rPr>
        <w:t>（代理商适用，非代理商可不提供）</w:t>
      </w:r>
      <w:r>
        <w:rPr>
          <w:rFonts w:hint="eastAsia" w:cstheme="minorBidi"/>
          <w:b/>
          <w:kern w:val="44"/>
          <w:sz w:val="44"/>
          <w:szCs w:val="24"/>
          <w:vertAlign w:val="baseline"/>
          <w:lang w:val="en-US" w:eastAsia="zh-CN" w:bidi="ar-SA"/>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9"/>
        <w:gridCol w:w="4763"/>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9"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ascii="黑体" w:hAnsi="黑体" w:eastAsia="黑体"/>
                <w:b/>
                <w:sz w:val="36"/>
                <w:szCs w:val="36"/>
                <w:lang w:val="en-US" w:eastAsia="zh-CN"/>
              </w:rPr>
              <w:t>代理授权资质</w:t>
            </w:r>
          </w:p>
        </w:tc>
        <w:tc>
          <w:tcPr>
            <w:tcW w:w="4763"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ascii="黑体" w:hAnsi="黑体" w:eastAsia="黑体"/>
                <w:b/>
                <w:sz w:val="36"/>
                <w:szCs w:val="36"/>
                <w:lang w:val="en-US" w:eastAsia="zh-CN"/>
              </w:rPr>
              <w:t>重点审核</w:t>
            </w:r>
          </w:p>
        </w:tc>
        <w:tc>
          <w:tcPr>
            <w:tcW w:w="4690" w:type="dxa"/>
          </w:tcPr>
          <w:p>
            <w:pPr>
              <w:widowControl w:val="0"/>
              <w:numPr>
                <w:ilvl w:val="0"/>
                <w:numId w:val="0"/>
              </w:numPr>
              <w:jc w:val="center"/>
              <w:rPr>
                <w:rFonts w:hint="eastAsia" w:ascii="黑体" w:hAnsi="黑体" w:eastAsia="黑体"/>
                <w:b/>
                <w:sz w:val="36"/>
                <w:szCs w:val="3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9" w:type="dxa"/>
            <w:vAlign w:val="center"/>
          </w:tcPr>
          <w:p>
            <w:pPr>
              <w:widowControl w:val="0"/>
              <w:numPr>
                <w:ilvl w:val="0"/>
                <w:numId w:val="0"/>
              </w:numPr>
              <w:jc w:val="center"/>
              <w:rPr>
                <w:rFonts w:hint="default" w:ascii="黑体" w:hAnsi="黑体" w:eastAsia="黑体"/>
                <w:b/>
                <w:sz w:val="36"/>
                <w:szCs w:val="36"/>
                <w:lang w:val="en-US" w:eastAsia="zh-CN"/>
              </w:rPr>
            </w:pPr>
            <w:r>
              <w:rPr>
                <w:rFonts w:hint="eastAsia" w:ascii="黑体" w:hAnsi="黑体" w:eastAsia="黑体"/>
                <w:b/>
                <w:sz w:val="36"/>
                <w:szCs w:val="36"/>
                <w:lang w:val="en-US" w:eastAsia="zh-CN"/>
              </w:rPr>
              <w:t>代理品牌授权书</w:t>
            </w:r>
          </w:p>
        </w:tc>
        <w:tc>
          <w:tcPr>
            <w:tcW w:w="4763" w:type="dxa"/>
            <w:vAlign w:val="center"/>
          </w:tcPr>
          <w:p>
            <w:pPr>
              <w:widowControl w:val="0"/>
              <w:numPr>
                <w:ilvl w:val="0"/>
                <w:numId w:val="0"/>
              </w:numPr>
              <w:jc w:val="center"/>
              <w:rPr>
                <w:rFonts w:hint="eastAsia" w:asciiTheme="minorEastAsia" w:hAnsiTheme="minorEastAsia"/>
                <w:sz w:val="28"/>
                <w:szCs w:val="28"/>
                <w:lang w:val="en-US" w:eastAsia="zh-CN"/>
              </w:rPr>
            </w:pPr>
            <w:r>
              <w:rPr>
                <w:rFonts w:hint="eastAsia" w:asciiTheme="minorEastAsia" w:hAnsiTheme="minorEastAsia"/>
                <w:sz w:val="28"/>
                <w:szCs w:val="28"/>
                <w:lang w:val="en-US" w:eastAsia="zh-CN"/>
              </w:rPr>
              <w:t>代理资质必须为彩色扫描件，</w:t>
            </w:r>
            <w:r>
              <w:rPr>
                <w:rFonts w:hint="eastAsia" w:asciiTheme="minorEastAsia" w:hAnsiTheme="minorEastAsia"/>
                <w:sz w:val="28"/>
                <w:szCs w:val="28"/>
                <w:highlight w:val="red"/>
                <w:lang w:val="en-US" w:eastAsia="zh-CN"/>
              </w:rPr>
              <w:t>须加盖公章</w:t>
            </w:r>
            <w:r>
              <w:rPr>
                <w:rFonts w:hint="eastAsia" w:asciiTheme="minorEastAsia" w:hAnsiTheme="minorEastAsia"/>
                <w:sz w:val="28"/>
                <w:szCs w:val="28"/>
                <w:lang w:val="en-US" w:eastAsia="zh-CN"/>
              </w:rPr>
              <w:t>，请注意代理授权有效期</w:t>
            </w:r>
          </w:p>
          <w:p>
            <w:pPr>
              <w:widowControl w:val="0"/>
              <w:numPr>
                <w:ilvl w:val="0"/>
                <w:numId w:val="0"/>
              </w:numPr>
              <w:jc w:val="both"/>
              <w:rPr>
                <w:rFonts w:hint="default" w:asciiTheme="minorEastAsia" w:hAnsiTheme="minorEastAsia"/>
                <w:sz w:val="28"/>
                <w:szCs w:val="28"/>
                <w:lang w:val="en-US" w:eastAsia="zh-CN"/>
              </w:rPr>
            </w:pPr>
          </w:p>
        </w:tc>
        <w:tc>
          <w:tcPr>
            <w:tcW w:w="4690" w:type="dxa"/>
          </w:tcPr>
          <w:p>
            <w:pPr>
              <w:widowControl w:val="0"/>
              <w:numPr>
                <w:ilvl w:val="0"/>
                <w:numId w:val="0"/>
              </w:numPr>
              <w:jc w:val="center"/>
              <w:rPr>
                <w:rFonts w:hint="eastAsia" w:cstheme="minorBidi"/>
                <w:b/>
                <w:kern w:val="44"/>
                <w:sz w:val="44"/>
                <w:szCs w:val="24"/>
                <w:vertAlign w:val="baseline"/>
                <w:lang w:val="en-US" w:eastAsia="zh-CN" w:bidi="ar-SA"/>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2385060" cy="3161665"/>
                  <wp:effectExtent l="0" t="0" r="15240" b="635"/>
                  <wp:docPr id="21" name="图片 21" descr="3e3eb908ed124541ab41f6e66734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e3eb908ed124541ab41f6e667340782"/>
                          <pic:cNvPicPr>
                            <a:picLocks noChangeAspect="1"/>
                          </pic:cNvPicPr>
                        </pic:nvPicPr>
                        <pic:blipFill>
                          <a:blip r:embed="rId15"/>
                          <a:stretch>
                            <a:fillRect/>
                          </a:stretch>
                        </pic:blipFill>
                        <pic:spPr>
                          <a:xfrm>
                            <a:off x="0" y="0"/>
                            <a:ext cx="2385060" cy="3161665"/>
                          </a:xfrm>
                          <a:prstGeom prst="rect">
                            <a:avLst/>
                          </a:prstGeom>
                        </pic:spPr>
                      </pic:pic>
                    </a:graphicData>
                  </a:graphic>
                </wp:inline>
              </w:drawing>
            </w:r>
          </w:p>
        </w:tc>
      </w:tr>
    </w:tbl>
    <w:p>
      <w:pPr>
        <w:widowControl w:val="0"/>
        <w:numPr>
          <w:ilvl w:val="0"/>
          <w:numId w:val="0"/>
        </w:numPr>
        <w:jc w:val="both"/>
        <w:rPr>
          <w:rFonts w:hint="eastAsia" w:ascii="黑体" w:hAnsi="黑体" w:eastAsia="黑体"/>
          <w:b/>
          <w:sz w:val="36"/>
          <w:szCs w:val="36"/>
          <w:lang w:val="en-US" w:eastAsia="zh-CN"/>
        </w:rPr>
      </w:pPr>
    </w:p>
    <w:p>
      <w:pPr>
        <w:widowControl w:val="0"/>
        <w:numPr>
          <w:ilvl w:val="0"/>
          <w:numId w:val="0"/>
        </w:numPr>
        <w:jc w:val="both"/>
        <w:rPr>
          <w:rFonts w:hint="eastAsia" w:ascii="黑体" w:hAnsi="黑体" w:eastAsia="黑体"/>
          <w:b/>
          <w:sz w:val="36"/>
          <w:szCs w:val="36"/>
          <w:lang w:val="en-US" w:eastAsia="zh-CN"/>
        </w:rPr>
      </w:pPr>
    </w:p>
    <w:p>
      <w:pPr>
        <w:widowControl w:val="0"/>
        <w:numPr>
          <w:ilvl w:val="0"/>
          <w:numId w:val="0"/>
        </w:numPr>
        <w:jc w:val="both"/>
        <w:rPr>
          <w:rFonts w:hint="eastAsia" w:cstheme="minorBidi"/>
          <w:b/>
          <w:kern w:val="44"/>
          <w:sz w:val="44"/>
          <w:szCs w:val="24"/>
          <w:lang w:val="en-US" w:eastAsia="zh-CN" w:bidi="ar-SA"/>
        </w:rPr>
      </w:pPr>
      <w:r>
        <w:rPr>
          <w:rFonts w:hint="eastAsia" w:ascii="黑体" w:hAnsi="黑体" w:eastAsia="黑体"/>
          <w:b/>
          <w:sz w:val="36"/>
          <w:szCs w:val="36"/>
          <w:lang w:val="en-US" w:eastAsia="zh-CN"/>
        </w:rPr>
        <w:t>8）关于代理商相关说明</w:t>
      </w:r>
      <w:r>
        <w:rPr>
          <w:rFonts w:hint="eastAsia" w:ascii="黑体" w:hAnsi="黑体" w:eastAsia="黑体"/>
          <w:b/>
          <w:color w:val="0000FF"/>
          <w:sz w:val="36"/>
          <w:szCs w:val="36"/>
          <w:lang w:val="en-US" w:eastAsia="zh-CN"/>
        </w:rPr>
        <w:t>（代理商适用，非代理商可不提供）</w:t>
      </w:r>
      <w:r>
        <w:rPr>
          <w:rFonts w:hint="eastAsia" w:cstheme="minorBidi"/>
          <w:b/>
          <w:kern w:val="44"/>
          <w:sz w:val="44"/>
          <w:szCs w:val="24"/>
          <w:vertAlign w:val="baseline"/>
          <w:lang w:val="en-US" w:eastAsia="zh-CN" w:bidi="ar-SA"/>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8"/>
        <w:gridCol w:w="9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ascii="黑体" w:hAnsi="黑体" w:eastAsia="黑体"/>
                <w:b/>
                <w:sz w:val="36"/>
                <w:szCs w:val="36"/>
                <w:lang w:val="en-US" w:eastAsia="zh-CN"/>
              </w:rPr>
              <w:t>关于代理商相关说明</w:t>
            </w:r>
          </w:p>
        </w:tc>
        <w:tc>
          <w:tcPr>
            <w:tcW w:w="9431"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常见问题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trPr>
        <w:tc>
          <w:tcPr>
            <w:tcW w:w="4728" w:type="dxa"/>
            <w:vAlign w:val="center"/>
          </w:tcPr>
          <w:p>
            <w:pPr>
              <w:widowControl w:val="0"/>
              <w:numPr>
                <w:ilvl w:val="0"/>
                <w:numId w:val="0"/>
              </w:numPr>
              <w:jc w:val="center"/>
              <w:rPr>
                <w:rFonts w:hint="eastAsia" w:asciiTheme="minorEastAsia" w:hAnsiTheme="minorEastAsia"/>
                <w:sz w:val="24"/>
                <w:szCs w:val="24"/>
                <w:lang w:val="en-US" w:eastAsia="zh-CN"/>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2632075" cy="1779270"/>
                  <wp:effectExtent l="0" t="0" r="15875" b="11430"/>
                  <wp:docPr id="22" name="图片 22" descr="8687d2ca243c4b4ba24c7631f47e7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687d2ca243c4b4ba24c7631f47e70a9"/>
                          <pic:cNvPicPr>
                            <a:picLocks noChangeAspect="1"/>
                          </pic:cNvPicPr>
                        </pic:nvPicPr>
                        <pic:blipFill>
                          <a:blip r:embed="rId16"/>
                          <a:stretch>
                            <a:fillRect/>
                          </a:stretch>
                        </pic:blipFill>
                        <pic:spPr>
                          <a:xfrm>
                            <a:off x="0" y="0"/>
                            <a:ext cx="2632075" cy="1779270"/>
                          </a:xfrm>
                          <a:prstGeom prst="rect">
                            <a:avLst/>
                          </a:prstGeom>
                        </pic:spPr>
                      </pic:pic>
                    </a:graphicData>
                  </a:graphic>
                </wp:inline>
              </w:drawing>
            </w:r>
          </w:p>
        </w:tc>
        <w:tc>
          <w:tcPr>
            <w:tcW w:w="94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sz w:val="24"/>
                <w:szCs w:val="24"/>
                <w:lang w:val="en-US" w:eastAsia="zh-CN"/>
              </w:rPr>
            </w:pPr>
            <w:r>
              <w:rPr>
                <w:rFonts w:hint="eastAsia" w:asciiTheme="minorEastAsia" w:hAnsiTheme="minorEastAsia"/>
                <w:sz w:val="32"/>
                <w:szCs w:val="32"/>
                <w:lang w:val="en-US" w:eastAsia="zh-CN"/>
              </w:rPr>
              <w:t>必须使用模版附件填写，</w:t>
            </w:r>
            <w:r>
              <w:rPr>
                <w:rFonts w:hint="eastAsia" w:asciiTheme="minorEastAsia" w:hAnsiTheme="minorEastAsia"/>
                <w:sz w:val="32"/>
                <w:szCs w:val="32"/>
                <w:highlight w:val="red"/>
                <w:lang w:val="en-US" w:eastAsia="zh-CN"/>
              </w:rPr>
              <w:t>加盖红章</w:t>
            </w:r>
            <w:r>
              <w:rPr>
                <w:rFonts w:hint="eastAsia" w:asciiTheme="minorEastAsia" w:hAnsiTheme="minorEastAsia"/>
                <w:sz w:val="32"/>
                <w:szCs w:val="32"/>
                <w:lang w:val="en-US" w:eastAsia="zh-CN"/>
              </w:rPr>
              <w:t>扫描上传，否则视为无效</w:t>
            </w:r>
          </w:p>
        </w:tc>
      </w:tr>
    </w:tbl>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r>
        <w:rPr>
          <w:rFonts w:hint="eastAsia" w:cstheme="minorBidi"/>
          <w:b/>
          <w:kern w:val="44"/>
          <w:sz w:val="48"/>
          <w:szCs w:val="48"/>
          <w:lang w:val="en-US" w:eastAsia="zh-CN" w:bidi="ar-SA"/>
        </w:rPr>
        <w:t>9）</w:t>
      </w:r>
      <w:r>
        <w:rPr>
          <w:rFonts w:hint="eastAsia" w:ascii="黑体" w:hAnsi="黑体" w:eastAsia="黑体"/>
          <w:b/>
          <w:sz w:val="36"/>
          <w:szCs w:val="36"/>
          <w:lang w:val="en-US" w:eastAsia="zh-CN"/>
        </w:rPr>
        <w:t>最新年度财务报表（近3年）</w:t>
      </w:r>
      <w:r>
        <w:rPr>
          <w:rFonts w:hint="eastAsia" w:cstheme="minorBidi"/>
          <w:b/>
          <w:kern w:val="44"/>
          <w:sz w:val="44"/>
          <w:szCs w:val="24"/>
          <w:vertAlign w:val="baseline"/>
          <w:lang w:val="en-US" w:eastAsia="zh-CN" w:bidi="ar-SA"/>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9"/>
        <w:gridCol w:w="7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9"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ascii="黑体" w:hAnsi="黑体" w:eastAsia="黑体"/>
                <w:b/>
                <w:sz w:val="36"/>
                <w:szCs w:val="36"/>
                <w:lang w:val="en-US" w:eastAsia="zh-CN"/>
              </w:rPr>
              <w:t>最新年度财务报表（近3年）</w:t>
            </w:r>
          </w:p>
        </w:tc>
        <w:tc>
          <w:tcPr>
            <w:tcW w:w="7854"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常见问题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8" w:hRule="atLeast"/>
        </w:trPr>
        <w:tc>
          <w:tcPr>
            <w:tcW w:w="6169" w:type="dxa"/>
            <w:vAlign w:val="top"/>
          </w:tcPr>
          <w:p>
            <w:pPr>
              <w:widowControl w:val="0"/>
              <w:numPr>
                <w:ilvl w:val="0"/>
                <w:numId w:val="0"/>
              </w:numPr>
              <w:jc w:val="both"/>
              <w:rPr>
                <w:rFonts w:hint="eastAsia" w:ascii="黑体" w:hAnsi="黑体" w:eastAsia="黑体"/>
                <w:b/>
                <w:sz w:val="36"/>
                <w:szCs w:val="36"/>
                <w:lang w:val="en-US" w:eastAsia="zh-CN"/>
              </w:rPr>
            </w:pPr>
            <w:r>
              <w:rPr>
                <w:rFonts w:hint="eastAsia" w:ascii="黑体" w:hAnsi="黑体" w:eastAsia="黑体"/>
                <w:b/>
                <w:sz w:val="36"/>
                <w:szCs w:val="36"/>
                <w:lang w:val="en-US" w:eastAsia="zh-CN"/>
              </w:rPr>
              <w:t>最新年度财务报表（近3年）</w:t>
            </w:r>
          </w:p>
          <w:p>
            <w:pPr>
              <w:widowControl w:val="0"/>
              <w:numPr>
                <w:ilvl w:val="0"/>
                <w:numId w:val="0"/>
              </w:numPr>
              <w:jc w:val="both"/>
              <w:rPr>
                <w:rFonts w:hint="default" w:ascii="黑体" w:hAnsi="黑体" w:eastAsia="黑体"/>
                <w:b/>
                <w:sz w:val="36"/>
                <w:szCs w:val="36"/>
                <w:lang w:val="en-US" w:eastAsia="zh-CN"/>
              </w:rPr>
            </w:pPr>
            <w:r>
              <w:rPr>
                <w:rFonts w:hint="eastAsia" w:ascii="黑体" w:hAnsi="黑体" w:eastAsia="黑体"/>
                <w:b/>
                <w:sz w:val="36"/>
                <w:szCs w:val="36"/>
                <w:lang w:val="en-US" w:eastAsia="zh-CN"/>
              </w:rPr>
              <w:t>2023年需提供</w:t>
            </w:r>
            <w:r>
              <w:rPr>
                <w:rFonts w:hint="eastAsia" w:ascii="黑体" w:hAnsi="黑体" w:eastAsia="黑体"/>
                <w:b/>
                <w:sz w:val="36"/>
                <w:szCs w:val="36"/>
                <w:highlight w:val="yellow"/>
                <w:lang w:val="en-US" w:eastAsia="zh-CN"/>
              </w:rPr>
              <w:t>2020、2021、2022</w:t>
            </w:r>
            <w:r>
              <w:rPr>
                <w:rFonts w:hint="eastAsia" w:ascii="黑体" w:hAnsi="黑体" w:eastAsia="黑体"/>
                <w:b/>
                <w:sz w:val="36"/>
                <w:szCs w:val="36"/>
                <w:lang w:val="en-US" w:eastAsia="zh-CN"/>
              </w:rPr>
              <w:t>三年的</w:t>
            </w:r>
          </w:p>
          <w:p>
            <w:pPr>
              <w:widowControl w:val="0"/>
              <w:numPr>
                <w:ilvl w:val="0"/>
                <w:numId w:val="0"/>
              </w:numPr>
              <w:jc w:val="both"/>
              <w:rPr>
                <w:rFonts w:hint="eastAsia" w:ascii="黑体" w:hAnsi="黑体" w:eastAsia="黑体"/>
                <w:b/>
                <w:sz w:val="36"/>
                <w:szCs w:val="36"/>
                <w:lang w:val="en-US" w:eastAsia="zh-CN"/>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246505" cy="2607310"/>
                  <wp:effectExtent l="0" t="0" r="10795" b="2540"/>
                  <wp:docPr id="23" name="图片 23" descr="044567c63157481f98961ec53ac1a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4567c63157481f98961ec53ac1a983"/>
                          <pic:cNvPicPr>
                            <a:picLocks noChangeAspect="1"/>
                          </pic:cNvPicPr>
                        </pic:nvPicPr>
                        <pic:blipFill>
                          <a:blip r:embed="rId17"/>
                          <a:stretch>
                            <a:fillRect/>
                          </a:stretch>
                        </pic:blipFill>
                        <pic:spPr>
                          <a:xfrm>
                            <a:off x="0" y="0"/>
                            <a:ext cx="1246505" cy="2607310"/>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075055" cy="2446020"/>
                  <wp:effectExtent l="0" t="0" r="10795" b="11430"/>
                  <wp:docPr id="24" name="图片 24" descr="8e1d0824956146fa837a0d82814d3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e1d0824956146fa837a0d82814d37dc"/>
                          <pic:cNvPicPr>
                            <a:picLocks noChangeAspect="1"/>
                          </pic:cNvPicPr>
                        </pic:nvPicPr>
                        <pic:blipFill>
                          <a:blip r:embed="rId18"/>
                          <a:stretch>
                            <a:fillRect/>
                          </a:stretch>
                        </pic:blipFill>
                        <pic:spPr>
                          <a:xfrm>
                            <a:off x="0" y="0"/>
                            <a:ext cx="1075055" cy="2446020"/>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337945" cy="2556510"/>
                  <wp:effectExtent l="0" t="0" r="14605" b="15240"/>
                  <wp:docPr id="26" name="图片 26" descr="93eae9a029634472962bd6aab0146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3eae9a029634472962bd6aab0146a17"/>
                          <pic:cNvPicPr>
                            <a:picLocks noChangeAspect="1"/>
                          </pic:cNvPicPr>
                        </pic:nvPicPr>
                        <pic:blipFill>
                          <a:blip r:embed="rId19"/>
                          <a:stretch>
                            <a:fillRect/>
                          </a:stretch>
                        </pic:blipFill>
                        <pic:spPr>
                          <a:xfrm>
                            <a:off x="0" y="0"/>
                            <a:ext cx="1337945" cy="2556510"/>
                          </a:xfrm>
                          <a:prstGeom prst="rect">
                            <a:avLst/>
                          </a:prstGeom>
                        </pic:spPr>
                      </pic:pic>
                    </a:graphicData>
                  </a:graphic>
                </wp:inline>
              </w:drawing>
            </w:r>
          </w:p>
        </w:tc>
        <w:tc>
          <w:tcPr>
            <w:tcW w:w="7854" w:type="dxa"/>
            <w:vAlign w:val="center"/>
          </w:tcPr>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3081"/>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rFonts w:hint="default"/>
                      <w:highlight w:val="yellow"/>
                      <w:vertAlign w:val="baseline"/>
                      <w:lang w:val="en-US" w:eastAsia="zh-CN"/>
                    </w:rPr>
                  </w:pPr>
                  <w:r>
                    <w:rPr>
                      <w:rFonts w:hint="eastAsia"/>
                      <w:highlight w:val="yellow"/>
                      <w:vertAlign w:val="baseline"/>
                      <w:lang w:val="en-US" w:eastAsia="zh-CN"/>
                    </w:rPr>
                    <w:t>寻源文件是否要求提供经审计的财务报表（近三年）</w:t>
                  </w:r>
                </w:p>
              </w:tc>
              <w:tc>
                <w:tcPr>
                  <w:tcW w:w="3199" w:type="dxa"/>
                </w:tcPr>
                <w:p>
                  <w:pPr>
                    <w:rPr>
                      <w:rFonts w:hint="default"/>
                      <w:highlight w:val="yellow"/>
                      <w:vertAlign w:val="baseline"/>
                      <w:lang w:val="en-US" w:eastAsia="zh-CN"/>
                    </w:rPr>
                  </w:pPr>
                  <w:r>
                    <w:rPr>
                      <w:rFonts w:hint="eastAsia"/>
                      <w:highlight w:val="yellow"/>
                      <w:vertAlign w:val="baseline"/>
                      <w:lang w:val="en-US" w:eastAsia="zh-CN"/>
                    </w:rPr>
                    <w:t>是否已提供经审计的财务报表（近三年）</w:t>
                  </w:r>
                </w:p>
              </w:tc>
              <w:tc>
                <w:tcPr>
                  <w:tcW w:w="2461" w:type="dxa"/>
                </w:tcPr>
                <w:p>
                  <w:pPr>
                    <w:rPr>
                      <w:rFonts w:hint="default"/>
                      <w:highlight w:val="yellow"/>
                      <w:vertAlign w:val="baseline"/>
                      <w:lang w:val="en-US" w:eastAsia="zh-CN"/>
                    </w:rPr>
                  </w:pPr>
                  <w:r>
                    <w:rPr>
                      <w:rFonts w:hint="eastAsia"/>
                      <w:highlight w:val="yellow"/>
                      <w:vertAlign w:val="baseline"/>
                      <w:lang w:val="en-US" w:eastAsia="zh-CN"/>
                    </w:rPr>
                    <w:t>如未能提供经审计的财报报表（近三年），请说明原因。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2235" w:type="dxa"/>
                </w:tcPr>
                <w:p>
                  <w:pPr>
                    <w:rPr>
                      <w:rFonts w:hint="eastAsia" w:eastAsiaTheme="minorEastAsia"/>
                      <w:highlight w:val="yellow"/>
                      <w:vertAlign w:val="baseline"/>
                      <w:lang w:val="en-US" w:eastAsia="zh-CN"/>
                    </w:rPr>
                  </w:pPr>
                  <w:r>
                    <w:rPr>
                      <w:rFonts w:hint="eastAsia" w:ascii="宋体" w:hAnsi="宋体"/>
                      <w:sz w:val="24"/>
                      <w:szCs w:val="24"/>
                      <w:highlight w:val="yellow"/>
                    </w:rPr>
                    <w:sym w:font="Wingdings 2" w:char="00A3"/>
                  </w:r>
                  <w:r>
                    <w:rPr>
                      <w:rFonts w:hint="eastAsia" w:ascii="宋体" w:hAnsi="宋体"/>
                      <w:sz w:val="24"/>
                      <w:szCs w:val="24"/>
                      <w:highlight w:val="yellow"/>
                      <w:lang w:val="en-US" w:eastAsia="zh-CN"/>
                    </w:rPr>
                    <w:t xml:space="preserve">是      </w:t>
                  </w:r>
                  <w:r>
                    <w:rPr>
                      <w:rFonts w:hint="eastAsia" w:ascii="宋体" w:hAnsi="宋体"/>
                      <w:sz w:val="24"/>
                      <w:szCs w:val="24"/>
                      <w:highlight w:val="yellow"/>
                    </w:rPr>
                    <w:sym w:font="Wingdings 2" w:char="00A3"/>
                  </w:r>
                  <w:r>
                    <w:rPr>
                      <w:rFonts w:hint="eastAsia" w:ascii="宋体" w:hAnsi="宋体"/>
                      <w:sz w:val="24"/>
                      <w:szCs w:val="24"/>
                      <w:highlight w:val="yellow"/>
                      <w:lang w:val="en-US" w:eastAsia="zh-CN"/>
                    </w:rPr>
                    <w:t>否</w:t>
                  </w:r>
                </w:p>
              </w:tc>
              <w:tc>
                <w:tcPr>
                  <w:tcW w:w="3199" w:type="dxa"/>
                </w:tcPr>
                <w:p>
                  <w:pPr>
                    <w:rPr>
                      <w:rFonts w:hint="default"/>
                      <w:highlight w:val="yellow"/>
                      <w:vertAlign w:val="baseline"/>
                      <w:lang w:val="en-US" w:eastAsia="zh-CN"/>
                    </w:rPr>
                  </w:pPr>
                  <w:r>
                    <w:rPr>
                      <w:rFonts w:hint="eastAsia" w:ascii="宋体" w:hAnsi="宋体"/>
                      <w:sz w:val="24"/>
                      <w:szCs w:val="24"/>
                      <w:highlight w:val="yellow"/>
                    </w:rPr>
                    <w:sym w:font="Wingdings 2" w:char="00A3"/>
                  </w:r>
                  <w:r>
                    <w:rPr>
                      <w:rFonts w:hint="eastAsia" w:ascii="宋体" w:hAnsi="宋体"/>
                      <w:sz w:val="24"/>
                      <w:szCs w:val="24"/>
                      <w:highlight w:val="yellow"/>
                      <w:lang w:val="en-US" w:eastAsia="zh-CN"/>
                    </w:rPr>
                    <w:t xml:space="preserve">是      </w:t>
                  </w:r>
                  <w:r>
                    <w:rPr>
                      <w:rFonts w:hint="eastAsia" w:ascii="宋体" w:hAnsi="宋体"/>
                      <w:sz w:val="24"/>
                      <w:szCs w:val="24"/>
                      <w:highlight w:val="yellow"/>
                    </w:rPr>
                    <w:sym w:font="Wingdings 2" w:char="00A3"/>
                  </w:r>
                  <w:r>
                    <w:rPr>
                      <w:rFonts w:hint="eastAsia" w:ascii="宋体" w:hAnsi="宋体"/>
                      <w:sz w:val="24"/>
                      <w:szCs w:val="24"/>
                      <w:highlight w:val="yellow"/>
                      <w:lang w:val="en-US" w:eastAsia="zh-CN"/>
                    </w:rPr>
                    <w:t>否</w:t>
                  </w:r>
                </w:p>
              </w:tc>
              <w:tc>
                <w:tcPr>
                  <w:tcW w:w="2461" w:type="dxa"/>
                </w:tcPr>
                <w:p>
                  <w:pPr>
                    <w:rPr>
                      <w:rFonts w:hint="default"/>
                      <w:highlight w:val="yellow"/>
                      <w:vertAlign w:val="baseline"/>
                      <w:lang w:val="en-US" w:eastAsia="zh-CN"/>
                    </w:rPr>
                  </w:pPr>
                </w:p>
              </w:tc>
            </w:tr>
          </w:tbl>
          <w:p>
            <w:pPr>
              <w:widowControl w:val="0"/>
              <w:numPr>
                <w:ilvl w:val="0"/>
                <w:numId w:val="0"/>
              </w:numPr>
              <w:jc w:val="both"/>
              <w:rPr>
                <w:rFonts w:hint="eastAsia" w:asciiTheme="minorEastAsia" w:hAnsiTheme="minorEastAsia"/>
                <w:sz w:val="24"/>
                <w:szCs w:val="24"/>
                <w:lang w:val="en-US" w:eastAsia="zh-CN"/>
              </w:rPr>
            </w:pPr>
          </w:p>
          <w:p>
            <w:pPr>
              <w:widowControl w:val="0"/>
              <w:numPr>
                <w:ilvl w:val="0"/>
                <w:numId w:val="3"/>
              </w:numPr>
              <w:jc w:val="both"/>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财务报表必须含有</w:t>
            </w:r>
            <w:r>
              <w:rPr>
                <w:rFonts w:hint="eastAsia" w:asciiTheme="minorEastAsia" w:hAnsiTheme="minorEastAsia"/>
                <w:sz w:val="24"/>
                <w:szCs w:val="24"/>
                <w:highlight w:val="yellow"/>
                <w:lang w:val="en-US" w:eastAsia="zh-CN"/>
              </w:rPr>
              <w:t>资产负债表、现金流量表、损益表</w:t>
            </w:r>
            <w:r>
              <w:rPr>
                <w:rFonts w:hint="eastAsia" w:asciiTheme="minorEastAsia" w:hAnsiTheme="minorEastAsia"/>
                <w:sz w:val="24"/>
                <w:szCs w:val="24"/>
                <w:lang w:val="en-US" w:eastAsia="zh-CN"/>
              </w:rPr>
              <w:t>。</w:t>
            </w:r>
          </w:p>
          <w:p>
            <w:pPr>
              <w:widowControl w:val="0"/>
              <w:numPr>
                <w:ilvl w:val="0"/>
                <w:numId w:val="3"/>
              </w:numPr>
              <w:jc w:val="both"/>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填写</w:t>
            </w:r>
            <w:r>
              <w:rPr>
                <w:rFonts w:hint="eastAsia" w:asciiTheme="minorEastAsia" w:hAnsiTheme="minorEastAsia"/>
                <w:sz w:val="24"/>
                <w:szCs w:val="24"/>
                <w:lang w:val="en-US" w:eastAsia="zh-CN"/>
              </w:rPr>
              <w:t>不</w:t>
            </w:r>
            <w:r>
              <w:rPr>
                <w:rFonts w:hint="default" w:asciiTheme="minorEastAsia" w:hAnsiTheme="minorEastAsia"/>
                <w:sz w:val="24"/>
                <w:szCs w:val="24"/>
                <w:lang w:val="en-US" w:eastAsia="zh-CN"/>
              </w:rPr>
              <w:t>清晰明了；如不能提供的请写说明原因加红章上传</w:t>
            </w:r>
          </w:p>
          <w:p>
            <w:pPr>
              <w:widowControl w:val="0"/>
              <w:numPr>
                <w:ilvl w:val="0"/>
                <w:numId w:val="3"/>
              </w:numPr>
              <w:jc w:val="both"/>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财务报表</w:t>
            </w:r>
            <w:r>
              <w:rPr>
                <w:rFonts w:hint="eastAsia" w:asciiTheme="minorEastAsia" w:hAnsiTheme="minorEastAsia"/>
                <w:sz w:val="24"/>
                <w:szCs w:val="24"/>
                <w:lang w:val="en-US" w:eastAsia="zh-CN"/>
              </w:rPr>
              <w:t>需</w:t>
            </w:r>
            <w:r>
              <w:rPr>
                <w:rFonts w:hint="default" w:asciiTheme="minorEastAsia" w:hAnsiTheme="minorEastAsia"/>
                <w:sz w:val="24"/>
                <w:szCs w:val="24"/>
                <w:lang w:val="en-US" w:eastAsia="zh-CN"/>
              </w:rPr>
              <w:t>加盖红章，否则无效</w:t>
            </w:r>
          </w:p>
          <w:p>
            <w:pPr>
              <w:widowControl w:val="0"/>
              <w:numPr>
                <w:ilvl w:val="0"/>
                <w:numId w:val="3"/>
              </w:numPr>
              <w:jc w:val="both"/>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需提供最新的3年年度财务报表，</w:t>
            </w:r>
            <w:r>
              <w:rPr>
                <w:rFonts w:hint="eastAsia" w:asciiTheme="minorEastAsia" w:hAnsiTheme="minorEastAsia"/>
                <w:sz w:val="24"/>
                <w:szCs w:val="24"/>
                <w:highlight w:val="yellow"/>
                <w:lang w:val="en-US" w:eastAsia="zh-CN"/>
              </w:rPr>
              <w:t>如已经过审计，则提交相应会计师事务所出具的年度审计报告</w:t>
            </w:r>
            <w:r>
              <w:rPr>
                <w:rFonts w:hint="eastAsia" w:asciiTheme="minorEastAsia" w:hAnsiTheme="minorEastAsia"/>
                <w:sz w:val="24"/>
                <w:szCs w:val="24"/>
                <w:lang w:val="en-US" w:eastAsia="zh-CN"/>
              </w:rPr>
              <w:t>；</w:t>
            </w:r>
            <w:r>
              <w:rPr>
                <w:rFonts w:hint="eastAsia" w:asciiTheme="minorEastAsia" w:hAnsiTheme="minorEastAsia"/>
                <w:sz w:val="24"/>
                <w:szCs w:val="24"/>
                <w:highlight w:val="yellow"/>
                <w:lang w:val="en-US" w:eastAsia="zh-CN"/>
              </w:rPr>
              <w:t>如未经审计，则需提供</w:t>
            </w:r>
            <w:r>
              <w:rPr>
                <w:rFonts w:hint="eastAsia" w:asciiTheme="minorEastAsia" w:hAnsiTheme="minorEastAsia"/>
                <w:sz w:val="24"/>
                <w:szCs w:val="24"/>
                <w:highlight w:val="red"/>
                <w:lang w:val="en-US" w:eastAsia="zh-CN"/>
              </w:rPr>
              <w:t>加盖公章</w:t>
            </w:r>
            <w:r>
              <w:rPr>
                <w:rFonts w:hint="eastAsia" w:asciiTheme="minorEastAsia" w:hAnsiTheme="minorEastAsia"/>
                <w:sz w:val="24"/>
                <w:szCs w:val="24"/>
                <w:highlight w:val="yellow"/>
                <w:lang w:val="en-US" w:eastAsia="zh-CN"/>
              </w:rPr>
              <w:t>的财务报表</w:t>
            </w:r>
            <w:r>
              <w:rPr>
                <w:rFonts w:hint="eastAsia" w:asciiTheme="minorEastAsia" w:hAnsiTheme="minorEastAsia"/>
                <w:sz w:val="24"/>
                <w:szCs w:val="24"/>
                <w:lang w:val="en-US" w:eastAsia="zh-CN"/>
              </w:rPr>
              <w:t>。（未提供审计报告的需另写一个说明，签字扫描提供给供应商管理人员）</w:t>
            </w:r>
          </w:p>
          <w:p>
            <w:pPr>
              <w:widowControl w:val="0"/>
              <w:numPr>
                <w:ilvl w:val="0"/>
                <w:numId w:val="0"/>
              </w:numPr>
              <w:jc w:val="both"/>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5、</w:t>
            </w:r>
            <w:r>
              <w:rPr>
                <w:rFonts w:hint="eastAsia" w:asciiTheme="minorEastAsia" w:hAnsiTheme="minorEastAsia"/>
                <w:sz w:val="24"/>
                <w:szCs w:val="24"/>
                <w:highlight w:val="yellow"/>
                <w:lang w:val="en-US" w:eastAsia="zh-CN"/>
              </w:rPr>
              <w:t>三年的财务报表彩色扫描</w:t>
            </w:r>
            <w:r>
              <w:rPr>
                <w:rFonts w:hint="eastAsia" w:asciiTheme="minorEastAsia" w:hAnsiTheme="minorEastAsia"/>
                <w:sz w:val="24"/>
                <w:szCs w:val="24"/>
                <w:lang w:val="en-US" w:eastAsia="zh-CN"/>
              </w:rPr>
              <w:t>。</w:t>
            </w:r>
          </w:p>
        </w:tc>
      </w:tr>
    </w:tbl>
    <w:p>
      <w:pPr>
        <w:widowControl w:val="0"/>
        <w:numPr>
          <w:ilvl w:val="0"/>
          <w:numId w:val="0"/>
        </w:numPr>
        <w:jc w:val="both"/>
        <w:rPr>
          <w:rFonts w:hint="default" w:cstheme="minorBidi"/>
          <w:b/>
          <w:kern w:val="44"/>
          <w:sz w:val="44"/>
          <w:szCs w:val="24"/>
          <w:lang w:val="en-US" w:eastAsia="zh-CN" w:bidi="ar-SA"/>
        </w:rPr>
      </w:pPr>
      <w:r>
        <w:rPr>
          <w:rFonts w:hint="eastAsia" w:cstheme="minorBidi"/>
          <w:b/>
          <w:kern w:val="44"/>
          <w:sz w:val="44"/>
          <w:szCs w:val="24"/>
          <w:lang w:val="en-US" w:eastAsia="zh-CN" w:bidi="ar-SA"/>
        </w:rPr>
        <w:t>10）供应商行业资质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8"/>
        <w:gridCol w:w="9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28"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lang w:val="en-US" w:eastAsia="zh-CN" w:bidi="ar-SA"/>
              </w:rPr>
              <w:t>供应商行业资质</w:t>
            </w:r>
          </w:p>
        </w:tc>
        <w:tc>
          <w:tcPr>
            <w:tcW w:w="9307"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常见问题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4728" w:type="dxa"/>
            <w:vAlign w:val="center"/>
          </w:tcPr>
          <w:p>
            <w:pPr>
              <w:widowControl w:val="0"/>
              <w:numPr>
                <w:ilvl w:val="0"/>
                <w:numId w:val="0"/>
              </w:numPr>
              <w:jc w:val="center"/>
              <w:rPr>
                <w:rFonts w:hint="eastAsia" w:asciiTheme="minorEastAsia" w:hAnsiTheme="minorEastAsia"/>
                <w:sz w:val="24"/>
                <w:szCs w:val="24"/>
                <w:lang w:val="en-US" w:eastAsia="zh-CN"/>
              </w:rPr>
            </w:pPr>
            <w:r>
              <w:rPr>
                <w:rFonts w:hint="eastAsia" w:cstheme="minorBidi"/>
                <w:b/>
                <w:kern w:val="44"/>
                <w:sz w:val="44"/>
                <w:szCs w:val="24"/>
                <w:lang w:val="en-US" w:eastAsia="zh-CN" w:bidi="ar-SA"/>
              </w:rPr>
              <w:t>供应商行业资质</w:t>
            </w:r>
          </w:p>
        </w:tc>
        <w:tc>
          <w:tcPr>
            <w:tcW w:w="930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供应商取得的行业资质证书，如项目投标时标的物要求提供行业资质，则准入时须上传名录。</w:t>
            </w:r>
          </w:p>
        </w:tc>
      </w:tr>
    </w:tbl>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eastAsia" w:cstheme="minorBidi"/>
          <w:b/>
          <w:kern w:val="44"/>
          <w:sz w:val="44"/>
          <w:szCs w:val="24"/>
          <w:lang w:val="en-US" w:eastAsia="zh-CN" w:bidi="ar-SA"/>
        </w:rPr>
      </w:pPr>
    </w:p>
    <w:p>
      <w:pPr>
        <w:widowControl w:val="0"/>
        <w:numPr>
          <w:ilvl w:val="0"/>
          <w:numId w:val="0"/>
        </w:numPr>
        <w:jc w:val="both"/>
        <w:rPr>
          <w:rFonts w:hint="default" w:cstheme="minorBidi"/>
          <w:b/>
          <w:kern w:val="44"/>
          <w:sz w:val="44"/>
          <w:szCs w:val="24"/>
          <w:lang w:val="en-US" w:eastAsia="zh-CN" w:bidi="ar-SA"/>
        </w:rPr>
      </w:pPr>
      <w:r>
        <w:rPr>
          <w:rFonts w:hint="eastAsia" w:cstheme="minorBidi"/>
          <w:b/>
          <w:kern w:val="44"/>
          <w:sz w:val="44"/>
          <w:szCs w:val="24"/>
          <w:lang w:val="en-US" w:eastAsia="zh-CN" w:bidi="ar-SA"/>
        </w:rPr>
        <w:t>11）与参与采办标的相关的业绩合同关键页</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8"/>
        <w:gridCol w:w="9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lang w:val="en-US" w:eastAsia="zh-CN" w:bidi="ar-SA"/>
              </w:rPr>
              <w:t>与参与采办标的相关的业绩合同关键页</w:t>
            </w:r>
          </w:p>
        </w:tc>
        <w:tc>
          <w:tcPr>
            <w:tcW w:w="9320" w:type="dxa"/>
          </w:tcPr>
          <w:p>
            <w:pPr>
              <w:widowControl w:val="0"/>
              <w:numPr>
                <w:ilvl w:val="0"/>
                <w:numId w:val="0"/>
              </w:numPr>
              <w:jc w:val="center"/>
              <w:rPr>
                <w:rFonts w:hint="default" w:cstheme="minorBidi"/>
                <w:b/>
                <w:kern w:val="44"/>
                <w:sz w:val="44"/>
                <w:szCs w:val="24"/>
                <w:vertAlign w:val="baseline"/>
                <w:lang w:val="en-US" w:eastAsia="zh-CN" w:bidi="ar-SA"/>
              </w:rPr>
            </w:pPr>
            <w:r>
              <w:rPr>
                <w:rFonts w:hint="eastAsia" w:cstheme="minorBidi"/>
                <w:b/>
                <w:kern w:val="44"/>
                <w:sz w:val="44"/>
                <w:szCs w:val="24"/>
                <w:vertAlign w:val="baseline"/>
                <w:lang w:val="en-US" w:eastAsia="zh-CN" w:bidi="ar-SA"/>
              </w:rPr>
              <w:t>常见问题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2" w:hRule="atLeast"/>
        </w:trPr>
        <w:tc>
          <w:tcPr>
            <w:tcW w:w="4728" w:type="dxa"/>
            <w:vAlign w:val="top"/>
          </w:tcPr>
          <w:p>
            <w:pPr>
              <w:widowControl w:val="0"/>
              <w:numPr>
                <w:ilvl w:val="0"/>
                <w:numId w:val="0"/>
              </w:numPr>
              <w:jc w:val="both"/>
              <w:rPr>
                <w:rFonts w:hint="eastAsia" w:cstheme="minorBidi"/>
                <w:b/>
                <w:kern w:val="44"/>
                <w:sz w:val="24"/>
                <w:szCs w:val="16"/>
                <w:lang w:val="en-US" w:eastAsia="zh-CN" w:bidi="ar-SA"/>
              </w:rPr>
            </w:pPr>
            <w:r>
              <w:rPr>
                <w:rFonts w:hint="eastAsia" w:cstheme="minorBidi"/>
                <w:b/>
                <w:kern w:val="44"/>
                <w:sz w:val="24"/>
                <w:szCs w:val="16"/>
                <w:lang w:val="en-US" w:eastAsia="zh-CN" w:bidi="ar-SA"/>
              </w:rPr>
              <w:t>相关的业绩合同、发票、发票查验结果</w:t>
            </w:r>
          </w:p>
          <w:p>
            <w:pPr>
              <w:widowControl w:val="0"/>
              <w:numPr>
                <w:ilvl w:val="0"/>
                <w:numId w:val="0"/>
              </w:numPr>
              <w:jc w:val="both"/>
              <w:rPr>
                <w:rFonts w:hint="default" w:cstheme="minorBidi"/>
                <w:b/>
                <w:kern w:val="44"/>
                <w:sz w:val="24"/>
                <w:szCs w:val="16"/>
                <w:lang w:val="en-US" w:eastAsia="zh-CN" w:bidi="ar-SA"/>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496060" cy="2428875"/>
                  <wp:effectExtent l="0" t="0" r="8890" b="9525"/>
                  <wp:docPr id="30" name="图片 30" descr="80145b9c148542b5aab35a4fa1631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0145b9c148542b5aab35a4fa163155d"/>
                          <pic:cNvPicPr>
                            <a:picLocks noChangeAspect="1"/>
                          </pic:cNvPicPr>
                        </pic:nvPicPr>
                        <pic:blipFill>
                          <a:blip r:embed="rId20"/>
                          <a:stretch>
                            <a:fillRect/>
                          </a:stretch>
                        </pic:blipFill>
                        <pic:spPr>
                          <a:xfrm>
                            <a:off x="0" y="0"/>
                            <a:ext cx="1496060" cy="2428875"/>
                          </a:xfrm>
                          <a:prstGeom prst="rect">
                            <a:avLst/>
                          </a:prstGeom>
                        </pic:spPr>
                      </pic:pic>
                    </a:graphicData>
                  </a:graphic>
                </wp:inline>
              </w:drawing>
            </w: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267460" cy="2333625"/>
                  <wp:effectExtent l="0" t="0" r="8890" b="9525"/>
                  <wp:docPr id="32" name="图片 32" descr="346d26af25354c2c9aa491446d58ab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46d26af25354c2c9aa491446d58ab98(1)"/>
                          <pic:cNvPicPr>
                            <a:picLocks noChangeAspect="1"/>
                          </pic:cNvPicPr>
                        </pic:nvPicPr>
                        <pic:blipFill>
                          <a:blip r:embed="rId21"/>
                          <a:stretch>
                            <a:fillRect/>
                          </a:stretch>
                        </pic:blipFill>
                        <pic:spPr>
                          <a:xfrm>
                            <a:off x="0" y="0"/>
                            <a:ext cx="1267460" cy="2333625"/>
                          </a:xfrm>
                          <a:prstGeom prst="rect">
                            <a:avLst/>
                          </a:prstGeom>
                        </pic:spPr>
                      </pic:pic>
                    </a:graphicData>
                  </a:graphic>
                </wp:inline>
              </w:drawing>
            </w:r>
          </w:p>
        </w:tc>
        <w:tc>
          <w:tcPr>
            <w:tcW w:w="9320" w:type="dxa"/>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合同关键页：合同封面、签字盖章页、合同标的物页</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文件要求1）具有法律效力的业绩合同、2）合同所对应的结算发票、3）国家税务总局全国增值税发票查验平台的发票查验截图。</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必须提供发票及验证截图，发票验证登录“国家税务总局全国增值税发票查验平台”</w:t>
            </w:r>
            <w:r>
              <w:rPr>
                <w:rFonts w:hint="eastAsia" w:asciiTheme="minorEastAsia" w:hAnsiTheme="minorEastAsia"/>
                <w:sz w:val="24"/>
                <w:szCs w:val="24"/>
                <w:highlight w:val="yellow"/>
                <w:lang w:val="en-US" w:eastAsia="zh-CN"/>
              </w:rPr>
              <w:t>https://inv-veri.chinatax.gov.cn/</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both"/>
              <w:textAlignment w:val="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业绩合同必须是</w:t>
            </w:r>
            <w:r>
              <w:rPr>
                <w:rFonts w:hint="eastAsia" w:asciiTheme="minorEastAsia" w:hAnsiTheme="minorEastAsia"/>
                <w:sz w:val="24"/>
                <w:szCs w:val="24"/>
                <w:highlight w:val="yellow"/>
                <w:lang w:val="en-US" w:eastAsia="zh-CN"/>
              </w:rPr>
              <w:t>原件扫描件</w:t>
            </w:r>
            <w:r>
              <w:rPr>
                <w:rFonts w:hint="eastAsia" w:asciiTheme="minorEastAsia" w:hAnsiTheme="minorEastAsia"/>
                <w:sz w:val="24"/>
                <w:szCs w:val="24"/>
                <w:lang w:val="en-US" w:eastAsia="zh-CN"/>
              </w:rPr>
              <w:t>，</w:t>
            </w:r>
            <w:r>
              <w:rPr>
                <w:rFonts w:hint="eastAsia" w:asciiTheme="minorEastAsia" w:hAnsiTheme="minorEastAsia"/>
                <w:sz w:val="24"/>
                <w:szCs w:val="24"/>
                <w:highlight w:val="yellow"/>
                <w:lang w:val="en-US" w:eastAsia="zh-CN"/>
              </w:rPr>
              <w:t>复印件必须</w:t>
            </w:r>
            <w:r>
              <w:rPr>
                <w:rFonts w:hint="eastAsia" w:asciiTheme="minorEastAsia" w:hAnsiTheme="minorEastAsia"/>
                <w:sz w:val="24"/>
                <w:szCs w:val="24"/>
                <w:highlight w:val="red"/>
                <w:lang w:val="en-US" w:eastAsia="zh-CN"/>
              </w:rPr>
              <w:t>加盖红章</w:t>
            </w:r>
            <w:r>
              <w:rPr>
                <w:rFonts w:hint="eastAsia" w:asciiTheme="minorEastAsia" w:hAnsiTheme="minorEastAsia"/>
                <w:sz w:val="24"/>
                <w:szCs w:val="24"/>
                <w:highlight w:val="yellow"/>
                <w:lang w:val="en-US" w:eastAsia="zh-CN"/>
              </w:rPr>
              <w:t>，否则无效</w:t>
            </w:r>
          </w:p>
        </w:tc>
      </w:tr>
    </w:tbl>
    <w:p>
      <w:pPr>
        <w:widowControl w:val="0"/>
        <w:numPr>
          <w:ilvl w:val="0"/>
          <w:numId w:val="0"/>
        </w:numPr>
        <w:jc w:val="both"/>
        <w:rPr>
          <w:rFonts w:hint="default" w:cstheme="minorBidi"/>
          <w:b/>
          <w:kern w:val="44"/>
          <w:sz w:val="44"/>
          <w:szCs w:val="24"/>
          <w:lang w:val="en-US" w:eastAsia="zh-CN" w:bidi="ar-SA"/>
        </w:rPr>
      </w:pPr>
    </w:p>
    <w:p>
      <w:pPr>
        <w:pStyle w:val="2"/>
        <w:rPr>
          <w:rFonts w:hint="default" w:cstheme="minorBidi"/>
          <w:b/>
          <w:kern w:val="44"/>
          <w:sz w:val="44"/>
          <w:szCs w:val="24"/>
          <w:lang w:val="en-US" w:eastAsia="zh-CN" w:bidi="ar-SA"/>
        </w:rPr>
      </w:pPr>
    </w:p>
    <w:p>
      <w:pPr>
        <w:rPr>
          <w:rFonts w:hint="default"/>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ED3803"/>
    <w:multiLevelType w:val="singleLevel"/>
    <w:tmpl w:val="85ED3803"/>
    <w:lvl w:ilvl="0" w:tentative="0">
      <w:start w:val="1"/>
      <w:numFmt w:val="decimal"/>
      <w:suff w:val="nothing"/>
      <w:lvlText w:val="%1）"/>
      <w:lvlJc w:val="left"/>
    </w:lvl>
  </w:abstractNum>
  <w:abstractNum w:abstractNumId="1">
    <w:nsid w:val="8944642A"/>
    <w:multiLevelType w:val="singleLevel"/>
    <w:tmpl w:val="8944642A"/>
    <w:lvl w:ilvl="0" w:tentative="0">
      <w:start w:val="1"/>
      <w:numFmt w:val="decimal"/>
      <w:suff w:val="nothing"/>
      <w:lvlText w:val="%1、"/>
      <w:lvlJc w:val="left"/>
    </w:lvl>
  </w:abstractNum>
  <w:abstractNum w:abstractNumId="2">
    <w:nsid w:val="E711ADC6"/>
    <w:multiLevelType w:val="singleLevel"/>
    <w:tmpl w:val="E711ADC6"/>
    <w:lvl w:ilvl="0" w:tentative="0">
      <w:start w:val="1"/>
      <w:numFmt w:val="decimal"/>
      <w:suff w:val="nothing"/>
      <w:lvlText w:val="%1、"/>
      <w:lvlJc w:val="left"/>
    </w:lvl>
  </w:abstractNum>
  <w:abstractNum w:abstractNumId="3">
    <w:nsid w:val="1EC6F5CA"/>
    <w:multiLevelType w:val="singleLevel"/>
    <w:tmpl w:val="1EC6F5CA"/>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73354D"/>
    <w:rsid w:val="01EB5AAB"/>
    <w:rsid w:val="02820550"/>
    <w:rsid w:val="07770082"/>
    <w:rsid w:val="0B903D02"/>
    <w:rsid w:val="0E682E30"/>
    <w:rsid w:val="0EF07FC4"/>
    <w:rsid w:val="0FC803F4"/>
    <w:rsid w:val="102F49CB"/>
    <w:rsid w:val="11904131"/>
    <w:rsid w:val="11940EB1"/>
    <w:rsid w:val="13A56B0B"/>
    <w:rsid w:val="179E46BB"/>
    <w:rsid w:val="17FA6649"/>
    <w:rsid w:val="1BB1509A"/>
    <w:rsid w:val="1FC05011"/>
    <w:rsid w:val="20764C20"/>
    <w:rsid w:val="266B1AB3"/>
    <w:rsid w:val="26C6089C"/>
    <w:rsid w:val="29186110"/>
    <w:rsid w:val="2AA56C5A"/>
    <w:rsid w:val="2C372592"/>
    <w:rsid w:val="34625CA9"/>
    <w:rsid w:val="364B6662"/>
    <w:rsid w:val="395F6EFE"/>
    <w:rsid w:val="3D271595"/>
    <w:rsid w:val="3D73354D"/>
    <w:rsid w:val="3D8101DF"/>
    <w:rsid w:val="3D9F582F"/>
    <w:rsid w:val="406503A9"/>
    <w:rsid w:val="41095A94"/>
    <w:rsid w:val="432E40E6"/>
    <w:rsid w:val="453E28B8"/>
    <w:rsid w:val="46EF1BA9"/>
    <w:rsid w:val="4AD4150C"/>
    <w:rsid w:val="4B8732CA"/>
    <w:rsid w:val="509260DF"/>
    <w:rsid w:val="58A4620E"/>
    <w:rsid w:val="5998290B"/>
    <w:rsid w:val="5ADA7A3F"/>
    <w:rsid w:val="5BBC0FA1"/>
    <w:rsid w:val="5D1B3917"/>
    <w:rsid w:val="5DAA0B36"/>
    <w:rsid w:val="619A7CD0"/>
    <w:rsid w:val="622E12CF"/>
    <w:rsid w:val="644478CD"/>
    <w:rsid w:val="65684AEA"/>
    <w:rsid w:val="68346C45"/>
    <w:rsid w:val="6843410D"/>
    <w:rsid w:val="68A11407"/>
    <w:rsid w:val="6A5E6C9E"/>
    <w:rsid w:val="6D2B0F92"/>
    <w:rsid w:val="6E8A7FA4"/>
    <w:rsid w:val="74BA61A2"/>
    <w:rsid w:val="76A30FC3"/>
    <w:rsid w:val="77355D02"/>
    <w:rsid w:val="78074C91"/>
    <w:rsid w:val="78C81EF4"/>
    <w:rsid w:val="7A232D0E"/>
    <w:rsid w:val="7ADA2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rPr>
      <w:sz w:val="24"/>
      <w:szCs w:val="24"/>
    </w:rPr>
  </w:style>
  <w:style w:type="paragraph" w:styleId="4">
    <w:name w:val="annotation text"/>
    <w:basedOn w:val="1"/>
    <w:qFormat/>
    <w:uiPriority w:val="0"/>
    <w:pPr>
      <w:jc w:val="left"/>
    </w:p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styleId="10">
    <w:name w:val="List Paragraph"/>
    <w:basedOn w:val="1"/>
    <w:qFormat/>
    <w:uiPriority w:val="1"/>
    <w:pPr>
      <w:spacing w:before="2"/>
      <w:ind w:left="459" w:hanging="242"/>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2022-12-22T22:08:00Z</dcterms:created>
  <dc:creator>lenovo</dc:creator>
  <cp:lastModifiedBy>吕征</cp:lastModifiedBy>
  <dcterms:modified xsi:type="dcterms:W3CDTF">2023-12-04T23:58:10Z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BF6A4F14C2564BD886FA352F285FB1EF</vt:lpwstr>
  </property>
</Properties>
</file>