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jc w:val="center"/>
        <w:rPr>
          <w:rFonts w:hint="default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关于</w:t>
      </w: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eastAsia="zh-CN"/>
        </w:rPr>
        <w:t>工程技术惠州化工厂台式通风柜采购</w:t>
      </w: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询价文件的澄清说明</w:t>
      </w:r>
    </w:p>
    <w:p>
      <w:pPr>
        <w:pStyle w:val="4"/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关于附件1《询价评议内容》中的“技术标准”部分，现澄清如下：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jc w:val="left"/>
        <w:rPr>
          <w:rFonts w:hint="default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技术要求第4项中，“能效等级：一级，柜体颜色：白色”现澄清为：“通风柜所使用电机能效等级需为一级；柜体颜色：白色”。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jc w:val="left"/>
        <w:rPr>
          <w:rFonts w:hint="default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技术要求第8项中，在原有规格“长×宽×高（mm）：1500×800×2400”的基础上，补充说明亦可接受“长×宽×高（mm）：1500×900×2400”。（其余参数“净空”与“移门开启高度”保持不变。）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jc w:val="left"/>
        <w:rPr>
          <w:rFonts w:hint="default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同时，附件2中所有与上述“技术要求”相关的描述，均应确保与本澄清内容保持一致。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DC0906"/>
    <w:multiLevelType w:val="singleLevel"/>
    <w:tmpl w:val="DFDC090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6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basedOn w:val="1"/>
    <w:qFormat/>
    <w:uiPriority w:val="0"/>
    <w:pPr>
      <w:adjustRightInd w:val="0"/>
      <w:snapToGrid w:val="0"/>
      <w:spacing w:line="400" w:lineRule="atLeast"/>
      <w:ind w:firstLine="482"/>
      <w:textAlignment w:val="baseline"/>
    </w:pPr>
    <w:rPr>
      <w:sz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2025-11-11T08:42:56Z</dcterms:created>
  <dc:creator>罗茵</dc:creator>
  <cp:lastModifiedBy>罗茵</cp:lastModifiedBy>
  <dcterms:modified xsi:type="dcterms:W3CDTF">2025-11-11T09:06:51Z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4D6814D4B58545DD80F0C7589E8B67E9</vt:lpwstr>
  </property>
</Properties>
</file>