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color w:val="000000"/>
          <w:sz w:val="48"/>
          <w:szCs w:val="48"/>
        </w:rPr>
      </w:pPr>
      <w:bookmarkStart w:id="0" w:name="CTS_756a5e2b3a4e409281eddda4e45d6cf1"/>
      <w:bookmarkEnd w:id="0"/>
      <w:bookmarkStart w:id="1" w:name="CLAUSE_756a5e2b3a4e409281eddda4e45d6cf1"/>
      <w:bookmarkStart w:id="2" w:name="CLAUSE_209b6a0127a64eaa8dbdc576c2d49b52"/>
      <w:r>
        <w:rPr>
          <w:color w:val="000000"/>
        </w:rPr>
        <w:t>‬‬‬</w:t>
      </w:r>
      <w:bookmarkEnd w:id="1"/>
      <w:bookmarkEnd w:id="2"/>
      <w:bookmarkStart w:id="3" w:name="CLAUSE_f380061f6c95456d8d7f89ae4cd098bf"/>
    </w:p>
    <w:p>
      <w:pPr>
        <w:tabs>
          <w:tab w:val="left" w:pos="1418"/>
        </w:tabs>
        <w:spacing w:line="360" w:lineRule="auto"/>
        <w:jc w:val="center"/>
        <w:rPr>
          <w:rFonts w:ascii="Calibri" w:hAnsi="Calibri" w:cs="宋体"/>
          <w:b/>
          <w:bCs/>
          <w:sz w:val="48"/>
          <w:szCs w:val="48"/>
        </w:rPr>
      </w:pPr>
      <w:r>
        <w:drawing>
          <wp:anchor distT="0" distB="0" distL="114300" distR="114300" simplePos="0" relativeHeight="251660288" behindDoc="0" locked="1" layoutInCell="1" allowOverlap="1">
            <wp:simplePos x="0" y="0"/>
            <wp:positionH relativeFrom="character">
              <wp:posOffset>-1165225</wp:posOffset>
            </wp:positionH>
            <wp:positionV relativeFrom="line">
              <wp:posOffset>-295910</wp:posOffset>
            </wp:positionV>
            <wp:extent cx="1152525" cy="104521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152525" cy="1045210"/>
                    </a:xfrm>
                    <a:prstGeom prst="rect">
                      <a:avLst/>
                    </a:prstGeom>
                    <a:noFill/>
                    <a:ln>
                      <a:noFill/>
                    </a:ln>
                  </pic:spPr>
                </pic:pic>
              </a:graphicData>
            </a:graphic>
          </wp:anchor>
        </w:drawing>
      </w:r>
      <w:r>
        <w:rPr>
          <w:rFonts w:hint="eastAsia" w:cs="宋体"/>
          <w:b/>
          <w:bCs/>
          <w:sz w:val="48"/>
          <w:szCs w:val="48"/>
        </w:rPr>
        <w:t xml:space="preserve"> </w:t>
      </w:r>
      <w:r>
        <w:rPr>
          <w:rFonts w:hint="eastAsia" w:ascii="Calibri" w:hAnsi="Calibri" w:cs="宋体"/>
          <w:b/>
          <w:bCs/>
          <w:sz w:val="48"/>
          <w:szCs w:val="48"/>
        </w:rPr>
        <w:t>海洋石油工程股份有限公司</w:t>
      </w:r>
    </w:p>
    <w:p>
      <w:pPr>
        <w:tabs>
          <w:tab w:val="left" w:pos="1418"/>
        </w:tabs>
        <w:spacing w:line="360" w:lineRule="auto"/>
        <w:ind w:firstLine="3855" w:firstLineChars="800"/>
        <w:rPr>
          <w:b/>
          <w:bCs/>
          <w:sz w:val="48"/>
          <w:szCs w:val="48"/>
        </w:rPr>
      </w:pPr>
      <w:r>
        <w:rPr>
          <w:rFonts w:hint="eastAsia" w:cs="宋体"/>
          <w:b/>
          <w:bCs/>
          <w:sz w:val="48"/>
          <w:szCs w:val="48"/>
        </w:rPr>
        <w:t>标准合同</w:t>
      </w:r>
    </w:p>
    <w:p>
      <w:pPr>
        <w:spacing w:line="360" w:lineRule="auto"/>
        <w:jc w:val="center"/>
        <w:rPr>
          <w:rFonts w:ascii="宋体" w:hAnsi="宋体"/>
          <w:b/>
          <w:color w:val="000000"/>
          <w:sz w:val="44"/>
          <w:szCs w:val="44"/>
        </w:rPr>
      </w:pPr>
      <w:r>
        <w:rPr>
          <w:rFonts w:hint="eastAsia" w:ascii="宋体" w:hAnsi="宋体"/>
          <w:b/>
          <w:color w:val="000000"/>
          <w:sz w:val="44"/>
          <w:szCs w:val="44"/>
        </w:rPr>
        <w:t>培训合同</w:t>
      </w:r>
    </w:p>
    <w:p>
      <w:pPr>
        <w:tabs>
          <w:tab w:val="left" w:pos="1418"/>
        </w:tabs>
        <w:spacing w:line="360" w:lineRule="auto"/>
        <w:jc w:val="center"/>
        <w:rPr>
          <w:sz w:val="28"/>
          <w:szCs w:val="28"/>
        </w:rPr>
      </w:pPr>
      <w:r>
        <w:rPr>
          <w:rFonts w:hint="eastAsia" w:cs="宋体"/>
          <w:sz w:val="28"/>
          <w:szCs w:val="28"/>
        </w:rPr>
        <w:t>（</w:t>
      </w:r>
      <w:r>
        <w:rPr>
          <w:sz w:val="28"/>
          <w:szCs w:val="28"/>
        </w:rPr>
        <w:t>202</w:t>
      </w:r>
      <w:r>
        <w:rPr>
          <w:rFonts w:hint="eastAsia"/>
          <w:sz w:val="28"/>
          <w:szCs w:val="28"/>
        </w:rPr>
        <w:t>3</w:t>
      </w:r>
      <w:r>
        <w:rPr>
          <w:rFonts w:hint="eastAsia" w:cs="宋体"/>
          <w:sz w:val="28"/>
          <w:szCs w:val="28"/>
        </w:rPr>
        <w:t>年-1版本）</w:t>
      </w:r>
    </w:p>
    <w:p>
      <w:pPr>
        <w:adjustRightInd w:val="0"/>
        <w:snapToGrid w:val="0"/>
        <w:spacing w:line="360" w:lineRule="auto"/>
        <w:jc w:val="center"/>
        <w:rPr>
          <w:b/>
          <w:sz w:val="36"/>
          <w:szCs w:val="36"/>
        </w:rPr>
      </w:pPr>
      <w:r>
        <w:rPr>
          <w:rFonts w:hint="eastAsia"/>
          <w:b/>
          <w:sz w:val="36"/>
          <w:szCs w:val="36"/>
        </w:rPr>
        <w:t>使用说明书</w:t>
      </w:r>
    </w:p>
    <w:p>
      <w:pPr>
        <w:tabs>
          <w:tab w:val="left" w:pos="1418"/>
        </w:tabs>
        <w:spacing w:line="360" w:lineRule="auto"/>
        <w:rPr>
          <w:rFonts w:ascii="宋体" w:hAnsi="宋体" w:cs="宋体"/>
          <w:b/>
          <w:bCs/>
          <w:szCs w:val="21"/>
        </w:rPr>
      </w:pPr>
      <w:r>
        <w:rPr>
          <w:rFonts w:hint="eastAsia" w:ascii="宋体" w:hAnsi="宋体" w:cs="宋体"/>
          <w:b/>
          <w:bCs/>
          <w:szCs w:val="21"/>
        </w:rPr>
        <w:t>特别提示：</w:t>
      </w:r>
    </w:p>
    <w:p>
      <w:pPr>
        <w:tabs>
          <w:tab w:val="left" w:pos="1418"/>
        </w:tabs>
        <w:spacing w:line="360" w:lineRule="auto"/>
        <w:rPr>
          <w:rFonts w:ascii="宋体" w:hAnsi="宋体" w:cs="宋体"/>
          <w:bCs/>
          <w:szCs w:val="21"/>
        </w:rPr>
      </w:pPr>
      <w:r>
        <w:rPr>
          <w:rFonts w:hint="eastAsia" w:ascii="宋体" w:hAnsi="宋体" w:cs="宋体"/>
          <w:bCs/>
          <w:szCs w:val="21"/>
        </w:rPr>
        <w:t>本使用说明书不是标准合同内容的一部分，仅可用于公司及所属单位内部，不得向外提供；向合同相对方提供标准合同文本电子版时，务必删除本使用说明书页面。</w:t>
      </w:r>
    </w:p>
    <w:p>
      <w:pPr>
        <w:rPr>
          <w:rFonts w:ascii="宋体" w:hAnsi="宋体" w:cs="宋体"/>
          <w:b/>
          <w:bCs/>
          <w:szCs w:val="21"/>
        </w:rPr>
      </w:pPr>
      <w:r>
        <w:rPr>
          <w:rFonts w:hint="eastAsia" w:ascii="宋体" w:hAnsi="宋体" w:cs="宋体"/>
          <w:b/>
          <w:bCs/>
          <w:szCs w:val="21"/>
        </w:rPr>
        <w:t>使用前提：</w:t>
      </w:r>
    </w:p>
    <w:p>
      <w:pPr>
        <w:pStyle w:val="22"/>
        <w:numPr>
          <w:ilvl w:val="0"/>
          <w:numId w:val="21"/>
        </w:numPr>
        <w:autoSpaceDN w:val="0"/>
        <w:spacing w:line="360" w:lineRule="auto"/>
        <w:rPr>
          <w:rFonts w:cs="宋体"/>
          <w:bCs/>
          <w:sz w:val="21"/>
          <w:szCs w:val="21"/>
        </w:rPr>
      </w:pPr>
      <w:r>
        <w:rPr>
          <w:rFonts w:hint="eastAsia" w:cs="宋体"/>
          <w:bCs/>
          <w:sz w:val="21"/>
          <w:szCs w:val="21"/>
        </w:rPr>
        <w:t>本标准合同制作发布单位为</w:t>
      </w:r>
      <w:r>
        <w:rPr>
          <w:rFonts w:hint="eastAsia" w:cs="宋体"/>
          <w:bCs/>
          <w:sz w:val="21"/>
          <w:szCs w:val="21"/>
          <w:lang w:eastAsia="zh-CN"/>
        </w:rPr>
        <w:t>【</w:t>
      </w:r>
      <w:r>
        <w:rPr>
          <w:rFonts w:hint="eastAsia" w:cs="宋体"/>
          <w:bCs/>
          <w:sz w:val="21"/>
          <w:szCs w:val="21"/>
        </w:rPr>
        <w:t>海洋石油工程股份有限公司。</w:t>
      </w:r>
      <w:r>
        <w:rPr>
          <w:rFonts w:hint="eastAsia" w:cs="宋体"/>
          <w:bCs/>
          <w:sz w:val="21"/>
          <w:szCs w:val="21"/>
          <w:lang w:eastAsia="zh-CN"/>
        </w:rPr>
        <w:t>】</w:t>
      </w:r>
    </w:p>
    <w:p>
      <w:pPr>
        <w:pStyle w:val="22"/>
        <w:numPr>
          <w:ilvl w:val="0"/>
          <w:numId w:val="21"/>
        </w:numPr>
        <w:autoSpaceDN w:val="0"/>
        <w:spacing w:line="360" w:lineRule="auto"/>
        <w:rPr>
          <w:rFonts w:cs="宋体"/>
          <w:bCs/>
          <w:sz w:val="21"/>
          <w:szCs w:val="21"/>
        </w:rPr>
      </w:pPr>
      <w:r>
        <w:rPr>
          <w:rFonts w:hint="eastAsia" w:cs="宋体"/>
          <w:bCs/>
          <w:sz w:val="21"/>
          <w:szCs w:val="21"/>
        </w:rPr>
        <w:t>本标准合同适用范围为【适用于</w:t>
      </w:r>
      <w:r>
        <w:rPr>
          <w:rFonts w:hint="eastAsia"/>
          <w:color w:val="000000"/>
          <w:sz w:val="21"/>
        </w:rPr>
        <w:t>聘请外部培训机构为公司提供培训</w:t>
      </w:r>
      <w:r>
        <w:rPr>
          <w:rFonts w:hint="eastAsia"/>
          <w:color w:val="000000"/>
          <w:sz w:val="21"/>
          <w:lang w:eastAsia="zh-CN"/>
        </w:rPr>
        <w:t>。</w:t>
      </w:r>
      <w:r>
        <w:rPr>
          <w:rFonts w:hint="eastAsia"/>
          <w:color w:val="000000"/>
          <w:sz w:val="21"/>
        </w:rPr>
        <w:t>】</w:t>
      </w:r>
    </w:p>
    <w:p>
      <w:pPr>
        <w:numPr>
          <w:ilvl w:val="0"/>
          <w:numId w:val="21"/>
        </w:numPr>
        <w:tabs>
          <w:tab w:val="left" w:pos="426"/>
        </w:tabs>
        <w:autoSpaceDN w:val="0"/>
        <w:spacing w:line="360" w:lineRule="auto"/>
        <w:rPr>
          <w:rFonts w:ascii="宋体" w:hAnsi="宋体" w:cs="宋体"/>
          <w:bCs/>
          <w:szCs w:val="21"/>
        </w:rPr>
      </w:pPr>
      <w:r>
        <w:rPr>
          <w:rFonts w:hint="eastAsia" w:ascii="宋体" w:hAnsi="宋体" w:cs="宋体"/>
          <w:bCs/>
          <w:szCs w:val="21"/>
        </w:rPr>
        <w:t>本标准合同起草角度为【</w:t>
      </w:r>
      <w:r>
        <w:rPr>
          <w:rFonts w:hint="eastAsia" w:ascii="宋体" w:hAnsi="宋体" w:cs="宋体"/>
          <w:bCs/>
          <w:szCs w:val="21"/>
          <w:lang w:val="en-US" w:eastAsia="zh-CN"/>
        </w:rPr>
        <w:t>服务</w:t>
      </w:r>
      <w:r>
        <w:rPr>
          <w:rFonts w:hint="eastAsia"/>
          <w:color w:val="000000"/>
        </w:rPr>
        <w:t>接受方</w:t>
      </w:r>
      <w:r>
        <w:rPr>
          <w:rFonts w:hint="eastAsia" w:ascii="宋体" w:hAnsi="宋体" w:cs="宋体"/>
          <w:bCs/>
          <w:szCs w:val="21"/>
        </w:rPr>
        <w:t>。】</w:t>
      </w:r>
    </w:p>
    <w:p>
      <w:pPr>
        <w:numPr>
          <w:ilvl w:val="0"/>
          <w:numId w:val="21"/>
        </w:numPr>
        <w:tabs>
          <w:tab w:val="left" w:pos="426"/>
        </w:tabs>
        <w:autoSpaceDN w:val="0"/>
        <w:spacing w:line="360" w:lineRule="auto"/>
        <w:rPr>
          <w:rFonts w:ascii="宋体" w:hAnsi="宋体" w:cs="宋体"/>
          <w:b/>
          <w:bCs/>
          <w:szCs w:val="21"/>
        </w:rPr>
      </w:pPr>
      <w:r>
        <w:rPr>
          <w:rFonts w:hint="eastAsia" w:ascii="宋体" w:hAnsi="宋体" w:cs="宋体"/>
          <w:bCs/>
          <w:szCs w:val="21"/>
        </w:rPr>
        <w:t>本标准合同适用法律为【中华人民共和国法律。】</w:t>
      </w:r>
    </w:p>
    <w:p>
      <w:pPr>
        <w:numPr>
          <w:ilvl w:val="0"/>
          <w:numId w:val="21"/>
        </w:numPr>
        <w:tabs>
          <w:tab w:val="left" w:pos="426"/>
        </w:tabs>
        <w:autoSpaceDN w:val="0"/>
        <w:spacing w:line="360" w:lineRule="auto"/>
        <w:rPr>
          <w:rFonts w:ascii="宋体" w:hAnsi="宋体" w:cs="宋体"/>
          <w:b/>
          <w:bCs/>
          <w:szCs w:val="21"/>
        </w:rPr>
      </w:pPr>
      <w:r>
        <w:rPr>
          <w:rFonts w:hint="eastAsia" w:ascii="宋体" w:hAnsi="宋体" w:cs="宋体"/>
          <w:bCs/>
          <w:szCs w:val="21"/>
        </w:rPr>
        <w:t>本标准合同范本编号为【海工（标合）-C-CL-SA-20</w:t>
      </w:r>
      <w:r>
        <w:rPr>
          <w:rFonts w:hint="eastAsia" w:ascii="宋体" w:hAnsi="宋体" w:cs="宋体"/>
          <w:bCs/>
          <w:szCs w:val="21"/>
          <w:lang w:val="en-US" w:eastAsia="zh-CN"/>
        </w:rPr>
        <w:t>23</w:t>
      </w:r>
      <w:r>
        <w:rPr>
          <w:rFonts w:hint="eastAsia" w:ascii="宋体" w:hAnsi="宋体" w:cs="宋体"/>
          <w:bCs/>
          <w:szCs w:val="21"/>
        </w:rPr>
        <w:t>-0</w:t>
      </w:r>
      <w:r>
        <w:rPr>
          <w:rFonts w:hint="eastAsia" w:ascii="宋体" w:hAnsi="宋体" w:cs="宋体"/>
          <w:bCs/>
          <w:szCs w:val="21"/>
          <w:lang w:val="en-US" w:eastAsia="zh-CN"/>
        </w:rPr>
        <w:t>22</w:t>
      </w:r>
      <w:r>
        <w:rPr>
          <w:rFonts w:hint="eastAsia" w:ascii="宋体" w:hAnsi="宋体" w:cs="宋体"/>
          <w:bCs/>
          <w:szCs w:val="21"/>
        </w:rPr>
        <w:t>。】</w:t>
      </w:r>
    </w:p>
    <w:p>
      <w:pPr>
        <w:tabs>
          <w:tab w:val="left" w:pos="426"/>
        </w:tabs>
        <w:autoSpaceDN w:val="0"/>
        <w:rPr>
          <w:rFonts w:ascii="宋体" w:hAnsi="宋体" w:cs="宋体"/>
          <w:b/>
          <w:bCs/>
          <w:szCs w:val="21"/>
        </w:rPr>
      </w:pPr>
    </w:p>
    <w:p>
      <w:pPr>
        <w:rPr>
          <w:rFonts w:ascii="宋体" w:hAnsi="宋体" w:cs="宋体"/>
          <w:b/>
          <w:bCs/>
          <w:szCs w:val="21"/>
        </w:rPr>
      </w:pPr>
      <w:r>
        <w:rPr>
          <w:rFonts w:hint="eastAsia" w:ascii="宋体" w:hAnsi="宋体" w:cs="宋体"/>
          <w:b/>
          <w:bCs/>
          <w:szCs w:val="21"/>
        </w:rPr>
        <w:t>使用说明：</w:t>
      </w:r>
    </w:p>
    <w:p>
      <w:pPr>
        <w:pStyle w:val="22"/>
        <w:numPr>
          <w:ilvl w:val="0"/>
          <w:numId w:val="22"/>
        </w:numPr>
        <w:autoSpaceDN w:val="0"/>
        <w:rPr>
          <w:rFonts w:cs="宋体"/>
          <w:bCs/>
          <w:sz w:val="21"/>
          <w:szCs w:val="21"/>
        </w:rPr>
      </w:pPr>
      <w:r>
        <w:rPr>
          <w:rFonts w:hint="eastAsia" w:cs="宋体"/>
          <w:bCs/>
          <w:sz w:val="21"/>
          <w:szCs w:val="21"/>
        </w:rPr>
        <w:t>使用本标准合同前，应充分考虑具体交易情况是否与本标准合同法律关系相匹配。如不匹配，应根据交易的实际情况选择其它标准合同文本。</w:t>
      </w:r>
    </w:p>
    <w:p>
      <w:pPr>
        <w:pStyle w:val="22"/>
        <w:numPr>
          <w:ilvl w:val="0"/>
          <w:numId w:val="22"/>
        </w:numPr>
        <w:autoSpaceDN w:val="0"/>
        <w:rPr>
          <w:rFonts w:cs="宋体"/>
          <w:bCs/>
          <w:sz w:val="21"/>
          <w:szCs w:val="21"/>
        </w:rPr>
      </w:pPr>
      <w:r>
        <w:rPr>
          <w:rFonts w:hint="eastAsia" w:cs="宋体"/>
          <w:bCs/>
          <w:sz w:val="21"/>
          <w:szCs w:val="21"/>
        </w:rPr>
        <w:t>在使用本标准合同时原则上不得对通用合同条款作调整或修改。若根据交易的实际情况需对文本内容作调整，应在专用合同条款处添加、修改或删除相关条款。</w:t>
      </w:r>
    </w:p>
    <w:p>
      <w:pPr>
        <w:pStyle w:val="22"/>
        <w:numPr>
          <w:ilvl w:val="0"/>
          <w:numId w:val="22"/>
        </w:numPr>
        <w:autoSpaceDN w:val="0"/>
        <w:rPr>
          <w:rFonts w:cs="宋体"/>
          <w:bCs/>
          <w:sz w:val="21"/>
          <w:szCs w:val="21"/>
        </w:rPr>
      </w:pPr>
      <w:r>
        <w:rPr>
          <w:rFonts w:hint="eastAsia" w:cs="宋体"/>
          <w:bCs/>
          <w:sz w:val="21"/>
          <w:szCs w:val="21"/>
        </w:rPr>
        <w:t>修改合同条款时，应参考批注中的</w:t>
      </w:r>
      <w:r>
        <w:rPr>
          <w:rFonts w:hint="eastAsia" w:cs="宋体"/>
          <w:bCs/>
          <w:sz w:val="21"/>
          <w:szCs w:val="21"/>
          <w:highlight w:val="yellow"/>
        </w:rPr>
        <w:t>起草说明</w:t>
      </w:r>
      <w:r>
        <w:rPr>
          <w:rFonts w:hint="eastAsia" w:cs="宋体"/>
          <w:bCs/>
          <w:sz w:val="21"/>
          <w:szCs w:val="21"/>
        </w:rPr>
        <w:t>后调整或修改相关条款。</w:t>
      </w:r>
    </w:p>
    <w:p>
      <w:pPr>
        <w:pStyle w:val="22"/>
        <w:numPr>
          <w:ilvl w:val="0"/>
          <w:numId w:val="22"/>
        </w:numPr>
        <w:autoSpaceDN w:val="0"/>
        <w:rPr>
          <w:rFonts w:cs="宋体"/>
          <w:bCs/>
          <w:sz w:val="21"/>
          <w:szCs w:val="21"/>
        </w:rPr>
      </w:pPr>
      <w:r>
        <w:rPr>
          <w:rFonts w:hint="eastAsia" w:cs="宋体"/>
          <w:sz w:val="21"/>
          <w:szCs w:val="21"/>
        </w:rPr>
        <w:t>使用本标准合同时，应准确填写和确认括号“【】”中的内容（标准合同中以</w:t>
      </w:r>
      <w:r>
        <w:rPr>
          <w:rFonts w:hint="eastAsia" w:cs="宋体"/>
          <w:iCs/>
          <w:sz w:val="21"/>
          <w:szCs w:val="21"/>
          <w:highlight w:val="magenta"/>
        </w:rPr>
        <w:t>紫色</w:t>
      </w:r>
      <w:r>
        <w:rPr>
          <w:rFonts w:hint="eastAsia" w:cs="宋体"/>
          <w:sz w:val="21"/>
          <w:szCs w:val="21"/>
        </w:rPr>
        <w:t>标识）；对于可选择的条款（标准合同中以</w:t>
      </w:r>
      <w:r>
        <w:rPr>
          <w:rFonts w:hint="eastAsia" w:cs="宋体"/>
          <w:sz w:val="21"/>
          <w:szCs w:val="21"/>
          <w:highlight w:val="green"/>
        </w:rPr>
        <w:t>绿色</w:t>
      </w:r>
      <w:r>
        <w:rPr>
          <w:rFonts w:hint="eastAsia" w:cs="宋体"/>
          <w:sz w:val="21"/>
          <w:szCs w:val="21"/>
        </w:rPr>
        <w:t>标识）；</w:t>
      </w:r>
      <w:r>
        <w:rPr>
          <w:rFonts w:hint="eastAsia" w:cs="宋体"/>
          <w:bCs/>
          <w:sz w:val="21"/>
          <w:szCs w:val="21"/>
        </w:rPr>
        <w:t>若有不适用条款，应在专用合同条款处挑选**条款不适用。若对通用条款无细化、完善或修改或另行约定，则在对应专用合同条款处填写“无”或划“/”。</w:t>
      </w:r>
    </w:p>
    <w:p>
      <w:pPr>
        <w:pStyle w:val="22"/>
        <w:numPr>
          <w:ilvl w:val="0"/>
          <w:numId w:val="22"/>
        </w:numPr>
        <w:autoSpaceDN w:val="0"/>
        <w:rPr>
          <w:rFonts w:cs="宋体"/>
          <w:bCs/>
          <w:sz w:val="21"/>
          <w:szCs w:val="21"/>
        </w:rPr>
      </w:pPr>
      <w:r>
        <w:rPr>
          <w:rFonts w:hint="eastAsia" w:cs="宋体"/>
          <w:bCs/>
          <w:sz w:val="21"/>
          <w:szCs w:val="21"/>
        </w:rPr>
        <w:t>在使用本标准文本如有页数变动，请相应调整条款目录页码与页脚的总页码，且在提供给合同相对方前，务必将批注、颜色等全部删除，提供给合同相对方清洁版。</w:t>
      </w:r>
    </w:p>
    <w:p>
      <w:pPr>
        <w:spacing w:line="360" w:lineRule="auto"/>
        <w:rPr>
          <w:rFonts w:ascii="楷体" w:hAnsi="楷体" w:eastAsia="楷体"/>
          <w:b/>
          <w:color w:val="000000"/>
          <w:sz w:val="48"/>
          <w:szCs w:val="48"/>
        </w:rPr>
        <w:sectPr>
          <w:headerReference r:id="rId3" w:type="default"/>
          <w:type w:val="nextColumn"/>
          <w:pgSz w:w="11906" w:h="16838"/>
          <w:pgMar w:top="1701" w:right="1304" w:bottom="1531" w:left="1134" w:header="1304" w:footer="1134" w:gutter="0"/>
          <w:paperSrc w:first="1" w:other="1"/>
          <w:pgNumType w:start="1"/>
          <w:cols w:space="720" w:num="1"/>
          <w:formProt w:val="0"/>
          <w:docGrid w:linePitch="360" w:charSpace="0"/>
        </w:sectPr>
      </w:pPr>
    </w:p>
    <w:p>
      <w:pPr>
        <w:pStyle w:val="2"/>
      </w:pPr>
    </w:p>
    <w:p>
      <w:pPr>
        <w:jc w:val="center"/>
        <w:rPr>
          <w:rFonts w:hAnsi="宋体" w:cs="宋体"/>
          <w:b/>
          <w:bCs/>
          <w:color w:val="000000"/>
          <w:kern w:val="0"/>
          <w:sz w:val="44"/>
          <w:szCs w:val="44"/>
        </w:rPr>
      </w:pPr>
    </w:p>
    <w:p>
      <w:pPr>
        <w:jc w:val="center"/>
        <w:rPr>
          <w:rFonts w:hAnsi="宋体" w:cs="宋体"/>
          <w:b/>
          <w:bCs/>
          <w:color w:val="000000"/>
          <w:kern w:val="0"/>
          <w:sz w:val="44"/>
          <w:szCs w:val="44"/>
        </w:rPr>
      </w:pPr>
    </w:p>
    <w:p>
      <w:pPr>
        <w:jc w:val="center"/>
        <w:rPr>
          <w:rFonts w:hAnsi="宋体" w:cs="宋体"/>
          <w:b/>
          <w:bCs/>
          <w:color w:val="000000"/>
          <w:kern w:val="0"/>
          <w:sz w:val="44"/>
          <w:szCs w:val="44"/>
        </w:rPr>
      </w:pPr>
    </w:p>
    <w:p>
      <w:pPr>
        <w:spacing w:line="360" w:lineRule="auto"/>
        <w:jc w:val="center"/>
        <w:rPr>
          <w:rFonts w:hAnsi="宋体" w:cs="宋体"/>
          <w:b/>
          <w:bCs/>
          <w:color w:val="000000"/>
          <w:kern w:val="0"/>
          <w:sz w:val="44"/>
          <w:szCs w:val="44"/>
        </w:rPr>
      </w:pPr>
      <w:r>
        <w:rPr>
          <w:rFonts w:hAnsi="宋体" w:cs="宋体"/>
          <w:b/>
          <w:bCs/>
          <w:color w:val="000000"/>
          <w:kern w:val="0"/>
          <w:sz w:val="44"/>
          <w:szCs w:val="44"/>
        </w:rPr>
        <w:t>XXX</w:t>
      </w:r>
      <w:r>
        <w:rPr>
          <w:rFonts w:hint="eastAsia" w:hAnsi="宋体" w:cs="宋体"/>
          <w:b/>
          <w:bCs/>
          <w:color w:val="000000"/>
          <w:kern w:val="0"/>
          <w:sz w:val="44"/>
          <w:szCs w:val="44"/>
        </w:rPr>
        <w:t>培训</w:t>
      </w:r>
    </w:p>
    <w:p>
      <w:pPr>
        <w:spacing w:line="360" w:lineRule="auto"/>
        <w:jc w:val="center"/>
        <w:rPr>
          <w:rFonts w:hAnsi="宋体" w:cs="宋体"/>
          <w:b/>
          <w:bCs/>
          <w:color w:val="000000"/>
          <w:kern w:val="0"/>
          <w:sz w:val="44"/>
          <w:szCs w:val="44"/>
        </w:rPr>
      </w:pPr>
      <w:r>
        <w:rPr>
          <w:rFonts w:hint="eastAsia" w:hAnsi="宋体" w:cs="宋体"/>
          <w:b/>
          <w:bCs/>
          <w:color w:val="000000"/>
          <w:kern w:val="0"/>
          <w:sz w:val="44"/>
          <w:szCs w:val="44"/>
        </w:rPr>
        <w:t xml:space="preserve">合 同 </w:t>
      </w:r>
    </w:p>
    <w:p>
      <w:pPr>
        <w:spacing w:line="360" w:lineRule="auto"/>
        <w:jc w:val="center"/>
        <w:rPr>
          <w:rFonts w:hAnsi="宋体" w:cs="宋体"/>
          <w:b/>
          <w:bCs/>
          <w:color w:val="000000"/>
          <w:kern w:val="0"/>
          <w:sz w:val="44"/>
          <w:szCs w:val="44"/>
        </w:rPr>
      </w:pPr>
    </w:p>
    <w:p>
      <w:pPr>
        <w:spacing w:line="360" w:lineRule="auto"/>
        <w:jc w:val="center"/>
        <w:rPr>
          <w:rFonts w:hAnsi="宋体" w:cs="宋体"/>
          <w:b/>
          <w:bCs/>
          <w:color w:val="000000"/>
          <w:kern w:val="0"/>
          <w:sz w:val="44"/>
          <w:szCs w:val="44"/>
        </w:rPr>
      </w:pPr>
    </w:p>
    <w:p>
      <w:pPr>
        <w:spacing w:line="360" w:lineRule="auto"/>
        <w:jc w:val="center"/>
        <w:rPr>
          <w:rFonts w:hAnsi="宋体" w:cs="宋体"/>
          <w:b/>
          <w:bCs/>
          <w:color w:val="000000"/>
          <w:kern w:val="0"/>
          <w:sz w:val="44"/>
          <w:szCs w:val="44"/>
        </w:rPr>
      </w:pPr>
    </w:p>
    <w:p>
      <w:pPr>
        <w:ind w:firstLine="2982" w:firstLineChars="990"/>
        <w:rPr>
          <w:b/>
          <w:bCs/>
          <w:color w:val="000000"/>
          <w:sz w:val="30"/>
          <w:szCs w:val="30"/>
          <w:highlight w:val="magenta"/>
        </w:rPr>
      </w:pPr>
      <w:r>
        <w:rPr>
          <w:b/>
          <w:bCs/>
          <w:color w:val="000000"/>
          <w:sz w:val="30"/>
          <w:szCs w:val="30"/>
          <w:highlight w:val="magenta"/>
        </w:rPr>
        <w:t>（合同编号：</w:t>
      </w:r>
      <w:r>
        <w:rPr>
          <w:b/>
          <w:bCs/>
          <w:color w:val="000000"/>
          <w:sz w:val="30"/>
          <w:szCs w:val="30"/>
          <w:highlight w:val="magenta"/>
          <w:u w:val="single"/>
        </w:rPr>
        <w:t xml:space="preserve">            </w:t>
      </w:r>
      <w:r>
        <w:rPr>
          <w:b/>
          <w:bCs/>
          <w:color w:val="000000"/>
          <w:sz w:val="30"/>
          <w:szCs w:val="30"/>
          <w:highlight w:val="magenta"/>
        </w:rPr>
        <w:t>）</w:t>
      </w:r>
    </w:p>
    <w:p>
      <w:pPr>
        <w:ind w:firstLine="2783" w:firstLineChars="990"/>
        <w:rPr>
          <w:b/>
          <w:bCs/>
          <w:color w:val="000000"/>
          <w:sz w:val="28"/>
          <w:szCs w:val="28"/>
        </w:rPr>
      </w:pPr>
    </w:p>
    <w:p>
      <w:pPr>
        <w:ind w:firstLine="2783" w:firstLineChars="990"/>
        <w:rPr>
          <w:b/>
          <w:bCs/>
          <w:color w:val="000000"/>
          <w:sz w:val="28"/>
          <w:szCs w:val="28"/>
        </w:rPr>
      </w:pPr>
    </w:p>
    <w:p>
      <w:pPr>
        <w:ind w:firstLine="2783" w:firstLineChars="990"/>
        <w:rPr>
          <w:b/>
          <w:bCs/>
          <w:color w:val="000000"/>
          <w:sz w:val="28"/>
          <w:szCs w:val="28"/>
        </w:rPr>
      </w:pPr>
    </w:p>
    <w:p>
      <w:pPr>
        <w:ind w:firstLine="2783" w:firstLineChars="990"/>
        <w:rPr>
          <w:b/>
          <w:bCs/>
          <w:color w:val="000000"/>
          <w:sz w:val="28"/>
          <w:szCs w:val="28"/>
        </w:rPr>
      </w:pPr>
    </w:p>
    <w:p>
      <w:pPr>
        <w:ind w:firstLine="2783" w:firstLineChars="990"/>
        <w:rPr>
          <w:b/>
          <w:bCs/>
          <w:color w:val="000000"/>
          <w:sz w:val="28"/>
          <w:szCs w:val="28"/>
        </w:rPr>
      </w:pPr>
    </w:p>
    <w:p>
      <w:pPr>
        <w:rPr>
          <w:b/>
          <w:bCs/>
          <w:color w:val="000000"/>
          <w:sz w:val="28"/>
          <w:szCs w:val="28"/>
        </w:rPr>
      </w:pPr>
    </w:p>
    <w:p>
      <w:pPr>
        <w:ind w:firstLine="2783" w:firstLineChars="990"/>
        <w:rPr>
          <w:b/>
          <w:bCs/>
          <w:color w:val="000000"/>
          <w:sz w:val="28"/>
          <w:szCs w:val="28"/>
        </w:rPr>
      </w:pPr>
    </w:p>
    <w:p>
      <w:pPr>
        <w:rPr>
          <w:b/>
          <w:bCs/>
          <w:color w:val="000000"/>
          <w:sz w:val="28"/>
          <w:szCs w:val="28"/>
        </w:rPr>
      </w:pPr>
    </w:p>
    <w:p>
      <w:pPr>
        <w:ind w:firstLine="2783" w:firstLineChars="990"/>
        <w:rPr>
          <w:b/>
          <w:bCs/>
          <w:color w:val="000000"/>
          <w:sz w:val="28"/>
          <w:szCs w:val="28"/>
        </w:rPr>
      </w:pPr>
    </w:p>
    <w:p>
      <w:pPr>
        <w:spacing w:after="120" w:line="360" w:lineRule="auto"/>
        <w:ind w:left="576" w:firstLine="1439" w:firstLineChars="512"/>
        <w:rPr>
          <w:rFonts w:ascii="Arial" w:hAnsi="宋体"/>
          <w:b/>
          <w:color w:val="000000"/>
          <w:kern w:val="0"/>
          <w:sz w:val="28"/>
          <w:szCs w:val="28"/>
          <w:highlight w:val="magenta"/>
        </w:rPr>
      </w:pPr>
      <w:r>
        <w:rPr>
          <w:rFonts w:hint="eastAsia" w:ascii="Arial" w:hAnsi="宋体"/>
          <w:b/>
          <w:color w:val="000000"/>
          <w:kern w:val="0"/>
          <w:sz w:val="28"/>
          <w:szCs w:val="28"/>
          <w:highlight w:val="magenta"/>
        </w:rPr>
        <w:t>甲方</w:t>
      </w:r>
      <w:r>
        <w:rPr>
          <w:rFonts w:ascii="Arial" w:hAnsi="宋体"/>
          <w:b/>
          <w:color w:val="000000"/>
          <w:kern w:val="0"/>
          <w:sz w:val="28"/>
          <w:szCs w:val="28"/>
          <w:highlight w:val="magenta"/>
        </w:rPr>
        <w:t>：</w:t>
      </w:r>
      <w:r>
        <w:rPr>
          <w:rFonts w:ascii="Arial" w:hAnsi="宋体"/>
          <w:color w:val="000000"/>
          <w:kern w:val="0"/>
          <w:sz w:val="28"/>
          <w:szCs w:val="28"/>
          <w:highlight w:val="magenta"/>
          <w:u w:val="single"/>
        </w:rPr>
        <w:t xml:space="preserve">                           </w:t>
      </w:r>
      <w:r>
        <w:rPr>
          <w:rFonts w:hint="eastAsia" w:ascii="Arial" w:hAnsi="宋体"/>
          <w:color w:val="000000"/>
          <w:kern w:val="0"/>
          <w:sz w:val="28"/>
          <w:szCs w:val="28"/>
          <w:highlight w:val="magenta"/>
          <w:u w:val="single"/>
        </w:rPr>
        <w:t xml:space="preserve">  </w:t>
      </w:r>
    </w:p>
    <w:p>
      <w:pPr>
        <w:spacing w:after="120" w:line="360" w:lineRule="auto"/>
        <w:ind w:left="576" w:firstLine="1439" w:firstLineChars="512"/>
        <w:rPr>
          <w:rFonts w:ascii="Arial" w:hAnsi="宋体"/>
          <w:b/>
          <w:color w:val="000000"/>
          <w:kern w:val="0"/>
          <w:sz w:val="28"/>
          <w:szCs w:val="28"/>
          <w:highlight w:val="magenta"/>
        </w:rPr>
      </w:pPr>
      <w:r>
        <w:rPr>
          <w:rFonts w:hint="eastAsia" w:ascii="Arial" w:hAnsi="宋体"/>
          <w:b/>
          <w:color w:val="000000"/>
          <w:kern w:val="0"/>
          <w:sz w:val="28"/>
          <w:szCs w:val="28"/>
          <w:highlight w:val="magenta"/>
        </w:rPr>
        <w:t>乙</w:t>
      </w:r>
      <w:r>
        <w:rPr>
          <w:rFonts w:ascii="Arial" w:hAnsi="宋体"/>
          <w:b/>
          <w:color w:val="000000"/>
          <w:kern w:val="0"/>
          <w:sz w:val="28"/>
          <w:szCs w:val="28"/>
          <w:highlight w:val="magenta"/>
        </w:rPr>
        <w:t>方：</w:t>
      </w:r>
      <w:r>
        <w:rPr>
          <w:rFonts w:ascii="Arial" w:hAnsi="宋体"/>
          <w:color w:val="000000"/>
          <w:kern w:val="0"/>
          <w:sz w:val="28"/>
          <w:szCs w:val="28"/>
          <w:highlight w:val="magenta"/>
          <w:u w:val="single"/>
        </w:rPr>
        <w:t xml:space="preserve">                           </w:t>
      </w:r>
      <w:r>
        <w:rPr>
          <w:rFonts w:hint="eastAsia" w:ascii="Arial" w:hAnsi="宋体"/>
          <w:color w:val="000000"/>
          <w:kern w:val="0"/>
          <w:sz w:val="28"/>
          <w:szCs w:val="28"/>
          <w:highlight w:val="magenta"/>
          <w:u w:val="single"/>
        </w:rPr>
        <w:t xml:space="preserve">  </w:t>
      </w:r>
    </w:p>
    <w:p>
      <w:pPr>
        <w:rPr>
          <w:b/>
          <w:color w:val="000000"/>
          <w:sz w:val="24"/>
        </w:rPr>
      </w:pPr>
    </w:p>
    <w:p>
      <w:pPr>
        <w:rPr>
          <w:b/>
          <w:color w:val="000000"/>
          <w:sz w:val="24"/>
        </w:rPr>
      </w:pPr>
    </w:p>
    <w:p>
      <w:pPr>
        <w:rPr>
          <w:b/>
          <w:color w:val="000000"/>
          <w:sz w:val="24"/>
          <w:highlight w:val="magenta"/>
        </w:rPr>
      </w:pPr>
    </w:p>
    <w:p>
      <w:pPr>
        <w:rPr>
          <w:b/>
          <w:color w:val="000000"/>
          <w:sz w:val="24"/>
          <w:highlight w:val="magenta"/>
        </w:rPr>
      </w:pPr>
    </w:p>
    <w:bookmarkEnd w:id="3"/>
    <w:p>
      <w:pPr>
        <w:spacing w:line="360" w:lineRule="auto"/>
        <w:ind w:left="1050" w:leftChars="500" w:firstLine="1205" w:firstLineChars="500"/>
        <w:rPr>
          <w:b/>
          <w:color w:val="000000"/>
          <w:sz w:val="24"/>
          <w:highlight w:val="magenta"/>
        </w:rPr>
      </w:pPr>
      <w:bookmarkStart w:id="4" w:name="CTS_b9b33872649a4941b0d63e9c9435302f"/>
      <w:bookmarkEnd w:id="4"/>
      <w:bookmarkStart w:id="5" w:name="CLAUSE_b9b33872649a4941b0d63e9c9435302f"/>
      <w:r>
        <w:rPr>
          <w:rFonts w:hint="eastAsia" w:hAnsi="宋体"/>
          <w:b/>
          <w:color w:val="000000"/>
          <w:sz w:val="24"/>
          <w:highlight w:val="magenta"/>
        </w:rPr>
        <w:t>签订地点：</w:t>
      </w:r>
      <w:r>
        <w:rPr>
          <w:b/>
          <w:color w:val="000000"/>
          <w:sz w:val="24"/>
          <w:highlight w:val="magenta"/>
          <w:u w:val="single"/>
        </w:rPr>
        <w:t xml:space="preserve">                          </w:t>
      </w:r>
    </w:p>
    <w:p>
      <w:pPr>
        <w:spacing w:line="360" w:lineRule="auto"/>
        <w:ind w:left="1050" w:leftChars="500" w:firstLine="1205" w:firstLineChars="500"/>
        <w:jc w:val="both"/>
        <w:rPr>
          <w:rFonts w:hint="eastAsia" w:hAnsi="宋体"/>
          <w:b/>
          <w:color w:val="000000"/>
          <w:sz w:val="24"/>
          <w:highlight w:val="magenta"/>
        </w:rPr>
      </w:pPr>
      <w:r>
        <w:rPr>
          <w:rFonts w:hint="eastAsia" w:hAnsi="宋体"/>
          <w:b/>
          <w:color w:val="000000"/>
          <w:sz w:val="24"/>
          <w:highlight w:val="magenta"/>
        </w:rPr>
        <w:t>签订时间：【</w:t>
      </w:r>
      <w:r>
        <w:rPr>
          <w:b/>
          <w:color w:val="000000"/>
          <w:sz w:val="24"/>
          <w:highlight w:val="magenta"/>
          <w:u w:val="single"/>
        </w:rPr>
        <w:t xml:space="preserve">   </w:t>
      </w:r>
      <w:r>
        <w:rPr>
          <w:rFonts w:hint="eastAsia" w:hAnsi="宋体"/>
          <w:b/>
          <w:color w:val="000000"/>
          <w:sz w:val="24"/>
          <w:highlight w:val="magenta"/>
        </w:rPr>
        <w:t>】年【</w:t>
      </w:r>
      <w:r>
        <w:rPr>
          <w:b/>
          <w:color w:val="000000"/>
          <w:sz w:val="24"/>
          <w:highlight w:val="magenta"/>
          <w:u w:val="single"/>
        </w:rPr>
        <w:t xml:space="preserve">   </w:t>
      </w:r>
      <w:r>
        <w:rPr>
          <w:rFonts w:hint="eastAsia" w:hAnsi="宋体"/>
          <w:b/>
          <w:color w:val="000000"/>
          <w:sz w:val="24"/>
          <w:highlight w:val="magenta"/>
        </w:rPr>
        <w:t>】月【</w:t>
      </w:r>
      <w:r>
        <w:rPr>
          <w:b/>
          <w:color w:val="000000"/>
          <w:sz w:val="24"/>
          <w:highlight w:val="magenta"/>
          <w:u w:val="single"/>
        </w:rPr>
        <w:t xml:space="preserve">   </w:t>
      </w:r>
      <w:r>
        <w:rPr>
          <w:rFonts w:hint="eastAsia" w:hAnsi="宋体"/>
          <w:b/>
          <w:color w:val="000000"/>
          <w:sz w:val="24"/>
          <w:highlight w:val="magenta"/>
        </w:rPr>
        <w:t>】</w:t>
      </w:r>
    </w:p>
    <w:p>
      <w:pPr>
        <w:spacing w:line="360" w:lineRule="auto"/>
        <w:ind w:left="1050" w:leftChars="500" w:firstLine="2200" w:firstLineChars="500"/>
        <w:jc w:val="both"/>
        <w:rPr>
          <w:sz w:val="32"/>
          <w:szCs w:val="32"/>
        </w:rPr>
      </w:pPr>
      <w:r>
        <w:rPr>
          <w:color w:val="000000"/>
          <w:sz w:val="44"/>
        </w:rPr>
        <w:br w:type="page"/>
      </w:r>
      <w:r>
        <w:rPr>
          <w:rFonts w:hint="eastAsia"/>
          <w:color w:val="000000"/>
          <w:sz w:val="44"/>
          <w:lang w:val="en-US" w:eastAsia="zh-CN"/>
        </w:rPr>
        <w:t xml:space="preserve">    </w:t>
      </w:r>
      <w:r>
        <w:rPr>
          <w:b/>
          <w:bCs/>
          <w:sz w:val="32"/>
          <w:szCs w:val="32"/>
          <w:lang w:val="zh-CN"/>
        </w:rPr>
        <w:t>目</w:t>
      </w:r>
      <w:r>
        <w:rPr>
          <w:rFonts w:hint="eastAsia"/>
          <w:b/>
          <w:bCs/>
          <w:sz w:val="32"/>
          <w:szCs w:val="32"/>
          <w:lang w:val="zh-CN"/>
        </w:rPr>
        <w:t xml:space="preserve"> </w:t>
      </w:r>
      <w:r>
        <w:rPr>
          <w:b/>
          <w:bCs/>
          <w:sz w:val="32"/>
          <w:szCs w:val="32"/>
          <w:lang w:val="zh-CN"/>
        </w:rPr>
        <w:t>录</w:t>
      </w:r>
    </w:p>
    <w:p>
      <w:pPr>
        <w:pStyle w:val="45"/>
        <w:tabs>
          <w:tab w:val="right" w:leader="hyphen" w:pos="9468"/>
        </w:tabs>
        <w:ind w:firstLine="420"/>
        <w:rPr>
          <w:bCs/>
          <w:lang w:val="zh-CN"/>
        </w:rPr>
      </w:pPr>
      <w:r>
        <w:rPr>
          <w:bCs/>
        </w:rPr>
        <w:fldChar w:fldCharType="begin"/>
      </w:r>
      <w:r>
        <w:rPr>
          <w:bCs/>
        </w:rPr>
        <w:instrText xml:space="preserve"> TOC \o "1-3" \h \z \u </w:instrText>
      </w:r>
      <w:r>
        <w:rPr>
          <w:bCs/>
        </w:rPr>
        <w:fldChar w:fldCharType="separate"/>
      </w:r>
      <w:r>
        <w:fldChar w:fldCharType="begin"/>
      </w:r>
      <w:r>
        <w:instrText xml:space="preserve"> HYPERLINK \l "_Toc27834" </w:instrText>
      </w:r>
      <w:r>
        <w:fldChar w:fldCharType="separate"/>
      </w:r>
      <w:r>
        <w:rPr>
          <w:rFonts w:hint="eastAsia"/>
          <w:bCs/>
          <w:lang w:val="zh-CN"/>
        </w:rPr>
        <w:t>合同协议书</w:t>
      </w:r>
      <w:r>
        <w:rPr>
          <w:bCs/>
          <w:lang w:val="zh-CN"/>
        </w:rPr>
        <w:tab/>
      </w:r>
      <w:r>
        <w:rPr>
          <w:bCs/>
          <w:lang w:val="zh-CN"/>
        </w:rPr>
        <w:fldChar w:fldCharType="begin"/>
      </w:r>
      <w:r>
        <w:rPr>
          <w:bCs/>
          <w:lang w:val="zh-CN"/>
        </w:rPr>
        <w:instrText xml:space="preserve"> PAGEREF _Toc27834 \h </w:instrText>
      </w:r>
      <w:r>
        <w:rPr>
          <w:bCs/>
          <w:lang w:val="zh-CN"/>
        </w:rPr>
        <w:fldChar w:fldCharType="separate"/>
      </w:r>
      <w:r>
        <w:rPr>
          <w:bCs/>
          <w:lang w:val="zh-CN"/>
        </w:rPr>
        <w:t>5</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"_Toc29290" </w:instrText>
      </w:r>
      <w:r>
        <w:fldChar w:fldCharType="separate"/>
      </w:r>
      <w:r>
        <w:rPr>
          <w:rFonts w:hint="eastAsia"/>
          <w:bCs/>
          <w:lang w:val="zh-CN"/>
        </w:rPr>
        <w:t>通用合同条款</w:t>
      </w:r>
      <w:r>
        <w:rPr>
          <w:bCs/>
          <w:lang w:val="zh-CN"/>
        </w:rPr>
        <w:tab/>
      </w:r>
      <w:r>
        <w:rPr>
          <w:bCs/>
          <w:lang w:val="zh-CN"/>
        </w:rPr>
        <w:fldChar w:fldCharType="begin"/>
      </w:r>
      <w:r>
        <w:rPr>
          <w:bCs/>
          <w:lang w:val="zh-CN"/>
        </w:rPr>
        <w:instrText xml:space="preserve"> PAGEREF _Toc29290 \h </w:instrText>
      </w:r>
      <w:r>
        <w:rPr>
          <w:bCs/>
          <w:lang w:val="zh-CN"/>
        </w:rPr>
        <w:fldChar w:fldCharType="separate"/>
      </w:r>
      <w:r>
        <w:rPr>
          <w:bCs/>
          <w:lang w:val="zh-CN"/>
        </w:rPr>
        <w:t>8</w:t>
      </w:r>
      <w:r>
        <w:rPr>
          <w:bCs/>
          <w:lang w:val="zh-CN"/>
        </w:rPr>
        <w:fldChar w:fldCharType="end"/>
      </w:r>
      <w:r>
        <w:rPr>
          <w:bCs/>
          <w:lang w:val="zh-CN"/>
        </w:rPr>
        <w:fldChar w:fldCharType="end"/>
      </w:r>
    </w:p>
    <w:p>
      <w:pPr>
        <w:pStyle w:val="45"/>
        <w:tabs>
          <w:tab w:val="right" w:leader="hyphen" w:pos="9468"/>
        </w:tabs>
        <w:ind w:firstLine="420"/>
      </w:pPr>
      <w:r>
        <w:fldChar w:fldCharType="begin"/>
      </w:r>
      <w:r>
        <w:instrText xml:space="preserve"> HYPERLINK \l "_Toc13428" </w:instrText>
      </w:r>
      <w:r>
        <w:fldChar w:fldCharType="separate"/>
      </w:r>
      <w:r>
        <w:rPr>
          <w:rFonts w:hint="eastAsia" w:ascii="宋体" w:hAnsi="宋体"/>
        </w:rPr>
        <w:t>第一条 培训项目</w:t>
      </w:r>
      <w:r>
        <w:tab/>
      </w:r>
      <w:r>
        <w:fldChar w:fldCharType="begin"/>
      </w:r>
      <w:r>
        <w:instrText xml:space="preserve"> PAGEREF _Toc13428 \h </w:instrText>
      </w:r>
      <w:r>
        <w:fldChar w:fldCharType="separate"/>
      </w:r>
      <w:r>
        <w:t>8</w:t>
      </w:r>
      <w:r>
        <w:fldChar w:fldCharType="end"/>
      </w:r>
      <w:r>
        <w:fldChar w:fldCharType="end"/>
      </w:r>
    </w:p>
    <w:p>
      <w:pPr>
        <w:pStyle w:val="45"/>
        <w:tabs>
          <w:tab w:val="right" w:leader="hyphen" w:pos="9468"/>
        </w:tabs>
        <w:ind w:firstLine="420"/>
      </w:pPr>
      <w:r>
        <w:fldChar w:fldCharType="begin"/>
      </w:r>
      <w:r>
        <w:instrText xml:space="preserve"> HYPERLINK \l "_Toc23466" </w:instrText>
      </w:r>
      <w:r>
        <w:fldChar w:fldCharType="separate"/>
      </w:r>
      <w:r>
        <w:rPr>
          <w:rFonts w:hint="eastAsia" w:ascii="宋体" w:hAnsi="宋体"/>
        </w:rPr>
        <w:t>第二条  支付方式</w:t>
      </w:r>
      <w:r>
        <w:tab/>
      </w:r>
      <w:r>
        <w:fldChar w:fldCharType="begin"/>
      </w:r>
      <w:r>
        <w:instrText xml:space="preserve"> PAGEREF _Toc23466 \h </w:instrText>
      </w:r>
      <w:r>
        <w:fldChar w:fldCharType="separate"/>
      </w:r>
      <w:r>
        <w:t>8</w:t>
      </w:r>
      <w:r>
        <w:fldChar w:fldCharType="end"/>
      </w:r>
      <w:r>
        <w:fldChar w:fldCharType="end"/>
      </w:r>
    </w:p>
    <w:p>
      <w:pPr>
        <w:pStyle w:val="45"/>
        <w:tabs>
          <w:tab w:val="right" w:leader="hyphen" w:pos="9468"/>
        </w:tabs>
        <w:ind w:firstLine="420"/>
      </w:pPr>
      <w:r>
        <w:fldChar w:fldCharType="begin"/>
      </w:r>
      <w:r>
        <w:instrText xml:space="preserve"> HYPERLINK \l "_Toc19531" </w:instrText>
      </w:r>
      <w:r>
        <w:fldChar w:fldCharType="separate"/>
      </w:r>
      <w:r>
        <w:rPr>
          <w:rFonts w:hint="eastAsia" w:ascii="宋体" w:hAnsi="宋体"/>
        </w:rPr>
        <w:t>第三条  甲方的权利义务</w:t>
      </w:r>
      <w:r>
        <w:tab/>
      </w:r>
      <w:r>
        <w:fldChar w:fldCharType="begin"/>
      </w:r>
      <w:r>
        <w:instrText xml:space="preserve"> PAGEREF _Toc19531 \h </w:instrText>
      </w:r>
      <w:r>
        <w:fldChar w:fldCharType="separate"/>
      </w:r>
      <w:r>
        <w:t>8</w:t>
      </w:r>
      <w:r>
        <w:fldChar w:fldCharType="end"/>
      </w:r>
      <w:r>
        <w:fldChar w:fldCharType="end"/>
      </w:r>
    </w:p>
    <w:p>
      <w:pPr>
        <w:pStyle w:val="45"/>
        <w:tabs>
          <w:tab w:val="right" w:leader="hyphen" w:pos="9468"/>
        </w:tabs>
        <w:ind w:firstLine="420"/>
      </w:pPr>
      <w:r>
        <w:fldChar w:fldCharType="begin"/>
      </w:r>
      <w:r>
        <w:instrText xml:space="preserve"> HYPERLINK \l "_Toc31550" </w:instrText>
      </w:r>
      <w:r>
        <w:fldChar w:fldCharType="separate"/>
      </w:r>
      <w:r>
        <w:rPr>
          <w:rFonts w:hint="eastAsia" w:ascii="宋体" w:hAnsi="宋体"/>
        </w:rPr>
        <w:t>第四条  乙方的权利义务</w:t>
      </w:r>
      <w:r>
        <w:tab/>
      </w:r>
      <w:r>
        <w:fldChar w:fldCharType="begin"/>
      </w:r>
      <w:r>
        <w:instrText xml:space="preserve"> PAGEREF _Toc31550 \h </w:instrText>
      </w:r>
      <w:r>
        <w:fldChar w:fldCharType="separate"/>
      </w:r>
      <w:r>
        <w:t>8</w:t>
      </w:r>
      <w:r>
        <w:fldChar w:fldCharType="end"/>
      </w:r>
      <w:r>
        <w:fldChar w:fldCharType="end"/>
      </w:r>
    </w:p>
    <w:p>
      <w:pPr>
        <w:pStyle w:val="45"/>
        <w:tabs>
          <w:tab w:val="right" w:leader="hyphen" w:pos="9468"/>
        </w:tabs>
        <w:ind w:firstLine="420"/>
      </w:pPr>
      <w:r>
        <w:fldChar w:fldCharType="begin"/>
      </w:r>
      <w:r>
        <w:instrText xml:space="preserve"> HYPERLINK \l "_Toc13244" </w:instrText>
      </w:r>
      <w:r>
        <w:fldChar w:fldCharType="separate"/>
      </w:r>
      <w:r>
        <w:rPr>
          <w:rFonts w:hint="eastAsia" w:ascii="宋体" w:hAnsi="宋体"/>
        </w:rPr>
        <w:t>第五条  违约</w:t>
      </w:r>
      <w:r>
        <w:tab/>
      </w:r>
      <w:r>
        <w:fldChar w:fldCharType="begin"/>
      </w:r>
      <w:r>
        <w:instrText xml:space="preserve"> PAGEREF _Toc13244 \h </w:instrText>
      </w:r>
      <w:r>
        <w:fldChar w:fldCharType="separate"/>
      </w:r>
      <w:r>
        <w:t>9</w:t>
      </w:r>
      <w:r>
        <w:fldChar w:fldCharType="end"/>
      </w:r>
      <w:r>
        <w:fldChar w:fldCharType="end"/>
      </w:r>
    </w:p>
    <w:p>
      <w:pPr>
        <w:pStyle w:val="45"/>
        <w:tabs>
          <w:tab w:val="right" w:leader="hyphen" w:pos="9468"/>
        </w:tabs>
        <w:ind w:firstLine="420"/>
      </w:pPr>
      <w:r>
        <w:fldChar w:fldCharType="begin"/>
      </w:r>
      <w:r>
        <w:instrText xml:space="preserve"> HYPERLINK \l "_Toc18734" </w:instrText>
      </w:r>
      <w:r>
        <w:fldChar w:fldCharType="separate"/>
      </w:r>
      <w:r>
        <w:rPr>
          <w:rFonts w:hint="eastAsia" w:ascii="宋体" w:hAnsi="宋体"/>
        </w:rPr>
        <w:t>第六条  培训评估</w:t>
      </w:r>
      <w:r>
        <w:tab/>
      </w:r>
      <w:r>
        <w:fldChar w:fldCharType="begin"/>
      </w:r>
      <w:r>
        <w:instrText xml:space="preserve"> PAGEREF _Toc18734 \h </w:instrText>
      </w:r>
      <w:r>
        <w:fldChar w:fldCharType="separate"/>
      </w:r>
      <w:r>
        <w:t>9</w:t>
      </w:r>
      <w:r>
        <w:fldChar w:fldCharType="end"/>
      </w:r>
      <w:r>
        <w:fldChar w:fldCharType="end"/>
      </w:r>
    </w:p>
    <w:p>
      <w:pPr>
        <w:pStyle w:val="45"/>
        <w:tabs>
          <w:tab w:val="right" w:leader="hyphen" w:pos="9468"/>
        </w:tabs>
        <w:ind w:firstLine="420"/>
      </w:pPr>
      <w:r>
        <w:fldChar w:fldCharType="begin"/>
      </w:r>
      <w:r>
        <w:instrText xml:space="preserve"> HYPERLINK \l "_Toc24392" </w:instrText>
      </w:r>
      <w:r>
        <w:fldChar w:fldCharType="separate"/>
      </w:r>
      <w:r>
        <w:rPr>
          <w:rFonts w:hint="eastAsia" w:ascii="宋体" w:hAnsi="宋体"/>
        </w:rPr>
        <w:t>第七条  保密条款</w:t>
      </w:r>
      <w:r>
        <w:tab/>
      </w:r>
      <w:r>
        <w:fldChar w:fldCharType="begin"/>
      </w:r>
      <w:r>
        <w:instrText xml:space="preserve"> PAGEREF _Toc24392 \h </w:instrText>
      </w:r>
      <w:r>
        <w:fldChar w:fldCharType="separate"/>
      </w:r>
      <w:r>
        <w:t>9</w:t>
      </w:r>
      <w:r>
        <w:fldChar w:fldCharType="end"/>
      </w:r>
      <w:r>
        <w:fldChar w:fldCharType="end"/>
      </w:r>
    </w:p>
    <w:p>
      <w:pPr>
        <w:pStyle w:val="45"/>
        <w:tabs>
          <w:tab w:val="right" w:leader="hyphen" w:pos="9468"/>
        </w:tabs>
        <w:ind w:firstLine="420"/>
      </w:pPr>
      <w:r>
        <w:fldChar w:fldCharType="begin"/>
      </w:r>
      <w:r>
        <w:instrText xml:space="preserve"> HYPERLINK \l "_Toc8222" </w:instrText>
      </w:r>
      <w:r>
        <w:fldChar w:fldCharType="separate"/>
      </w:r>
      <w:r>
        <w:rPr>
          <w:rFonts w:hint="eastAsia" w:ascii="宋体" w:hAnsi="宋体"/>
        </w:rPr>
        <w:t>第八条  转包和分包</w:t>
      </w:r>
      <w:r>
        <w:tab/>
      </w:r>
      <w:r>
        <w:fldChar w:fldCharType="begin"/>
      </w:r>
      <w:r>
        <w:instrText xml:space="preserve"> PAGEREF _Toc8222 \h </w:instrText>
      </w:r>
      <w:r>
        <w:fldChar w:fldCharType="separate"/>
      </w:r>
      <w:r>
        <w:t>9</w:t>
      </w:r>
      <w:r>
        <w:fldChar w:fldCharType="end"/>
      </w:r>
      <w:r>
        <w:fldChar w:fldCharType="end"/>
      </w:r>
    </w:p>
    <w:p>
      <w:pPr>
        <w:pStyle w:val="45"/>
        <w:tabs>
          <w:tab w:val="right" w:leader="hyphen" w:pos="9468"/>
        </w:tabs>
        <w:ind w:firstLine="420"/>
      </w:pPr>
      <w:r>
        <w:fldChar w:fldCharType="begin"/>
      </w:r>
      <w:r>
        <w:instrText xml:space="preserve"> HYPERLINK \l "_Toc225" </w:instrText>
      </w:r>
      <w:r>
        <w:fldChar w:fldCharType="separate"/>
      </w:r>
      <w:r>
        <w:rPr>
          <w:rFonts w:hint="eastAsia" w:ascii="宋体" w:hAnsi="宋体"/>
        </w:rPr>
        <w:t>第九条  争议解决</w:t>
      </w:r>
      <w:r>
        <w:tab/>
      </w:r>
      <w:r>
        <w:fldChar w:fldCharType="begin"/>
      </w:r>
      <w:r>
        <w:instrText xml:space="preserve"> PAGEREF _Toc225 \h </w:instrText>
      </w:r>
      <w:r>
        <w:fldChar w:fldCharType="separate"/>
      </w:r>
      <w:r>
        <w:t>10</w:t>
      </w:r>
      <w:r>
        <w:fldChar w:fldCharType="end"/>
      </w:r>
      <w:r>
        <w:fldChar w:fldCharType="end"/>
      </w:r>
    </w:p>
    <w:p>
      <w:pPr>
        <w:pStyle w:val="45"/>
        <w:tabs>
          <w:tab w:val="right" w:leader="hyphen" w:pos="9468"/>
        </w:tabs>
        <w:ind w:firstLine="420"/>
      </w:pPr>
      <w:r>
        <w:fldChar w:fldCharType="begin"/>
      </w:r>
      <w:r>
        <w:instrText xml:space="preserve"> HYPERLINK \l "_Toc11959" </w:instrText>
      </w:r>
      <w:r>
        <w:fldChar w:fldCharType="separate"/>
      </w:r>
      <w:r>
        <w:rPr>
          <w:rFonts w:hint="eastAsia" w:ascii="宋体" w:hAnsi="宋体"/>
        </w:rPr>
        <w:t>第十条  保函</w:t>
      </w:r>
      <w:r>
        <w:tab/>
      </w:r>
      <w:r>
        <w:fldChar w:fldCharType="begin"/>
      </w:r>
      <w:r>
        <w:instrText xml:space="preserve"> PAGEREF _Toc11959 \h </w:instrText>
      </w:r>
      <w:r>
        <w:fldChar w:fldCharType="separate"/>
      </w:r>
      <w:r>
        <w:t>10</w:t>
      </w:r>
      <w:r>
        <w:fldChar w:fldCharType="end"/>
      </w:r>
      <w:r>
        <w:fldChar w:fldCharType="end"/>
      </w:r>
    </w:p>
    <w:p>
      <w:pPr>
        <w:pStyle w:val="45"/>
        <w:tabs>
          <w:tab w:val="right" w:leader="hyphen" w:pos="9468"/>
        </w:tabs>
        <w:ind w:firstLine="420"/>
      </w:pPr>
      <w:r>
        <w:fldChar w:fldCharType="begin"/>
      </w:r>
      <w:r>
        <w:instrText xml:space="preserve"> HYPERLINK \l "_Toc18185" </w:instrText>
      </w:r>
      <w:r>
        <w:fldChar w:fldCharType="separate"/>
      </w:r>
      <w:r>
        <w:rPr>
          <w:rFonts w:hint="eastAsia" w:ascii="宋体" w:hAnsi="宋体"/>
        </w:rPr>
        <w:t>第十一条  反商业贿赂</w:t>
      </w:r>
      <w:r>
        <w:tab/>
      </w:r>
      <w:r>
        <w:fldChar w:fldCharType="begin"/>
      </w:r>
      <w:r>
        <w:instrText xml:space="preserve"> PAGEREF _Toc18185 \h </w:instrText>
      </w:r>
      <w:r>
        <w:fldChar w:fldCharType="separate"/>
      </w:r>
      <w:r>
        <w:t>10</w:t>
      </w:r>
      <w:r>
        <w:fldChar w:fldCharType="end"/>
      </w:r>
      <w:r>
        <w:fldChar w:fldCharType="end"/>
      </w:r>
    </w:p>
    <w:p>
      <w:pPr>
        <w:pStyle w:val="45"/>
        <w:tabs>
          <w:tab w:val="right" w:leader="hyphen" w:pos="9468"/>
        </w:tabs>
        <w:ind w:firstLine="420"/>
      </w:pPr>
      <w:r>
        <w:fldChar w:fldCharType="begin"/>
      </w:r>
      <w:r>
        <w:instrText xml:space="preserve"> HYPERLINK \l "_Toc8711" </w:instrText>
      </w:r>
      <w:r>
        <w:fldChar w:fldCharType="separate"/>
      </w:r>
      <w:r>
        <w:rPr>
          <w:rFonts w:hint="eastAsia" w:ascii="宋体" w:hAnsi="宋体"/>
        </w:rPr>
        <w:t xml:space="preserve">第十二条  </w:t>
      </w:r>
      <w:r>
        <w:rPr>
          <w:rFonts w:hint="eastAsia" w:ascii="Arial Bold" w:hAnsi="Arial Bold" w:cs="Calibri"/>
          <w:kern w:val="0"/>
          <w:szCs w:val="30"/>
        </w:rPr>
        <w:t>贸易合规和出口管制</w:t>
      </w:r>
      <w:r>
        <w:tab/>
      </w:r>
      <w:r>
        <w:fldChar w:fldCharType="begin"/>
      </w:r>
      <w:r>
        <w:instrText xml:space="preserve"> PAGEREF _Toc8711 \h </w:instrText>
      </w:r>
      <w:r>
        <w:fldChar w:fldCharType="separate"/>
      </w:r>
      <w:r>
        <w:t>10</w:t>
      </w:r>
      <w:r>
        <w:fldChar w:fldCharType="end"/>
      </w:r>
      <w:r>
        <w:fldChar w:fldCharType="end"/>
      </w:r>
    </w:p>
    <w:p>
      <w:pPr>
        <w:pStyle w:val="45"/>
        <w:tabs>
          <w:tab w:val="right" w:leader="hyphen" w:pos="9468"/>
        </w:tabs>
        <w:ind w:firstLine="420"/>
        <w:rPr>
          <w:bCs/>
          <w:lang w:val="zh-CN"/>
        </w:rPr>
      </w:pPr>
      <w:r>
        <w:fldChar w:fldCharType="begin"/>
      </w:r>
      <w:r>
        <w:instrText xml:space="preserve"> HYPERLINK \l "_Toc18653" </w:instrText>
      </w:r>
      <w:r>
        <w:fldChar w:fldCharType="separate"/>
      </w:r>
      <w:r>
        <w:rPr>
          <w:rFonts w:hint="eastAsia"/>
          <w:bCs/>
          <w:lang w:val="zh-CN"/>
        </w:rPr>
        <w:t>专用合同条款</w:t>
      </w:r>
      <w:r>
        <w:rPr>
          <w:bCs/>
          <w:lang w:val="zh-CN"/>
        </w:rPr>
        <w:tab/>
      </w:r>
      <w:r>
        <w:rPr>
          <w:bCs/>
          <w:lang w:val="zh-CN"/>
        </w:rPr>
        <w:fldChar w:fldCharType="begin"/>
      </w:r>
      <w:r>
        <w:rPr>
          <w:bCs/>
          <w:lang w:val="zh-CN"/>
        </w:rPr>
        <w:instrText xml:space="preserve"> PAGEREF _Toc18653 \h </w:instrText>
      </w:r>
      <w:r>
        <w:rPr>
          <w:bCs/>
          <w:lang w:val="zh-CN"/>
        </w:rPr>
        <w:fldChar w:fldCharType="separate"/>
      </w:r>
      <w:r>
        <w:rPr>
          <w:bCs/>
          <w:lang w:val="zh-CN"/>
        </w:rPr>
        <w:t>12</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"_Toc475" </w:instrText>
      </w:r>
      <w:r>
        <w:fldChar w:fldCharType="separate"/>
      </w:r>
      <w:r>
        <w:rPr>
          <w:rFonts w:hint="eastAsia"/>
          <w:bCs/>
          <w:lang w:val="zh-CN"/>
        </w:rPr>
        <w:t>第一条  培训项目</w:t>
      </w:r>
      <w:r>
        <w:rPr>
          <w:bCs/>
          <w:lang w:val="zh-CN"/>
        </w:rPr>
        <w:tab/>
      </w:r>
      <w:r>
        <w:rPr>
          <w:bCs/>
          <w:lang w:val="zh-CN"/>
        </w:rPr>
        <w:fldChar w:fldCharType="begin"/>
      </w:r>
      <w:r>
        <w:rPr>
          <w:bCs/>
          <w:lang w:val="zh-CN"/>
        </w:rPr>
        <w:instrText xml:space="preserve"> PAGEREF _Toc475 \h </w:instrText>
      </w:r>
      <w:r>
        <w:rPr>
          <w:bCs/>
          <w:lang w:val="zh-CN"/>
        </w:rPr>
        <w:fldChar w:fldCharType="separate"/>
      </w:r>
      <w:r>
        <w:rPr>
          <w:bCs/>
          <w:lang w:val="zh-CN"/>
        </w:rPr>
        <w:t>12</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"_Toc3988" </w:instrText>
      </w:r>
      <w:r>
        <w:fldChar w:fldCharType="separate"/>
      </w:r>
      <w:r>
        <w:rPr>
          <w:rFonts w:hint="eastAsia"/>
          <w:bCs/>
          <w:lang w:val="zh-CN"/>
        </w:rPr>
        <w:t>第</w:t>
      </w:r>
      <w:r>
        <w:rPr>
          <w:rFonts w:hint="eastAsia"/>
          <w:bCs/>
        </w:rPr>
        <w:t>二</w:t>
      </w:r>
      <w:r>
        <w:rPr>
          <w:rFonts w:hint="eastAsia"/>
          <w:bCs/>
          <w:lang w:val="zh-CN"/>
        </w:rPr>
        <w:t>条  支付方式</w:t>
      </w:r>
      <w:r>
        <w:rPr>
          <w:bCs/>
          <w:lang w:val="zh-CN"/>
        </w:rPr>
        <w:tab/>
      </w:r>
      <w:r>
        <w:rPr>
          <w:bCs/>
          <w:lang w:val="zh-CN"/>
        </w:rPr>
        <w:fldChar w:fldCharType="begin"/>
      </w:r>
      <w:r>
        <w:rPr>
          <w:bCs/>
          <w:lang w:val="zh-CN"/>
        </w:rPr>
        <w:instrText xml:space="preserve"> PAGEREF _Toc3988 \h </w:instrText>
      </w:r>
      <w:r>
        <w:rPr>
          <w:bCs/>
          <w:lang w:val="zh-CN"/>
        </w:rPr>
        <w:fldChar w:fldCharType="separate"/>
      </w:r>
      <w:r>
        <w:rPr>
          <w:bCs/>
          <w:lang w:val="zh-CN"/>
        </w:rPr>
        <w:t>12</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"_Toc14525" </w:instrText>
      </w:r>
      <w:r>
        <w:fldChar w:fldCharType="separate"/>
      </w:r>
      <w:r>
        <w:rPr>
          <w:rFonts w:hint="eastAsia"/>
          <w:bCs/>
          <w:lang w:val="zh-CN"/>
        </w:rPr>
        <w:t>第三条 甲方的权利义务</w:t>
      </w:r>
      <w:r>
        <w:rPr>
          <w:bCs/>
          <w:lang w:val="zh-CN"/>
        </w:rPr>
        <w:tab/>
      </w:r>
      <w:r>
        <w:rPr>
          <w:bCs/>
          <w:lang w:val="zh-CN"/>
        </w:rPr>
        <w:fldChar w:fldCharType="begin"/>
      </w:r>
      <w:r>
        <w:rPr>
          <w:bCs/>
          <w:lang w:val="zh-CN"/>
        </w:rPr>
        <w:instrText xml:space="preserve"> PAGEREF _Toc14525 \h </w:instrText>
      </w:r>
      <w:r>
        <w:rPr>
          <w:bCs/>
          <w:lang w:val="zh-CN"/>
        </w:rPr>
        <w:fldChar w:fldCharType="separate"/>
      </w:r>
      <w:r>
        <w:rPr>
          <w:bCs/>
          <w:lang w:val="zh-CN"/>
        </w:rPr>
        <w:t>12</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"_Toc4346" </w:instrText>
      </w:r>
      <w:r>
        <w:fldChar w:fldCharType="separate"/>
      </w:r>
      <w:r>
        <w:rPr>
          <w:rFonts w:hint="eastAsia"/>
          <w:bCs/>
          <w:lang w:val="zh-CN"/>
        </w:rPr>
        <w:t>第</w:t>
      </w:r>
      <w:r>
        <w:rPr>
          <w:rFonts w:hint="eastAsia"/>
          <w:bCs/>
        </w:rPr>
        <w:t>四</w:t>
      </w:r>
      <w:r>
        <w:rPr>
          <w:rFonts w:hint="eastAsia"/>
          <w:bCs/>
          <w:lang w:val="zh-CN"/>
        </w:rPr>
        <w:t>条  乙方的权利义务</w:t>
      </w:r>
      <w:r>
        <w:rPr>
          <w:bCs/>
          <w:lang w:val="zh-CN"/>
        </w:rPr>
        <w:tab/>
      </w:r>
      <w:r>
        <w:rPr>
          <w:bCs/>
          <w:lang w:val="zh-CN"/>
        </w:rPr>
        <w:fldChar w:fldCharType="begin"/>
      </w:r>
      <w:r>
        <w:rPr>
          <w:bCs/>
          <w:lang w:val="zh-CN"/>
        </w:rPr>
        <w:instrText xml:space="preserve"> PAGEREF _Toc4346 \h </w:instrText>
      </w:r>
      <w:r>
        <w:rPr>
          <w:bCs/>
          <w:lang w:val="zh-CN"/>
        </w:rPr>
        <w:fldChar w:fldCharType="separate"/>
      </w:r>
      <w:r>
        <w:rPr>
          <w:bCs/>
          <w:lang w:val="zh-CN"/>
        </w:rPr>
        <w:t>12</w:t>
      </w:r>
      <w:r>
        <w:rPr>
          <w:bCs/>
          <w:lang w:val="zh-CN"/>
        </w:rPr>
        <w:fldChar w:fldCharType="end"/>
      </w:r>
      <w:r>
        <w:rPr>
          <w:bCs/>
          <w:lang w:val="zh-CN"/>
        </w:rPr>
        <w:fldChar w:fldCharType="end"/>
      </w:r>
    </w:p>
    <w:p>
      <w:pPr>
        <w:pStyle w:val="45"/>
        <w:tabs>
          <w:tab w:val="right" w:leader="hyphen" w:pos="9468"/>
        </w:tabs>
        <w:ind w:firstLine="420"/>
        <w:rPr>
          <w:bCs/>
          <w:lang w:val="zh-CN"/>
        </w:rPr>
      </w:pPr>
      <w:r>
        <w:fldChar w:fldCharType="begin"/>
      </w:r>
      <w:r>
        <w:instrText xml:space="preserve"> HYPERLINK \l "_Toc27916" </w:instrText>
      </w:r>
      <w:r>
        <w:fldChar w:fldCharType="separate"/>
      </w:r>
      <w:r>
        <w:rPr>
          <w:rFonts w:hint="eastAsia"/>
          <w:bCs/>
          <w:lang w:val="zh-CN"/>
        </w:rPr>
        <w:t>第五条  违约</w:t>
      </w:r>
      <w:r>
        <w:rPr>
          <w:bCs/>
          <w:lang w:val="zh-CN"/>
        </w:rPr>
        <w:tab/>
      </w:r>
      <w:r>
        <w:rPr>
          <w:bCs/>
          <w:lang w:val="zh-CN"/>
        </w:rPr>
        <w:fldChar w:fldCharType="begin"/>
      </w:r>
      <w:r>
        <w:rPr>
          <w:bCs/>
          <w:lang w:val="zh-CN"/>
        </w:rPr>
        <w:instrText xml:space="preserve"> PAGEREF _Toc27916 \h </w:instrText>
      </w:r>
      <w:r>
        <w:rPr>
          <w:bCs/>
          <w:lang w:val="zh-CN"/>
        </w:rPr>
        <w:fldChar w:fldCharType="separate"/>
      </w:r>
      <w:r>
        <w:rPr>
          <w:bCs/>
          <w:lang w:val="zh-CN"/>
        </w:rPr>
        <w:t>13</w:t>
      </w:r>
      <w:r>
        <w:rPr>
          <w:bCs/>
          <w:lang w:val="zh-CN"/>
        </w:rPr>
        <w:fldChar w:fldCharType="end"/>
      </w:r>
      <w:r>
        <w:rPr>
          <w:bCs/>
          <w:lang w:val="zh-CN"/>
        </w:rPr>
        <w:fldChar w:fldCharType="end"/>
      </w:r>
    </w:p>
    <w:p>
      <w:pPr>
        <w:pStyle w:val="45"/>
        <w:tabs>
          <w:tab w:val="right" w:leader="hyphen" w:pos="9468"/>
        </w:tabs>
        <w:ind w:firstLine="420"/>
      </w:pPr>
      <w:r>
        <w:fldChar w:fldCharType="begin"/>
      </w:r>
      <w:r>
        <w:instrText xml:space="preserve"> HYPERLINK \l "_Toc19110" </w:instrText>
      </w:r>
      <w:r>
        <w:fldChar w:fldCharType="separate"/>
      </w:r>
      <w:r>
        <w:rPr>
          <w:rFonts w:hint="eastAsia"/>
          <w:bCs/>
          <w:lang w:val="zh-CN"/>
        </w:rPr>
        <w:t>第</w:t>
      </w:r>
      <w:r>
        <w:rPr>
          <w:rFonts w:hint="eastAsia"/>
          <w:bCs/>
        </w:rPr>
        <w:t>九</w:t>
      </w:r>
      <w:r>
        <w:rPr>
          <w:rFonts w:hint="eastAsia"/>
          <w:bCs/>
          <w:lang w:val="zh-CN"/>
        </w:rPr>
        <w:t>条  争议解决</w:t>
      </w:r>
      <w:r>
        <w:rPr>
          <w:bCs/>
          <w:lang w:val="zh-CN"/>
        </w:rPr>
        <w:tab/>
      </w:r>
      <w:r>
        <w:rPr>
          <w:bCs/>
          <w:lang w:val="zh-CN"/>
        </w:rPr>
        <w:fldChar w:fldCharType="begin"/>
      </w:r>
      <w:r>
        <w:rPr>
          <w:bCs/>
          <w:lang w:val="zh-CN"/>
        </w:rPr>
        <w:instrText xml:space="preserve"> PAGEREF _Toc19110 \h </w:instrText>
      </w:r>
      <w:r>
        <w:rPr>
          <w:bCs/>
          <w:lang w:val="zh-CN"/>
        </w:rPr>
        <w:fldChar w:fldCharType="separate"/>
      </w:r>
      <w:r>
        <w:rPr>
          <w:bCs/>
          <w:lang w:val="zh-CN"/>
        </w:rPr>
        <w:t>13</w:t>
      </w:r>
      <w:r>
        <w:rPr>
          <w:bCs/>
          <w:lang w:val="zh-CN"/>
        </w:rPr>
        <w:fldChar w:fldCharType="end"/>
      </w:r>
      <w:r>
        <w:rPr>
          <w:bCs/>
          <w:lang w:val="zh-CN"/>
        </w:rPr>
        <w:fldChar w:fldCharType="end"/>
      </w:r>
    </w:p>
    <w:p>
      <w:pPr>
        <w:pStyle w:val="45"/>
        <w:tabs>
          <w:tab w:val="right" w:leader="hyphen" w:pos="9468"/>
        </w:tabs>
        <w:ind w:firstLine="420"/>
      </w:pPr>
      <w:r>
        <w:fldChar w:fldCharType="begin"/>
      </w:r>
      <w:r>
        <w:instrText xml:space="preserve"> HYPERLINK \l "_Toc15319" </w:instrText>
      </w:r>
      <w:r>
        <w:fldChar w:fldCharType="separate"/>
      </w:r>
      <w:r>
        <w:rPr>
          <w:rFonts w:hint="eastAsia"/>
          <w:szCs w:val="30"/>
        </w:rPr>
        <w:t>第十条 保函</w:t>
      </w:r>
      <w:r>
        <w:tab/>
      </w:r>
      <w:r>
        <w:fldChar w:fldCharType="begin"/>
      </w:r>
      <w:r>
        <w:instrText xml:space="preserve"> PAGEREF _Toc15319 \h </w:instrText>
      </w:r>
      <w:r>
        <w:fldChar w:fldCharType="separate"/>
      </w:r>
      <w:r>
        <w:t>13</w:t>
      </w:r>
      <w:r>
        <w:fldChar w:fldCharType="end"/>
      </w:r>
      <w:r>
        <w:fldChar w:fldCharType="end"/>
      </w:r>
    </w:p>
    <w:p>
      <w:pPr>
        <w:pStyle w:val="45"/>
        <w:tabs>
          <w:tab w:val="right" w:leader="hyphen" w:pos="9468"/>
        </w:tabs>
        <w:ind w:firstLine="420"/>
      </w:pPr>
      <w:r>
        <w:fldChar w:fldCharType="begin"/>
      </w:r>
      <w:r>
        <w:instrText xml:space="preserve"> HYPERLINK \l "_Toc27645" </w:instrText>
      </w:r>
      <w:r>
        <w:fldChar w:fldCharType="separate"/>
      </w:r>
      <w:r>
        <w:rPr>
          <w:rFonts w:hint="eastAsia" w:ascii="宋体" w:hAnsi="宋体"/>
          <w:kern w:val="28"/>
        </w:rPr>
        <w:t>第十三条  中小企业优惠条款</w:t>
      </w:r>
      <w:r>
        <w:tab/>
      </w:r>
      <w:r>
        <w:fldChar w:fldCharType="begin"/>
      </w:r>
      <w:r>
        <w:instrText xml:space="preserve"> PAGEREF _Toc27645 \h </w:instrText>
      </w:r>
      <w:r>
        <w:fldChar w:fldCharType="separate"/>
      </w:r>
      <w:r>
        <w:t>14</w:t>
      </w:r>
      <w:r>
        <w:fldChar w:fldCharType="end"/>
      </w:r>
      <w:r>
        <w:fldChar w:fldCharType="end"/>
      </w:r>
    </w:p>
    <w:p>
      <w:r>
        <w:rPr>
          <w:bCs/>
          <w:lang w:val="zh-CN"/>
        </w:rPr>
        <w:fldChar w:fldCharType="end"/>
      </w:r>
    </w:p>
    <w:p>
      <w:pPr>
        <w:pStyle w:val="34"/>
        <w:jc w:val="both"/>
      </w:pPr>
      <w:r>
        <w:br w:type="page"/>
      </w:r>
    </w:p>
    <w:p>
      <w:pPr>
        <w:pStyle w:val="50"/>
      </w:pPr>
      <w:bookmarkStart w:id="6" w:name="_Toc27834"/>
      <w:bookmarkStart w:id="7" w:name="_Toc147326685"/>
      <w:bookmarkStart w:id="8" w:name="_Toc147341021"/>
      <w:bookmarkStart w:id="9" w:name="_Toc13163"/>
      <w:r>
        <w:rPr>
          <w:rFonts w:hint="eastAsia"/>
        </w:rPr>
        <w:t>合同协议书</w:t>
      </w:r>
      <w:bookmarkEnd w:id="6"/>
      <w:bookmarkEnd w:id="7"/>
      <w:bookmarkEnd w:id="8"/>
      <w:bookmarkEnd w:id="9"/>
    </w:p>
    <w:p>
      <w:pPr>
        <w:spacing w:line="4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本合同由根据中华人民共和国法律成立其注册所在地在</w:t>
      </w:r>
      <w:r>
        <w:rPr>
          <w:rFonts w:hint="eastAsia" w:ascii="宋体" w:hAnsi="宋体"/>
          <w:color w:val="000000"/>
          <w:kern w:val="0"/>
          <w:sz w:val="24"/>
          <w:highlight w:val="magenta"/>
        </w:rPr>
        <w:t>【</w:t>
      </w:r>
      <w:r>
        <w:rPr>
          <w:rFonts w:hint="eastAsia" w:ascii="宋体" w:hAnsi="宋体" w:cs="宋体"/>
          <w:color w:val="000000"/>
          <w:kern w:val="0"/>
          <w:sz w:val="24"/>
          <w:highlight w:val="magenta"/>
          <w:lang w:val="en-US" w:eastAsia="zh-CN"/>
        </w:rPr>
        <w:t>广东深圳</w:t>
      </w:r>
      <w:r>
        <w:rPr>
          <w:rFonts w:hint="eastAsia" w:ascii="宋体" w:hAnsi="宋体"/>
          <w:color w:val="000000"/>
          <w:kern w:val="0"/>
          <w:sz w:val="24"/>
          <w:highlight w:val="magenta"/>
        </w:rPr>
        <w:t>】</w:t>
      </w:r>
      <w:r>
        <w:rPr>
          <w:rFonts w:hint="eastAsia" w:ascii="宋体" w:hAnsi="宋体" w:cs="宋体"/>
          <w:color w:val="000000"/>
          <w:kern w:val="0"/>
          <w:sz w:val="24"/>
        </w:rPr>
        <w:t>的</w:t>
      </w:r>
      <w:r>
        <w:rPr>
          <w:rFonts w:hint="eastAsia" w:ascii="宋体" w:hAnsi="宋体"/>
          <w:color w:val="000000"/>
          <w:kern w:val="0"/>
          <w:sz w:val="24"/>
          <w:highlight w:val="magenta"/>
        </w:rPr>
        <w:t>【</w:t>
      </w:r>
      <w:r>
        <w:rPr>
          <w:rFonts w:hint="eastAsia" w:ascii="宋体" w:hAnsi="宋体" w:eastAsia="宋体" w:cs="Times New Roman"/>
          <w:b/>
          <w:bCs/>
          <w:color w:val="auto"/>
          <w:sz w:val="24"/>
          <w:lang w:val="en-US" w:eastAsia="zh-CN"/>
        </w:rPr>
        <w:t>中海油深圳海洋工程技术服务有限公司</w:t>
      </w:r>
      <w:r>
        <w:rPr>
          <w:rFonts w:hint="eastAsia" w:ascii="宋体" w:hAnsi="宋体"/>
          <w:color w:val="000000"/>
          <w:kern w:val="0"/>
          <w:sz w:val="24"/>
          <w:highlight w:val="magenta"/>
        </w:rPr>
        <w:t>】</w:t>
      </w:r>
      <w:r>
        <w:rPr>
          <w:rFonts w:hint="eastAsia" w:ascii="宋体" w:hAnsi="宋体" w:cs="宋体"/>
          <w:color w:val="000000"/>
          <w:kern w:val="0"/>
          <w:sz w:val="24"/>
          <w:u w:val="single"/>
        </w:rPr>
        <w:t>（</w:t>
      </w:r>
      <w:r>
        <w:rPr>
          <w:rFonts w:hint="eastAsia" w:ascii="宋体" w:hAnsi="宋体" w:cs="宋体"/>
          <w:color w:val="000000"/>
          <w:kern w:val="0"/>
          <w:sz w:val="24"/>
        </w:rPr>
        <w:t>以下简称</w:t>
      </w:r>
      <w:r>
        <w:rPr>
          <w:rFonts w:ascii="宋体" w:hAnsi="宋体"/>
          <w:color w:val="000000"/>
          <w:kern w:val="0"/>
          <w:sz w:val="24"/>
        </w:rPr>
        <w:t>“</w:t>
      </w:r>
      <w:r>
        <w:rPr>
          <w:rFonts w:hint="eastAsia" w:ascii="宋体" w:hAnsi="宋体" w:cs="宋体"/>
          <w:color w:val="000000"/>
          <w:kern w:val="0"/>
          <w:sz w:val="24"/>
        </w:rPr>
        <w:t>甲方</w:t>
      </w:r>
      <w:r>
        <w:rPr>
          <w:rFonts w:ascii="宋体" w:hAnsi="宋体"/>
          <w:color w:val="000000"/>
          <w:kern w:val="0"/>
          <w:sz w:val="24"/>
        </w:rPr>
        <w:t>”</w:t>
      </w:r>
      <w:r>
        <w:rPr>
          <w:rFonts w:hint="eastAsia" w:ascii="宋体" w:hAnsi="宋体" w:cs="宋体"/>
          <w:color w:val="000000"/>
          <w:kern w:val="0"/>
          <w:sz w:val="24"/>
        </w:rPr>
        <w:t>）和根据中华人民共和国法律成立其注册所在地在</w:t>
      </w:r>
      <w:r>
        <w:rPr>
          <w:rFonts w:hint="eastAsia" w:ascii="宋体" w:hAnsi="宋体"/>
          <w:color w:val="000000"/>
          <w:kern w:val="0"/>
          <w:sz w:val="24"/>
          <w:highlight w:val="magenta"/>
        </w:rPr>
        <w:t>【 】</w:t>
      </w:r>
      <w:r>
        <w:rPr>
          <w:rFonts w:hint="eastAsia" w:ascii="宋体" w:hAnsi="宋体" w:cs="宋体"/>
          <w:color w:val="000000"/>
          <w:kern w:val="0"/>
          <w:sz w:val="24"/>
        </w:rPr>
        <w:t>的</w:t>
      </w:r>
      <w:r>
        <w:rPr>
          <w:rFonts w:hint="eastAsia" w:ascii="宋体" w:hAnsi="宋体"/>
          <w:color w:val="000000"/>
          <w:kern w:val="0"/>
          <w:sz w:val="24"/>
          <w:highlight w:val="magenta"/>
        </w:rPr>
        <w:t>【 】</w:t>
      </w:r>
      <w:r>
        <w:rPr>
          <w:rFonts w:hint="eastAsia" w:ascii="宋体" w:hAnsi="宋体" w:cs="宋体"/>
          <w:color w:val="000000"/>
          <w:kern w:val="0"/>
          <w:sz w:val="24"/>
        </w:rPr>
        <w:t>（以下简称</w:t>
      </w:r>
      <w:r>
        <w:rPr>
          <w:rFonts w:ascii="宋体" w:hAnsi="宋体"/>
          <w:color w:val="000000"/>
          <w:kern w:val="0"/>
          <w:sz w:val="24"/>
        </w:rPr>
        <w:t>“</w:t>
      </w:r>
      <w:r>
        <w:rPr>
          <w:rFonts w:hint="eastAsia" w:ascii="宋体" w:hAnsi="宋体" w:cs="宋体"/>
          <w:color w:val="000000"/>
          <w:kern w:val="0"/>
          <w:sz w:val="24"/>
        </w:rPr>
        <w:t>乙方</w:t>
      </w:r>
      <w:r>
        <w:rPr>
          <w:rFonts w:ascii="宋体" w:hAnsi="宋体"/>
          <w:color w:val="000000"/>
          <w:kern w:val="0"/>
          <w:sz w:val="24"/>
        </w:rPr>
        <w:t>”</w:t>
      </w:r>
      <w:r>
        <w:rPr>
          <w:rFonts w:hint="eastAsia" w:ascii="宋体" w:hAnsi="宋体" w:cs="宋体"/>
          <w:color w:val="000000"/>
          <w:kern w:val="0"/>
          <w:sz w:val="24"/>
        </w:rPr>
        <w:t>）在天津塘沽签订。</w:t>
      </w:r>
    </w:p>
    <w:p>
      <w:pPr>
        <w:spacing w:line="400" w:lineRule="exact"/>
        <w:ind w:firstLine="480" w:firstLineChars="200"/>
        <w:rPr>
          <w:rFonts w:ascii="宋体" w:hAnsi="宋体" w:cs="宋体"/>
          <w:color w:val="000000"/>
          <w:kern w:val="0"/>
          <w:sz w:val="24"/>
        </w:rPr>
      </w:pPr>
    </w:p>
    <w:p>
      <w:pPr>
        <w:spacing w:line="400" w:lineRule="exact"/>
        <w:ind w:firstLine="480" w:firstLineChars="200"/>
        <w:rPr>
          <w:rFonts w:ascii="宋体" w:hAnsi="宋体"/>
          <w:color w:val="000000"/>
          <w:kern w:val="0"/>
          <w:sz w:val="24"/>
        </w:rPr>
      </w:pPr>
      <w:r>
        <w:rPr>
          <w:rFonts w:hint="eastAsia" w:ascii="宋体" w:hAnsi="宋体" w:cs="宋体"/>
          <w:color w:val="000000"/>
          <w:kern w:val="0"/>
          <w:sz w:val="24"/>
        </w:rPr>
        <w:t>鉴于，乙方是专项为企业</w:t>
      </w:r>
      <w:r>
        <w:rPr>
          <w:rFonts w:hint="eastAsia" w:ascii="宋体" w:hAnsi="宋体"/>
          <w:color w:val="000000"/>
          <w:kern w:val="0"/>
          <w:sz w:val="24"/>
          <w:highlight w:val="magenta"/>
        </w:rPr>
        <w:t>【 】</w:t>
      </w:r>
      <w:r>
        <w:rPr>
          <w:rFonts w:hint="eastAsia" w:ascii="宋体" w:hAnsi="宋体" w:cs="宋体"/>
          <w:color w:val="000000"/>
          <w:kern w:val="0"/>
          <w:sz w:val="24"/>
        </w:rPr>
        <w:t>培训的公司，甲方拟委托乙方为其所属人员提供</w:t>
      </w:r>
      <w:r>
        <w:rPr>
          <w:rFonts w:hint="eastAsia" w:ascii="宋体" w:hAnsi="宋体"/>
          <w:color w:val="000000"/>
          <w:kern w:val="0"/>
          <w:sz w:val="24"/>
          <w:highlight w:val="magenta"/>
        </w:rPr>
        <w:t>【 】</w:t>
      </w:r>
      <w:r>
        <w:rPr>
          <w:rFonts w:hint="eastAsia" w:ascii="宋体" w:hAnsi="宋体" w:cs="宋体"/>
          <w:color w:val="000000"/>
          <w:kern w:val="0"/>
          <w:sz w:val="24"/>
        </w:rPr>
        <w:t>培训。</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现，根据《中华人民共和国民法典》等相关法律法规的规定，双方本着自愿、平等、公平、诚信的原则达成本合同，以共同遵守。</w:t>
      </w:r>
    </w:p>
    <w:p>
      <w:pPr>
        <w:spacing w:line="400" w:lineRule="exact"/>
        <w:ind w:firstLine="480" w:firstLineChars="200"/>
        <w:rPr>
          <w:rFonts w:ascii="宋体" w:hAnsi="宋体" w:cs="宋体"/>
          <w:color w:val="000000"/>
          <w:kern w:val="0"/>
          <w:sz w:val="24"/>
        </w:rPr>
      </w:pPr>
    </w:p>
    <w:p>
      <w:pPr>
        <w:tabs>
          <w:tab w:val="left" w:pos="540"/>
          <w:tab w:val="left" w:pos="900"/>
        </w:tabs>
        <w:spacing w:before="72" w:beforeLines="30" w:line="400" w:lineRule="exact"/>
        <w:ind w:firstLine="480" w:firstLineChars="200"/>
        <w:rPr>
          <w:rFonts w:ascii="宋体" w:hAnsi="宋体" w:cs="新宋体-18030"/>
          <w:color w:val="000000"/>
          <w:sz w:val="24"/>
        </w:rPr>
      </w:pPr>
      <w:r>
        <w:rPr>
          <w:rFonts w:hint="eastAsia" w:ascii="宋体" w:hAnsi="宋体" w:cs="新宋体-18030"/>
          <w:color w:val="000000"/>
          <w:sz w:val="24"/>
        </w:rPr>
        <w:t xml:space="preserve">第一条 </w:t>
      </w:r>
      <w:r>
        <w:rPr>
          <w:rFonts w:ascii="宋体" w:hAnsi="宋体" w:cs="新宋体-18030"/>
          <w:color w:val="000000"/>
          <w:sz w:val="24"/>
        </w:rPr>
        <w:t xml:space="preserve"> </w:t>
      </w:r>
      <w:r>
        <w:rPr>
          <w:rFonts w:hint="eastAsia" w:ascii="宋体" w:hAnsi="宋体" w:cs="新宋体-18030"/>
          <w:color w:val="000000"/>
          <w:sz w:val="24"/>
        </w:rPr>
        <w:t>在本合同下，乙方为甲方提供</w:t>
      </w:r>
      <w:r>
        <w:rPr>
          <w:rFonts w:hint="eastAsia" w:ascii="宋体" w:hAnsi="宋体" w:cs="新宋体-18030"/>
          <w:color w:val="000000"/>
          <w:sz w:val="24"/>
          <w:highlight w:val="magenta"/>
        </w:rPr>
        <w:t>【 】</w:t>
      </w:r>
      <w:r>
        <w:rPr>
          <w:rFonts w:hint="eastAsia" w:ascii="宋体" w:hAnsi="宋体" w:cs="新宋体-18030"/>
          <w:color w:val="000000"/>
          <w:sz w:val="24"/>
        </w:rPr>
        <w:t>培训服务。</w:t>
      </w:r>
    </w:p>
    <w:p>
      <w:pPr>
        <w:tabs>
          <w:tab w:val="left" w:pos="540"/>
          <w:tab w:val="left" w:pos="900"/>
        </w:tabs>
        <w:spacing w:before="72" w:beforeLines="30" w:line="400" w:lineRule="exact"/>
        <w:ind w:firstLine="480" w:firstLineChars="200"/>
        <w:rPr>
          <w:rFonts w:ascii="宋体" w:hAnsi="宋体" w:cs="新宋体-18030"/>
          <w:color w:val="000000"/>
          <w:sz w:val="24"/>
        </w:rPr>
      </w:pPr>
      <w:r>
        <w:rPr>
          <w:rFonts w:hint="eastAsia" w:ascii="宋体" w:hAnsi="宋体" w:cs="新宋体-18030"/>
          <w:color w:val="000000"/>
          <w:sz w:val="24"/>
        </w:rPr>
        <w:t xml:space="preserve">第二条 </w:t>
      </w:r>
      <w:r>
        <w:rPr>
          <w:rFonts w:ascii="宋体" w:hAnsi="宋体" w:cs="新宋体-18030"/>
          <w:color w:val="000000"/>
          <w:sz w:val="24"/>
        </w:rPr>
        <w:t xml:space="preserve"> </w:t>
      </w:r>
      <w:r>
        <w:rPr>
          <w:rFonts w:hint="eastAsia" w:ascii="宋体" w:hAnsi="宋体" w:cs="新宋体-18030"/>
          <w:color w:val="000000"/>
          <w:sz w:val="24"/>
        </w:rPr>
        <w:t>培训费用</w:t>
      </w:r>
    </w:p>
    <w:p>
      <w:pPr>
        <w:tabs>
          <w:tab w:val="left" w:pos="540"/>
          <w:tab w:val="left" w:pos="900"/>
        </w:tabs>
        <w:spacing w:before="72" w:beforeLines="30" w:line="400" w:lineRule="exact"/>
        <w:ind w:firstLine="480" w:firstLineChars="200"/>
        <w:rPr>
          <w:rFonts w:ascii="宋体" w:hAnsi="宋体" w:cs="新宋体-18030"/>
          <w:color w:val="000000"/>
          <w:sz w:val="24"/>
        </w:rPr>
      </w:pPr>
      <w:r>
        <w:rPr>
          <w:rFonts w:ascii="宋体" w:hAnsi="宋体" w:cs="新宋体-18030"/>
          <w:color w:val="000000"/>
          <w:sz w:val="24"/>
        </w:rPr>
        <w:t>2.1</w:t>
      </w:r>
      <w:r>
        <w:rPr>
          <w:rFonts w:hint="eastAsia" w:ascii="宋体" w:hAnsi="宋体" w:cs="宋体"/>
          <w:color w:val="000000"/>
          <w:kern w:val="0"/>
          <w:sz w:val="24"/>
        </w:rPr>
        <w:t>培训费用包含讲师和助教交通费用、餐费、住宿费用、讲课课酬、教材费（含版权）、证书费、培训管理和课程开发费用、培训</w:t>
      </w:r>
      <w:r>
        <w:rPr>
          <w:rFonts w:hint="eastAsia" w:ascii="宋体" w:hAnsi="宋体" w:cs="宋体"/>
          <w:color w:val="000000"/>
          <w:spacing w:val="-4"/>
          <w:kern w:val="0"/>
          <w:sz w:val="24"/>
        </w:rPr>
        <w:t>涉及的相关知识产权费用、增值税、所得税等，含税价计人民币</w:t>
      </w:r>
      <w:r>
        <w:rPr>
          <w:rFonts w:hint="eastAsia" w:ascii="宋体" w:hAnsi="宋体" w:cs="宋体"/>
          <w:color w:val="000000"/>
          <w:spacing w:val="-4"/>
          <w:kern w:val="0"/>
          <w:sz w:val="24"/>
          <w:highlight w:val="magenta"/>
        </w:rPr>
        <w:t>【 】</w:t>
      </w:r>
      <w:r>
        <w:rPr>
          <w:rFonts w:hint="eastAsia" w:ascii="宋体" w:hAnsi="宋体" w:cs="宋体"/>
          <w:color w:val="000000"/>
          <w:spacing w:val="-4"/>
          <w:kern w:val="0"/>
          <w:sz w:val="24"/>
        </w:rPr>
        <w:t>元（大写：</w:t>
      </w:r>
      <w:r>
        <w:rPr>
          <w:rFonts w:hint="eastAsia" w:ascii="宋体" w:hAnsi="宋体" w:cs="宋体"/>
          <w:color w:val="000000"/>
          <w:spacing w:val="-4"/>
          <w:kern w:val="0"/>
          <w:sz w:val="24"/>
          <w:highlight w:val="magenta"/>
        </w:rPr>
        <w:t>【 】</w:t>
      </w:r>
      <w:r>
        <w:rPr>
          <w:rFonts w:hint="eastAsia" w:ascii="宋体" w:hAnsi="宋体" w:cs="宋体"/>
          <w:color w:val="000000"/>
          <w:spacing w:val="-4"/>
          <w:kern w:val="0"/>
          <w:sz w:val="24"/>
        </w:rPr>
        <w:t>元整），其中住宿费</w:t>
      </w:r>
      <w:r>
        <w:rPr>
          <w:rFonts w:hint="eastAsia" w:ascii="宋体" w:hAnsi="宋体" w:cs="宋体"/>
          <w:color w:val="000000"/>
          <w:spacing w:val="-4"/>
          <w:kern w:val="0"/>
          <w:sz w:val="24"/>
          <w:highlight w:val="magenta"/>
        </w:rPr>
        <w:t>【 】</w:t>
      </w:r>
      <w:r>
        <w:rPr>
          <w:rFonts w:hint="eastAsia" w:ascii="宋体" w:hAnsi="宋体" w:cs="宋体"/>
          <w:color w:val="000000"/>
          <w:spacing w:val="-4"/>
          <w:kern w:val="0"/>
          <w:sz w:val="24"/>
        </w:rPr>
        <w:t>元，教材费</w:t>
      </w:r>
      <w:r>
        <w:rPr>
          <w:rFonts w:hint="eastAsia" w:ascii="宋体" w:hAnsi="宋体" w:cs="宋体"/>
          <w:color w:val="000000"/>
          <w:spacing w:val="-4"/>
          <w:kern w:val="0"/>
          <w:sz w:val="24"/>
          <w:highlight w:val="magenta"/>
        </w:rPr>
        <w:t>【 】</w:t>
      </w:r>
      <w:r>
        <w:rPr>
          <w:rFonts w:hint="eastAsia" w:ascii="宋体" w:hAnsi="宋体" w:cs="宋体"/>
          <w:color w:val="000000"/>
          <w:spacing w:val="-4"/>
          <w:kern w:val="0"/>
          <w:sz w:val="24"/>
        </w:rPr>
        <w:t>元，增值税税率为</w:t>
      </w:r>
      <w:r>
        <w:rPr>
          <w:rFonts w:hint="eastAsia" w:ascii="宋体" w:hAnsi="宋体" w:cs="宋体"/>
          <w:color w:val="000000"/>
          <w:spacing w:val="-4"/>
          <w:kern w:val="0"/>
          <w:sz w:val="24"/>
          <w:highlight w:val="magenta"/>
        </w:rPr>
        <w:t>【 】</w:t>
      </w:r>
      <w:r>
        <w:rPr>
          <w:rFonts w:hint="eastAsia" w:ascii="宋体" w:hAnsi="宋体" w:cs="宋体"/>
          <w:color w:val="000000"/>
          <w:spacing w:val="-4"/>
          <w:kern w:val="0"/>
          <w:sz w:val="24"/>
        </w:rPr>
        <w:t>%。除此之外甲方不再向乙方支付其它任何费用</w:t>
      </w:r>
      <w:r>
        <w:rPr>
          <w:rFonts w:hint="eastAsia" w:ascii="宋体" w:hAnsi="宋体" w:cs="新宋体-18030"/>
          <w:color w:val="000000"/>
          <w:sz w:val="24"/>
        </w:rPr>
        <w:t>。</w:t>
      </w:r>
    </w:p>
    <w:p>
      <w:pPr>
        <w:tabs>
          <w:tab w:val="left" w:pos="540"/>
          <w:tab w:val="left" w:pos="900"/>
        </w:tabs>
        <w:spacing w:before="72" w:beforeLines="30" w:line="400" w:lineRule="exact"/>
        <w:ind w:firstLine="480" w:firstLineChars="200"/>
        <w:rPr>
          <w:rFonts w:ascii="宋体" w:hAnsi="宋体" w:cs="宋体"/>
          <w:color w:val="000000"/>
          <w:kern w:val="0"/>
          <w:sz w:val="24"/>
        </w:rPr>
      </w:pPr>
      <w:r>
        <w:rPr>
          <w:rFonts w:hint="eastAsia" w:ascii="宋体" w:hAnsi="宋体" w:cs="新宋体-18030"/>
          <w:color w:val="000000"/>
          <w:sz w:val="24"/>
        </w:rPr>
        <w:t>2</w:t>
      </w:r>
      <w:r>
        <w:rPr>
          <w:rFonts w:ascii="宋体" w:hAnsi="宋体" w:cs="新宋体-18030"/>
          <w:color w:val="000000"/>
          <w:sz w:val="24"/>
        </w:rPr>
        <w:t xml:space="preserve">.2 </w:t>
      </w:r>
      <w:r>
        <w:rPr>
          <w:rFonts w:hint="eastAsia" w:ascii="宋体" w:hAnsi="宋体" w:cs="宋体"/>
          <w:color w:val="000000"/>
          <w:kern w:val="0"/>
          <w:sz w:val="24"/>
        </w:rPr>
        <w:t>前款所述费用不受通货膨胀、汇率波动及其他因素变化的影响，并已包含了乙方履行协议的全部支出、获得的利润和承担的风险，且该费用在本合同有效期内保持不变。因国家税收政策调整导致增值税税率调整，按不含税价不变原则对培训费用进行调整。</w:t>
      </w:r>
    </w:p>
    <w:p>
      <w:pPr>
        <w:tabs>
          <w:tab w:val="left" w:pos="540"/>
          <w:tab w:val="left" w:pos="900"/>
        </w:tabs>
        <w:spacing w:before="72" w:beforeLines="30" w:line="40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 xml:space="preserve">.3 </w:t>
      </w:r>
      <w:r>
        <w:rPr>
          <w:rFonts w:hint="eastAsia" w:ascii="宋体" w:hAnsi="宋体" w:cs="宋体"/>
          <w:color w:val="000000"/>
          <w:kern w:val="0"/>
          <w:sz w:val="24"/>
        </w:rPr>
        <w:t>乙方自行交纳自己应负责的政府税款和征费，并保证甲方不因乙方未交纳或足额交纳税费而受到牵连。</w:t>
      </w:r>
    </w:p>
    <w:p>
      <w:pPr>
        <w:tabs>
          <w:tab w:val="left" w:pos="567"/>
        </w:tabs>
        <w:spacing w:line="400" w:lineRule="exact"/>
        <w:ind w:firstLine="480" w:firstLineChars="200"/>
        <w:rPr>
          <w:rFonts w:ascii="宋体" w:hAnsi="宋体" w:cs="新宋体-18030"/>
          <w:color w:val="000000"/>
          <w:sz w:val="24"/>
        </w:rPr>
      </w:pPr>
      <w:r>
        <w:rPr>
          <w:rFonts w:ascii="宋体" w:hAnsi="宋体" w:cs="宋体"/>
          <w:color w:val="000000"/>
          <w:kern w:val="0"/>
          <w:sz w:val="24"/>
        </w:rPr>
        <w:t xml:space="preserve">2.4 </w:t>
      </w:r>
      <w:r>
        <w:rPr>
          <w:rFonts w:hint="eastAsia" w:ascii="宋体" w:hAnsi="宋体" w:cs="新宋体-18030"/>
          <w:color w:val="000000"/>
          <w:sz w:val="24"/>
        </w:rPr>
        <w:t>双方账户信息</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双方应通过如下账户各自收取与本合同相关的款项，双方账户信息变更应履行合同变更程序:</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（1）乙方账号信息</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乙方名称：</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纳税人识别号：</w:t>
      </w:r>
      <w:r>
        <w:rPr>
          <w:rFonts w:hint="eastAsia" w:ascii="宋体" w:hAnsi="宋体" w:cs="新宋体-18030"/>
          <w:color w:val="000000"/>
          <w:sz w:val="24"/>
          <w:highlight w:val="magenta"/>
        </w:rPr>
        <w:t>【  】</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地址：</w:t>
      </w:r>
      <w:r>
        <w:rPr>
          <w:rFonts w:hint="eastAsia" w:ascii="宋体" w:hAnsi="宋体" w:cs="新宋体-18030"/>
          <w:color w:val="000000"/>
          <w:sz w:val="24"/>
          <w:highlight w:val="magenta"/>
        </w:rPr>
        <w:t>【  】</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开户银行名称：</w:t>
      </w:r>
      <w:r>
        <w:rPr>
          <w:rFonts w:hint="eastAsia" w:ascii="宋体" w:hAnsi="宋体" w:cs="新宋体-18030"/>
          <w:color w:val="000000"/>
          <w:sz w:val="24"/>
          <w:highlight w:val="magenta"/>
        </w:rPr>
        <w:t>【  】</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开户银行账号：</w:t>
      </w:r>
      <w:r>
        <w:rPr>
          <w:rFonts w:hint="eastAsia" w:ascii="宋体" w:hAnsi="宋体" w:cs="新宋体-18030"/>
          <w:color w:val="000000"/>
          <w:sz w:val="24"/>
          <w:highlight w:val="magenta"/>
        </w:rPr>
        <w:t>【  】</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（2）甲方账号信息</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甲方名称：</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纳税人识别号：</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地址：</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开户银行名称：</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67"/>
        </w:tabs>
        <w:spacing w:line="400" w:lineRule="exact"/>
        <w:ind w:firstLine="480" w:firstLineChars="200"/>
        <w:rPr>
          <w:rFonts w:ascii="宋体" w:hAnsi="宋体" w:cs="新宋体-18030"/>
          <w:color w:val="000000"/>
          <w:sz w:val="24"/>
        </w:rPr>
      </w:pPr>
      <w:r>
        <w:rPr>
          <w:rFonts w:hint="eastAsia" w:ascii="宋体" w:hAnsi="宋体" w:cs="新宋体-18030"/>
          <w:color w:val="000000"/>
          <w:sz w:val="24"/>
        </w:rPr>
        <w:t>开户银行账号：</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p>
    <w:p>
      <w:pPr>
        <w:tabs>
          <w:tab w:val="left" w:pos="540"/>
          <w:tab w:val="left" w:pos="900"/>
        </w:tabs>
        <w:spacing w:before="72" w:beforeLines="30" w:line="400" w:lineRule="exact"/>
        <w:ind w:firstLine="480" w:firstLineChars="200"/>
        <w:rPr>
          <w:rFonts w:ascii="宋体" w:hAnsi="宋体" w:cs="宋体"/>
          <w:color w:val="000000"/>
          <w:kern w:val="0"/>
          <w:sz w:val="24"/>
        </w:rPr>
      </w:pPr>
      <w:r>
        <w:rPr>
          <w:rFonts w:ascii="宋体" w:hAnsi="宋体" w:cs="宋体"/>
          <w:color w:val="000000"/>
          <w:sz w:val="24"/>
          <w:lang w:bidi="ar"/>
        </w:rPr>
        <w:t>2</w:t>
      </w:r>
      <w:r>
        <w:rPr>
          <w:rFonts w:hint="eastAsia" w:ascii="宋体" w:hAnsi="宋体" w:cs="宋体"/>
          <w:color w:val="000000"/>
          <w:sz w:val="24"/>
          <w:lang w:bidi="ar"/>
        </w:rPr>
        <w:t>.</w:t>
      </w:r>
      <w:r>
        <w:rPr>
          <w:rFonts w:ascii="宋体" w:hAnsi="宋体" w:cs="宋体"/>
          <w:color w:val="000000"/>
          <w:sz w:val="24"/>
          <w:lang w:bidi="ar"/>
        </w:rPr>
        <w:t xml:space="preserve">5 </w:t>
      </w:r>
      <w:r>
        <w:rPr>
          <w:rFonts w:hint="eastAsia" w:ascii="宋体" w:hAnsi="宋体" w:cs="宋体"/>
          <w:color w:val="000000"/>
          <w:sz w:val="24"/>
          <w:lang w:bidi="ar"/>
        </w:rPr>
        <w:t>开具发票信息应包含公司名称、统一社会信用代码号（纳税人识别号）、经营地址信息。</w:t>
      </w:r>
    </w:p>
    <w:p>
      <w:pPr>
        <w:tabs>
          <w:tab w:val="left" w:pos="540"/>
          <w:tab w:val="left" w:pos="900"/>
        </w:tabs>
        <w:spacing w:before="72" w:beforeLines="30" w:line="40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第三条 </w:t>
      </w:r>
      <w:r>
        <w:rPr>
          <w:rFonts w:ascii="宋体" w:hAnsi="宋体" w:cs="宋体"/>
          <w:color w:val="000000"/>
          <w:kern w:val="0"/>
          <w:sz w:val="24"/>
        </w:rPr>
        <w:t xml:space="preserve"> </w:t>
      </w:r>
      <w:r>
        <w:rPr>
          <w:rFonts w:hint="eastAsia" w:ascii="宋体" w:hAnsi="宋体" w:cs="宋体"/>
          <w:color w:val="000000"/>
          <w:kern w:val="0"/>
          <w:sz w:val="24"/>
        </w:rPr>
        <w:t>合同文件的组成及解释顺序</w:t>
      </w: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本合同由下列文件组成：</w:t>
      </w:r>
      <w:r>
        <w:rPr>
          <w:rFonts w:hint="eastAsia" w:ascii="宋体" w:hAnsi="宋体" w:cs="宋体"/>
          <w:color w:val="000000"/>
          <w:sz w:val="24"/>
          <w:lang w:bidi="ar"/>
        </w:rPr>
        <w:t>【</w:t>
      </w:r>
      <w:r>
        <w:rPr>
          <w:rFonts w:hint="eastAsia" w:ascii="宋体" w:hAnsi="宋体"/>
          <w:color w:val="000000"/>
          <w:sz w:val="24"/>
          <w:highlight w:val="yellow"/>
        </w:rPr>
        <w:t>起草说明：此部分内容应根据实际需要增减</w:t>
      </w:r>
      <w:r>
        <w:rPr>
          <w:rFonts w:hint="eastAsia" w:ascii="宋体" w:hAnsi="宋体" w:cs="宋体"/>
          <w:color w:val="000000"/>
          <w:sz w:val="24"/>
          <w:lang w:bidi="ar"/>
        </w:rPr>
        <w:t>】</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1.合同协议书</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2.中标通知书（若有）</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3.本合同专用合同条款</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2.本合同通用合同条款</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3.本合同附件</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4.标准、规范及有关技术文件</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6.招标文件及附件（若有）</w:t>
      </w:r>
    </w:p>
    <w:p>
      <w:pPr>
        <w:autoSpaceDE w:val="0"/>
        <w:autoSpaceDN w:val="0"/>
        <w:spacing w:after="120" w:afterLines="50" w:line="400" w:lineRule="exact"/>
        <w:ind w:firstLine="480" w:firstLineChars="200"/>
        <w:rPr>
          <w:rFonts w:ascii="宋体" w:hAnsi="宋体" w:cs="宋体"/>
          <w:color w:val="000000"/>
          <w:sz w:val="24"/>
        </w:rPr>
      </w:pPr>
      <w:r>
        <w:rPr>
          <w:rFonts w:hint="eastAsia" w:ascii="宋体" w:hAnsi="宋体" w:cs="宋体"/>
          <w:color w:val="000000"/>
          <w:sz w:val="24"/>
        </w:rPr>
        <w:t>7.投标书及附件（若有）</w:t>
      </w:r>
    </w:p>
    <w:p>
      <w:pPr>
        <w:autoSpaceDE w:val="0"/>
        <w:autoSpaceDN w:val="0"/>
        <w:spacing w:after="120" w:afterLines="50" w:line="360" w:lineRule="auto"/>
        <w:ind w:firstLine="480" w:firstLineChars="200"/>
        <w:rPr>
          <w:rFonts w:ascii="宋体" w:hAnsi="宋体" w:cs="宋体"/>
          <w:color w:val="000000"/>
          <w:sz w:val="24"/>
        </w:rPr>
      </w:pPr>
      <w:r>
        <w:rPr>
          <w:rFonts w:hint="eastAsia" w:ascii="宋体" w:hAnsi="宋体" w:cs="宋体"/>
          <w:color w:val="000000"/>
          <w:sz w:val="24"/>
        </w:rPr>
        <w:t>组成合同的各项文件应互相解释，互为说明。</w:t>
      </w:r>
      <w:r>
        <w:rPr>
          <w:rFonts w:hint="eastAsia" w:hAnsi="宋体"/>
          <w:kern w:val="0"/>
          <w:sz w:val="24"/>
        </w:rPr>
        <w:t>当发生含糊或矛盾时，除非合同中有特殊说明，否则以上述文件的优先排列顺序为解释文件的优先次序。</w:t>
      </w:r>
    </w:p>
    <w:p>
      <w:pPr>
        <w:autoSpaceDE w:val="0"/>
        <w:autoSpaceDN w:val="0"/>
        <w:spacing w:after="120" w:afterLines="50"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w:t>
      </w:r>
    </w:p>
    <w:p>
      <w:pPr>
        <w:tabs>
          <w:tab w:val="left" w:pos="540"/>
          <w:tab w:val="left" w:pos="900"/>
        </w:tabs>
        <w:spacing w:before="72" w:beforeLines="30" w:line="400" w:lineRule="exact"/>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在合同订立及履行过程中形成的与合同有关的书面文件均构成合同文件组成部分，并根据其性质确定优先解释顺序。</w:t>
      </w:r>
    </w:p>
    <w:p>
      <w:pPr>
        <w:numPr>
          <w:ilvl w:val="0"/>
          <w:numId w:val="23"/>
        </w:numPr>
        <w:autoSpaceDE w:val="0"/>
        <w:autoSpaceDN w:val="0"/>
        <w:spacing w:after="120" w:afterLines="50" w:line="400" w:lineRule="exact"/>
        <w:ind w:firstLine="482" w:firstLineChars="200"/>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color w:val="000000"/>
          <w:kern w:val="0"/>
          <w:sz w:val="24"/>
        </w:rPr>
        <w:t>本合同一式</w:t>
      </w:r>
      <w:r>
        <w:rPr>
          <w:rFonts w:hint="eastAsia" w:ascii="宋体" w:hAnsi="宋体" w:cs="宋体"/>
          <w:color w:val="000000"/>
          <w:kern w:val="0"/>
          <w:sz w:val="24"/>
          <w:highlight w:val="magenta"/>
        </w:rPr>
        <w:t>【二】</w:t>
      </w:r>
      <w:r>
        <w:rPr>
          <w:rFonts w:hint="eastAsia" w:ascii="宋体" w:hAnsi="宋体" w:cs="宋体"/>
          <w:color w:val="000000"/>
          <w:kern w:val="0"/>
          <w:sz w:val="24"/>
        </w:rPr>
        <w:t>份，甲方执</w:t>
      </w:r>
      <w:r>
        <w:rPr>
          <w:rFonts w:hint="eastAsia" w:ascii="宋体" w:hAnsi="宋体" w:cs="宋体"/>
          <w:color w:val="000000"/>
          <w:kern w:val="0"/>
          <w:sz w:val="24"/>
          <w:highlight w:val="magenta"/>
        </w:rPr>
        <w:t>【一】</w:t>
      </w:r>
      <w:r>
        <w:rPr>
          <w:rFonts w:hint="eastAsia" w:ascii="宋体" w:hAnsi="宋体" w:cs="宋体"/>
          <w:color w:val="000000"/>
          <w:kern w:val="0"/>
          <w:sz w:val="24"/>
        </w:rPr>
        <w:t>份，乙方执</w:t>
      </w:r>
      <w:r>
        <w:rPr>
          <w:rFonts w:hint="eastAsia" w:ascii="宋体" w:hAnsi="宋体" w:cs="宋体"/>
          <w:color w:val="000000"/>
          <w:kern w:val="0"/>
          <w:sz w:val="24"/>
          <w:highlight w:val="magenta"/>
        </w:rPr>
        <w:t>【一】份</w:t>
      </w:r>
      <w:r>
        <w:rPr>
          <w:rFonts w:hint="eastAsia" w:ascii="宋体" w:hAnsi="宋体" w:cs="宋体"/>
          <w:color w:val="000000"/>
          <w:kern w:val="0"/>
          <w:sz w:val="24"/>
        </w:rPr>
        <w:t>，具有同等法律效力。本合同自双方盖章之日起生效。</w:t>
      </w:r>
    </w:p>
    <w:p>
      <w:pPr>
        <w:pStyle w:val="2"/>
        <w:ind w:left="0" w:firstLine="0" w:firstLineChars="0"/>
        <w:rPr>
          <w:rFonts w:ascii="宋体" w:hAnsi="宋体" w:cs="宋体"/>
          <w:color w:val="000000"/>
          <w:sz w:val="24"/>
        </w:rPr>
      </w:pPr>
    </w:p>
    <w:p>
      <w:pPr>
        <w:pStyle w:val="2"/>
        <w:ind w:left="0" w:firstLine="0" w:firstLineChars="0"/>
        <w:rPr>
          <w:rFonts w:ascii="宋体" w:hAnsi="宋体" w:cs="宋体"/>
          <w:color w:val="000000"/>
          <w:sz w:val="24"/>
        </w:rPr>
      </w:pPr>
    </w:p>
    <w:p>
      <w:pPr>
        <w:pStyle w:val="2"/>
        <w:ind w:left="0" w:firstLine="0" w:firstLineChars="0"/>
        <w:rPr>
          <w:rFonts w:ascii="宋体" w:hAnsi="宋体" w:cs="宋体"/>
          <w:color w:val="000000"/>
          <w:sz w:val="24"/>
        </w:rPr>
      </w:pPr>
    </w:p>
    <w:p>
      <w:pPr>
        <w:pStyle w:val="2"/>
        <w:ind w:left="0" w:firstLine="0" w:firstLineChars="0"/>
        <w:rPr>
          <w:rFonts w:ascii="宋体" w:hAnsi="宋体" w:cs="宋体"/>
          <w:color w:val="000000"/>
          <w:sz w:val="24"/>
        </w:rPr>
      </w:pPr>
    </w:p>
    <w:p>
      <w:pPr>
        <w:pStyle w:val="2"/>
        <w:ind w:left="0" w:firstLine="0" w:firstLineChars="0"/>
        <w:rPr>
          <w:rFonts w:ascii="宋体" w:hAnsi="宋体" w:cs="宋体"/>
          <w:color w:val="000000"/>
          <w:sz w:val="24"/>
        </w:rPr>
      </w:pPr>
    </w:p>
    <w:p>
      <w:pPr>
        <w:pStyle w:val="2"/>
        <w:ind w:left="0" w:firstLine="0" w:firstLineChars="0"/>
        <w:jc w:val="center"/>
        <w:rPr>
          <w:rFonts w:ascii="宋体" w:hAnsi="宋体" w:cs="宋体"/>
          <w:b/>
          <w:bCs/>
          <w:color w:val="000000"/>
          <w:sz w:val="30"/>
          <w:szCs w:val="30"/>
        </w:rPr>
      </w:pPr>
      <w:r>
        <w:rPr>
          <w:rFonts w:hint="eastAsia" w:ascii="宋体" w:hAnsi="宋体" w:cs="宋体"/>
          <w:b/>
          <w:bCs/>
          <w:color w:val="000000"/>
          <w:sz w:val="30"/>
          <w:szCs w:val="30"/>
        </w:rPr>
        <w:t>本页无正文，为签字页</w:t>
      </w:r>
    </w:p>
    <w:tbl>
      <w:tblPr>
        <w:tblStyle w:val="53"/>
        <w:tblW w:w="0" w:type="auto"/>
        <w:tblInd w:w="108" w:type="dxa"/>
        <w:tblLayout w:type="autofit"/>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rPr>
          <w:trHeight w:val="2376" w:hRule="atLeast"/>
        </w:trPr>
        <w:tc>
          <w:tcPr>
            <w:tcW w:w="4842" w:type="dxa"/>
          </w:tcPr>
          <w:p>
            <w:pPr>
              <w:autoSpaceDE w:val="0"/>
              <w:autoSpaceDN w:val="0"/>
              <w:spacing w:after="120" w:afterLines="50" w:line="400" w:lineRule="exact"/>
              <w:rPr>
                <w:rFonts w:ascii="宋体" w:hAnsi="宋体" w:cs="宋体"/>
                <w:color w:val="000000"/>
                <w:kern w:val="0"/>
                <w:sz w:val="24"/>
              </w:rPr>
            </w:pPr>
          </w:p>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甲方：</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r>
              <w:rPr>
                <w:rFonts w:hint="eastAsia" w:ascii="宋体" w:hAnsi="宋体" w:cs="宋体"/>
                <w:color w:val="000000"/>
                <w:kern w:val="0"/>
                <w:sz w:val="24"/>
              </w:rPr>
              <w:t>公司（盖章）</w:t>
            </w:r>
          </w:p>
          <w:p>
            <w:pPr>
              <w:rPr>
                <w:rFonts w:ascii="宋体" w:hAnsi="宋体" w:cs="宋体"/>
                <w:sz w:val="24"/>
              </w:rPr>
            </w:pPr>
          </w:p>
          <w:p>
            <w:pPr>
              <w:rPr>
                <w:rFonts w:ascii="宋体" w:hAnsi="宋体" w:cs="宋体"/>
                <w:sz w:val="24"/>
              </w:rPr>
            </w:pPr>
          </w:p>
        </w:tc>
        <w:tc>
          <w:tcPr>
            <w:tcW w:w="4842" w:type="dxa"/>
          </w:tcPr>
          <w:p>
            <w:pPr>
              <w:autoSpaceDE w:val="0"/>
              <w:autoSpaceDN w:val="0"/>
              <w:spacing w:after="120" w:afterLines="50" w:line="400" w:lineRule="exact"/>
              <w:rPr>
                <w:rFonts w:ascii="宋体" w:hAnsi="宋体" w:cs="宋体"/>
                <w:color w:val="000000"/>
                <w:kern w:val="0"/>
                <w:sz w:val="24"/>
              </w:rPr>
            </w:pPr>
          </w:p>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乙方：</w:t>
            </w:r>
            <w:r>
              <w:rPr>
                <w:rFonts w:hint="eastAsia" w:ascii="宋体" w:hAnsi="宋体" w:cs="宋体"/>
                <w:color w:val="000000"/>
                <w:kern w:val="0"/>
                <w:sz w:val="24"/>
                <w:highlight w:val="magenta"/>
              </w:rPr>
              <w:t xml:space="preserve">【 </w:t>
            </w:r>
            <w:r>
              <w:rPr>
                <w:rFonts w:ascii="宋体" w:hAnsi="宋体" w:cs="宋体"/>
                <w:color w:val="000000"/>
                <w:kern w:val="0"/>
                <w:sz w:val="24"/>
                <w:highlight w:val="magenta"/>
              </w:rPr>
              <w:t xml:space="preserve"> </w:t>
            </w:r>
            <w:r>
              <w:rPr>
                <w:rFonts w:hint="eastAsia" w:ascii="宋体" w:hAnsi="宋体" w:cs="宋体"/>
                <w:color w:val="000000"/>
                <w:kern w:val="0"/>
                <w:sz w:val="24"/>
                <w:highlight w:val="magenta"/>
              </w:rPr>
              <w:t>】</w:t>
            </w:r>
            <w:r>
              <w:rPr>
                <w:rFonts w:hint="eastAsia" w:ascii="宋体" w:hAnsi="宋体" w:cs="宋体"/>
                <w:color w:val="000000"/>
                <w:kern w:val="0"/>
                <w:sz w:val="24"/>
              </w:rPr>
              <w:t>公司（盖章）</w:t>
            </w:r>
          </w:p>
        </w:tc>
      </w:tr>
      <w:tr>
        <w:tblPrEx>
          <w:tblCellMar>
            <w:top w:w="0" w:type="dxa"/>
            <w:left w:w="108" w:type="dxa"/>
            <w:bottom w:w="0" w:type="dxa"/>
            <w:right w:w="108" w:type="dxa"/>
          </w:tblCellMar>
        </w:tblPrEx>
        <w:trPr>
          <w:trHeight w:val="1711" w:hRule="atLeast"/>
        </w:trPr>
        <w:tc>
          <w:tcPr>
            <w:tcW w:w="4842" w:type="dxa"/>
          </w:tcPr>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法定代表人（或授权代表）签字：</w:t>
            </w:r>
          </w:p>
        </w:tc>
        <w:tc>
          <w:tcPr>
            <w:tcW w:w="4842" w:type="dxa"/>
          </w:tcPr>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法定代表人（或授权代表）签字：</w:t>
            </w:r>
          </w:p>
        </w:tc>
      </w:tr>
      <w:tr>
        <w:tblPrEx>
          <w:tblCellMar>
            <w:top w:w="0" w:type="dxa"/>
            <w:left w:w="108" w:type="dxa"/>
            <w:bottom w:w="0" w:type="dxa"/>
            <w:right w:w="108" w:type="dxa"/>
          </w:tblCellMar>
        </w:tblPrEx>
        <w:trPr>
          <w:trHeight w:val="1550" w:hRule="atLeast"/>
        </w:trPr>
        <w:tc>
          <w:tcPr>
            <w:tcW w:w="4842" w:type="dxa"/>
          </w:tcPr>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日期：</w:t>
            </w:r>
          </w:p>
        </w:tc>
        <w:tc>
          <w:tcPr>
            <w:tcW w:w="4842" w:type="dxa"/>
          </w:tcPr>
          <w:p>
            <w:pPr>
              <w:autoSpaceDE w:val="0"/>
              <w:autoSpaceDN w:val="0"/>
              <w:spacing w:after="120" w:afterLines="50" w:line="400" w:lineRule="exact"/>
              <w:rPr>
                <w:rFonts w:ascii="宋体" w:hAnsi="宋体" w:cs="宋体"/>
                <w:color w:val="000000"/>
                <w:kern w:val="0"/>
                <w:sz w:val="24"/>
              </w:rPr>
            </w:pPr>
            <w:r>
              <w:rPr>
                <w:rFonts w:hint="eastAsia" w:ascii="宋体" w:hAnsi="宋体" w:cs="宋体"/>
                <w:color w:val="000000"/>
                <w:kern w:val="0"/>
                <w:sz w:val="24"/>
              </w:rPr>
              <w:t>日期：</w:t>
            </w:r>
          </w:p>
        </w:tc>
      </w:tr>
    </w:tbl>
    <w:p>
      <w:pPr>
        <w:spacing w:line="400" w:lineRule="exact"/>
        <w:rPr>
          <w:rFonts w:ascii="宋体" w:hAnsi="宋体" w:cs="宋体"/>
          <w:color w:val="000000"/>
          <w:kern w:val="0"/>
          <w:sz w:val="24"/>
        </w:rPr>
      </w:pPr>
    </w:p>
    <w:p>
      <w:pPr>
        <w:pStyle w:val="50"/>
        <w:rPr>
          <w:rFonts w:ascii="宋体" w:hAnsi="宋体" w:cs="宋体"/>
          <w:color w:val="000000"/>
          <w:kern w:val="0"/>
          <w:sz w:val="24"/>
        </w:rPr>
        <w:sectPr>
          <w:footerReference r:id="rId4" w:type="default"/>
          <w:pgSz w:w="11906" w:h="16838"/>
          <w:pgMar w:top="1701" w:right="1304" w:bottom="1531" w:left="1134" w:header="1304" w:footer="1134" w:gutter="0"/>
          <w:paperSrc w:first="1" w:other="1"/>
          <w:pgNumType w:fmt="decimal" w:start="1"/>
          <w:cols w:space="720" w:num="1"/>
          <w:formProt w:val="0"/>
          <w:docGrid w:linePitch="360" w:charSpace="0"/>
        </w:sectPr>
      </w:pPr>
    </w:p>
    <w:p>
      <w:pPr>
        <w:pStyle w:val="50"/>
        <w:rPr>
          <w:rFonts w:cs="新宋体-18030"/>
          <w:sz w:val="40"/>
          <w:szCs w:val="40"/>
        </w:rPr>
      </w:pPr>
      <w:bookmarkStart w:id="10" w:name="_Toc147326342"/>
      <w:bookmarkStart w:id="11" w:name="_Toc147326686"/>
      <w:bookmarkStart w:id="12" w:name="_Toc29290"/>
      <w:bookmarkStart w:id="13" w:name="_Toc57817556"/>
      <w:bookmarkStart w:id="14" w:name="_Toc31886"/>
      <w:bookmarkStart w:id="15" w:name="_Toc147341022"/>
      <w:bookmarkStart w:id="16" w:name="_Toc117519996"/>
      <w:bookmarkStart w:id="17" w:name="_Toc19052"/>
      <w:bookmarkStart w:id="18" w:name="_Toc8659"/>
      <w:r>
        <w:rPr>
          <w:rFonts w:hint="eastAsia"/>
          <w:sz w:val="40"/>
          <w:szCs w:val="40"/>
        </w:rPr>
        <w:t>通用合同条款</w:t>
      </w:r>
      <w:bookmarkEnd w:id="10"/>
      <w:bookmarkEnd w:id="11"/>
      <w:bookmarkEnd w:id="12"/>
      <w:bookmarkEnd w:id="13"/>
      <w:bookmarkEnd w:id="14"/>
      <w:bookmarkEnd w:id="15"/>
      <w:bookmarkEnd w:id="16"/>
      <w:bookmarkEnd w:id="17"/>
      <w:bookmarkEnd w:id="18"/>
    </w:p>
    <w:p>
      <w:pPr>
        <w:pStyle w:val="38"/>
        <w:spacing w:before="360" w:after="360" w:line="400" w:lineRule="exact"/>
        <w:rPr>
          <w:rFonts w:ascii="宋体" w:hAnsi="宋体"/>
          <w:color w:val="000000"/>
          <w:sz w:val="28"/>
          <w:szCs w:val="24"/>
        </w:rPr>
      </w:pPr>
      <w:bookmarkStart w:id="19" w:name="_Toc28078"/>
      <w:bookmarkStart w:id="20" w:name="_Toc8498010"/>
      <w:bookmarkStart w:id="21" w:name="_Toc13428"/>
      <w:bookmarkStart w:id="22" w:name="_Toc147341023"/>
      <w:bookmarkStart w:id="23" w:name="_Toc361039411"/>
      <w:r>
        <w:rPr>
          <w:rFonts w:hint="eastAsia" w:ascii="宋体" w:hAnsi="宋体"/>
          <w:color w:val="000000"/>
          <w:sz w:val="28"/>
          <w:szCs w:val="24"/>
        </w:rPr>
        <w:t>第一条 培训项目</w:t>
      </w:r>
      <w:bookmarkEnd w:id="19"/>
      <w:bookmarkEnd w:id="20"/>
      <w:bookmarkEnd w:id="21"/>
      <w:bookmarkEnd w:id="22"/>
      <w:bookmarkEnd w:id="23"/>
    </w:p>
    <w:p>
      <w:pPr>
        <w:pStyle w:val="38"/>
        <w:spacing w:before="360" w:after="360" w:line="400" w:lineRule="exact"/>
        <w:jc w:val="left"/>
        <w:rPr>
          <w:rFonts w:ascii="宋体" w:hAnsi="宋体" w:cs="宋体"/>
          <w:b w:val="0"/>
          <w:bCs w:val="0"/>
          <w:color w:val="000000"/>
          <w:kern w:val="0"/>
          <w:sz w:val="24"/>
          <w:szCs w:val="24"/>
        </w:rPr>
      </w:pPr>
      <w:bookmarkStart w:id="24" w:name="_Toc17786"/>
      <w:bookmarkStart w:id="25" w:name="_Toc31717"/>
      <w:bookmarkStart w:id="26" w:name="_Toc19928"/>
      <w:bookmarkStart w:id="27" w:name="_Toc11318"/>
      <w:r>
        <w:rPr>
          <w:rFonts w:hint="eastAsia" w:ascii="宋体" w:hAnsi="宋体" w:cs="宋体"/>
          <w:b w:val="0"/>
          <w:bCs w:val="0"/>
          <w:color w:val="000000"/>
          <w:kern w:val="0"/>
          <w:sz w:val="24"/>
          <w:szCs w:val="24"/>
        </w:rPr>
        <w:t>1.1  如乙方提供的培训教师以中文以外的语言授课，乙方应同时提供专业翻译人员进行同声传译。</w:t>
      </w:r>
      <w:bookmarkEnd w:id="24"/>
      <w:bookmarkEnd w:id="25"/>
      <w:bookmarkEnd w:id="26"/>
      <w:bookmarkEnd w:id="27"/>
      <w:r>
        <w:rPr>
          <w:rFonts w:hint="eastAsia" w:ascii="宋体" w:hAnsi="宋体" w:cs="宋体"/>
          <w:b w:val="0"/>
          <w:bCs w:val="0"/>
          <w:color w:val="000000"/>
          <w:kern w:val="0"/>
          <w:sz w:val="24"/>
          <w:szCs w:val="24"/>
        </w:rPr>
        <w:t xml:space="preserve">   </w:t>
      </w:r>
    </w:p>
    <w:p>
      <w:pPr>
        <w:pStyle w:val="38"/>
        <w:spacing w:before="360" w:after="360" w:line="400" w:lineRule="exact"/>
        <w:rPr>
          <w:rFonts w:ascii="宋体" w:hAnsi="宋体"/>
          <w:color w:val="000000"/>
          <w:sz w:val="28"/>
          <w:szCs w:val="24"/>
        </w:rPr>
      </w:pPr>
      <w:bookmarkStart w:id="28" w:name="_Toc5866"/>
      <w:bookmarkStart w:id="29" w:name="_Toc23466"/>
      <w:r>
        <w:rPr>
          <w:rFonts w:hint="eastAsia" w:ascii="宋体" w:hAnsi="宋体"/>
          <w:color w:val="000000"/>
          <w:sz w:val="28"/>
          <w:szCs w:val="24"/>
        </w:rPr>
        <w:t>第二条  支付方式</w:t>
      </w:r>
      <w:bookmarkEnd w:id="28"/>
      <w:bookmarkEnd w:id="29"/>
    </w:p>
    <w:p>
      <w:pPr>
        <w:pStyle w:val="38"/>
        <w:spacing w:before="360" w:after="360"/>
        <w:jc w:val="left"/>
        <w:rPr>
          <w:rFonts w:ascii="宋体" w:hAnsi="宋体"/>
          <w:color w:val="000000"/>
          <w:kern w:val="0"/>
          <w:sz w:val="24"/>
        </w:rPr>
      </w:pPr>
      <w:bookmarkStart w:id="30" w:name="_Toc30098"/>
      <w:bookmarkStart w:id="31" w:name="_Toc6183"/>
      <w:bookmarkStart w:id="32" w:name="_Toc4413"/>
      <w:bookmarkStart w:id="33" w:name="_Toc28928"/>
      <w:r>
        <w:rPr>
          <w:rFonts w:hint="eastAsia" w:ascii="宋体" w:hAnsi="宋体" w:cs="宋体"/>
          <w:b w:val="0"/>
          <w:bCs w:val="0"/>
          <w:color w:val="000000"/>
          <w:kern w:val="0"/>
          <w:sz w:val="24"/>
          <w:szCs w:val="24"/>
        </w:rPr>
        <w:t>2.1 具体支付方式，见专用合同条款约定</w:t>
      </w:r>
      <w:bookmarkEnd w:id="30"/>
      <w:r>
        <w:rPr>
          <w:rFonts w:hint="eastAsia" w:ascii="宋体" w:hAnsi="宋体" w:cs="宋体"/>
          <w:b w:val="0"/>
          <w:bCs w:val="0"/>
          <w:color w:val="000000"/>
          <w:kern w:val="0"/>
          <w:sz w:val="24"/>
          <w:szCs w:val="24"/>
        </w:rPr>
        <w:t>。</w:t>
      </w:r>
      <w:bookmarkEnd w:id="31"/>
      <w:bookmarkEnd w:id="32"/>
      <w:bookmarkEnd w:id="33"/>
    </w:p>
    <w:p>
      <w:pPr>
        <w:pStyle w:val="38"/>
        <w:spacing w:before="360" w:after="360" w:line="400" w:lineRule="exact"/>
        <w:rPr>
          <w:rFonts w:ascii="宋体" w:hAnsi="宋体"/>
          <w:color w:val="000000"/>
          <w:sz w:val="28"/>
          <w:szCs w:val="24"/>
        </w:rPr>
      </w:pPr>
      <w:bookmarkStart w:id="34" w:name="_Toc2148"/>
      <w:bookmarkStart w:id="35" w:name="_Toc19531"/>
      <w:bookmarkStart w:id="36" w:name="_Toc361039414"/>
      <w:bookmarkStart w:id="37" w:name="_Toc8498013"/>
      <w:bookmarkStart w:id="38" w:name="_Toc147341024"/>
      <w:r>
        <w:rPr>
          <w:rFonts w:hint="eastAsia" w:ascii="宋体" w:hAnsi="宋体"/>
          <w:color w:val="000000"/>
          <w:sz w:val="28"/>
          <w:szCs w:val="24"/>
        </w:rPr>
        <w:t>第三条  甲方的权利义务</w:t>
      </w:r>
      <w:bookmarkEnd w:id="34"/>
      <w:bookmarkEnd w:id="35"/>
      <w:bookmarkEnd w:id="36"/>
      <w:bookmarkEnd w:id="37"/>
      <w:bookmarkEnd w:id="38"/>
    </w:p>
    <w:p>
      <w:pPr>
        <w:spacing w:line="400" w:lineRule="exact"/>
        <w:rPr>
          <w:rFonts w:ascii="宋体" w:hAnsi="宋体" w:cs="宋体"/>
          <w:color w:val="000000"/>
          <w:kern w:val="0"/>
          <w:sz w:val="24"/>
        </w:rPr>
      </w:pPr>
      <w:r>
        <w:rPr>
          <w:rFonts w:hint="eastAsia" w:ascii="宋体" w:hAnsi="宋体"/>
          <w:color w:val="000000"/>
          <w:kern w:val="0"/>
          <w:sz w:val="24"/>
        </w:rPr>
        <w:t>3.1  甲方提供培训场所</w:t>
      </w:r>
      <w:r>
        <w:rPr>
          <w:rFonts w:hint="eastAsia" w:ascii="宋体" w:hAnsi="宋体" w:cs="宋体"/>
          <w:color w:val="000000"/>
          <w:kern w:val="0"/>
          <w:sz w:val="24"/>
        </w:rPr>
        <w:t>和培训多媒体设备、器材。</w:t>
      </w:r>
    </w:p>
    <w:p>
      <w:pPr>
        <w:spacing w:line="400" w:lineRule="exact"/>
        <w:rPr>
          <w:rFonts w:ascii="宋体" w:hAnsi="宋体"/>
          <w:color w:val="000000"/>
          <w:kern w:val="0"/>
          <w:sz w:val="24"/>
        </w:rPr>
      </w:pPr>
      <w:r>
        <w:rPr>
          <w:rFonts w:hint="eastAsia" w:ascii="宋体" w:hAnsi="宋体" w:cs="宋体"/>
          <w:color w:val="000000"/>
          <w:kern w:val="0"/>
          <w:sz w:val="24"/>
        </w:rPr>
        <w:t>3.2  甲方协助乙方负责教师和助教人员的接待、餐饮、住宿工作。</w:t>
      </w:r>
    </w:p>
    <w:p>
      <w:pPr>
        <w:spacing w:line="400" w:lineRule="exact"/>
        <w:rPr>
          <w:rFonts w:ascii="宋体" w:hAnsi="宋体"/>
          <w:color w:val="000000"/>
          <w:kern w:val="0"/>
          <w:sz w:val="24"/>
        </w:rPr>
      </w:pPr>
      <w:r>
        <w:rPr>
          <w:rFonts w:hint="eastAsia" w:ascii="宋体" w:hAnsi="宋体"/>
          <w:color w:val="000000"/>
          <w:kern w:val="0"/>
          <w:sz w:val="24"/>
        </w:rPr>
        <w:t xml:space="preserve">3.3  </w:t>
      </w:r>
      <w:r>
        <w:rPr>
          <w:rFonts w:hint="eastAsia" w:ascii="宋体" w:hAnsi="宋体" w:cs="宋体"/>
          <w:color w:val="000000"/>
          <w:kern w:val="0"/>
          <w:sz w:val="24"/>
        </w:rPr>
        <w:t>甲方承诺乙方提供的讲义及教材仅作本企业员工学习交流使用，不作任何商业用途。</w:t>
      </w:r>
    </w:p>
    <w:p>
      <w:pPr>
        <w:spacing w:line="400" w:lineRule="exact"/>
        <w:rPr>
          <w:rFonts w:ascii="宋体" w:hAnsi="宋体"/>
          <w:color w:val="000000"/>
          <w:kern w:val="0"/>
          <w:sz w:val="24"/>
        </w:rPr>
      </w:pPr>
      <w:r>
        <w:rPr>
          <w:rFonts w:hint="eastAsia" w:ascii="宋体" w:hAnsi="宋体" w:cs="宋体"/>
          <w:color w:val="000000"/>
          <w:kern w:val="0"/>
          <w:sz w:val="24"/>
        </w:rPr>
        <w:t>3.4  甲方应按照合同约定支付乙方培训费用。</w:t>
      </w:r>
    </w:p>
    <w:p>
      <w:pPr>
        <w:spacing w:line="400" w:lineRule="exact"/>
        <w:rPr>
          <w:rFonts w:ascii="宋体" w:hAnsi="宋体" w:cs="宋体"/>
          <w:color w:val="000000"/>
          <w:kern w:val="0"/>
          <w:sz w:val="24"/>
        </w:rPr>
      </w:pPr>
      <w:r>
        <w:rPr>
          <w:rFonts w:hint="eastAsia" w:ascii="宋体" w:hAnsi="宋体" w:cs="宋体"/>
          <w:color w:val="000000"/>
          <w:kern w:val="0"/>
          <w:sz w:val="24"/>
        </w:rPr>
        <w:t>3.5  甲方应要求其培训人员积极配合乙方培训教师、翻译人员的工作，以保证培训的效果。</w:t>
      </w:r>
    </w:p>
    <w:p>
      <w:pPr>
        <w:pStyle w:val="38"/>
        <w:spacing w:before="360" w:after="360" w:line="400" w:lineRule="exact"/>
        <w:rPr>
          <w:rFonts w:ascii="宋体" w:hAnsi="宋体"/>
          <w:color w:val="000000"/>
          <w:sz w:val="28"/>
          <w:szCs w:val="24"/>
        </w:rPr>
      </w:pPr>
      <w:bookmarkStart w:id="39" w:name="_Toc8498014"/>
      <w:bookmarkStart w:id="40" w:name="_Toc361039415"/>
      <w:bookmarkStart w:id="41" w:name="_Toc147341025"/>
      <w:bookmarkStart w:id="42" w:name="_Toc18876"/>
      <w:bookmarkStart w:id="43" w:name="_Toc31550"/>
      <w:r>
        <w:rPr>
          <w:rFonts w:hint="eastAsia" w:ascii="宋体" w:hAnsi="宋体"/>
          <w:color w:val="000000"/>
          <w:sz w:val="28"/>
          <w:szCs w:val="24"/>
        </w:rPr>
        <w:t xml:space="preserve">第四条  </w:t>
      </w:r>
      <w:bookmarkEnd w:id="39"/>
      <w:bookmarkEnd w:id="40"/>
      <w:r>
        <w:rPr>
          <w:rFonts w:hint="eastAsia" w:ascii="宋体" w:hAnsi="宋体"/>
          <w:color w:val="000000"/>
          <w:sz w:val="28"/>
          <w:szCs w:val="24"/>
        </w:rPr>
        <w:t>乙方的权利义务</w:t>
      </w:r>
      <w:bookmarkEnd w:id="41"/>
      <w:bookmarkEnd w:id="42"/>
      <w:bookmarkEnd w:id="43"/>
    </w:p>
    <w:p>
      <w:pPr>
        <w:spacing w:line="360" w:lineRule="auto"/>
        <w:rPr>
          <w:rFonts w:ascii="宋体" w:hAnsi="宋体"/>
          <w:color w:val="000000"/>
          <w:kern w:val="0"/>
          <w:sz w:val="24"/>
        </w:rPr>
      </w:pPr>
      <w:r>
        <w:rPr>
          <w:rFonts w:hint="eastAsia" w:ascii="宋体" w:hAnsi="宋体" w:cs="宋体"/>
          <w:color w:val="000000"/>
          <w:kern w:val="0"/>
          <w:sz w:val="24"/>
        </w:rPr>
        <w:t>4</w:t>
      </w:r>
      <w:r>
        <w:rPr>
          <w:rFonts w:ascii="宋体" w:hAnsi="宋体" w:cs="宋体"/>
          <w:color w:val="000000"/>
          <w:kern w:val="0"/>
          <w:sz w:val="24"/>
        </w:rPr>
        <w:t xml:space="preserve">.1  </w:t>
      </w:r>
      <w:r>
        <w:rPr>
          <w:rFonts w:hint="eastAsia" w:ascii="宋体" w:hAnsi="宋体" w:cs="宋体"/>
          <w:color w:val="000000"/>
          <w:kern w:val="0"/>
          <w:sz w:val="24"/>
        </w:rPr>
        <w:t>乙方在培训开始前应充分与甲方的有关人员进行沟通，按照考试大纲和上述教材的要求进行培训，并据此确定《培训课程计划》的相关内容。</w:t>
      </w:r>
    </w:p>
    <w:p>
      <w:pPr>
        <w:spacing w:line="360" w:lineRule="auto"/>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w:t>
      </w:r>
      <w:r>
        <w:rPr>
          <w:rFonts w:hint="eastAsia" w:ascii="宋体" w:hAnsi="宋体"/>
          <w:color w:val="000000"/>
          <w:kern w:val="0"/>
          <w:sz w:val="24"/>
        </w:rPr>
        <w:t xml:space="preserve">2  </w:t>
      </w:r>
      <w:r>
        <w:rPr>
          <w:rFonts w:hint="eastAsia" w:ascii="宋体" w:hAnsi="宋体" w:cs="宋体"/>
          <w:color w:val="000000"/>
          <w:kern w:val="0"/>
          <w:sz w:val="24"/>
        </w:rPr>
        <w:t>乙方应按照《培训课程计划》中设定的项目内容进行培训。在实施过程中乙方可根据甲方人员学习情况和学习进度，以及教师的情况对培训课程进行微调，调整结果需与甲方进行协商。</w:t>
      </w:r>
    </w:p>
    <w:p>
      <w:pPr>
        <w:spacing w:line="360" w:lineRule="auto"/>
        <w:rPr>
          <w:rFonts w:ascii="宋体" w:hAnsi="宋体"/>
          <w:color w:val="000000"/>
          <w:kern w:val="0"/>
          <w:sz w:val="24"/>
        </w:rPr>
      </w:pPr>
      <w:r>
        <w:rPr>
          <w:rFonts w:hint="eastAsia" w:ascii="宋体" w:hAnsi="宋体"/>
          <w:color w:val="000000"/>
          <w:kern w:val="0"/>
          <w:sz w:val="24"/>
        </w:rPr>
        <w:t xml:space="preserve">4.3  </w:t>
      </w:r>
      <w:r>
        <w:rPr>
          <w:rFonts w:hint="eastAsia" w:ascii="宋体" w:hAnsi="宋体" w:cs="宋体"/>
          <w:color w:val="000000"/>
          <w:kern w:val="0"/>
          <w:sz w:val="24"/>
        </w:rPr>
        <w:t>为本次培训提供所有培训师均为本专业资深培训师。</w:t>
      </w:r>
    </w:p>
    <w:p>
      <w:pPr>
        <w:spacing w:line="360" w:lineRule="auto"/>
        <w:rPr>
          <w:rFonts w:ascii="宋体" w:hAnsi="宋体"/>
          <w:color w:val="000000"/>
          <w:kern w:val="0"/>
          <w:sz w:val="24"/>
        </w:rPr>
      </w:pPr>
      <w:r>
        <w:rPr>
          <w:rFonts w:hint="eastAsia" w:ascii="宋体" w:hAnsi="宋体"/>
          <w:color w:val="000000"/>
          <w:kern w:val="0"/>
          <w:sz w:val="24"/>
        </w:rPr>
        <w:t xml:space="preserve">4.4  </w:t>
      </w:r>
      <w:r>
        <w:rPr>
          <w:rFonts w:hint="eastAsia" w:ascii="宋体" w:hAnsi="宋体" w:cs="宋体"/>
          <w:color w:val="000000"/>
          <w:kern w:val="0"/>
          <w:sz w:val="24"/>
        </w:rPr>
        <w:t>负责提供</w:t>
      </w:r>
      <w:r>
        <w:rPr>
          <w:rFonts w:ascii="宋体" w:hAnsi="宋体"/>
          <w:color w:val="000000"/>
          <w:kern w:val="0"/>
          <w:sz w:val="24"/>
        </w:rPr>
        <w:t>1</w:t>
      </w:r>
      <w:r>
        <w:rPr>
          <w:rFonts w:hint="eastAsia" w:ascii="宋体" w:hAnsi="宋体" w:cs="宋体"/>
          <w:color w:val="000000"/>
          <w:kern w:val="0"/>
          <w:sz w:val="24"/>
        </w:rPr>
        <w:t>名助教人员协调培训期间的会务事宜，以及提供综合服务。</w:t>
      </w:r>
    </w:p>
    <w:p>
      <w:pPr>
        <w:spacing w:line="360" w:lineRule="auto"/>
        <w:rPr>
          <w:rFonts w:ascii="宋体" w:hAnsi="宋体"/>
          <w:color w:val="000000"/>
          <w:kern w:val="0"/>
          <w:sz w:val="24"/>
        </w:rPr>
      </w:pPr>
      <w:r>
        <w:rPr>
          <w:rFonts w:hint="eastAsia" w:ascii="宋体" w:hAnsi="宋体"/>
          <w:color w:val="000000"/>
          <w:kern w:val="0"/>
          <w:sz w:val="24"/>
        </w:rPr>
        <w:t>4.5  乙</w:t>
      </w:r>
      <w:r>
        <w:rPr>
          <w:rFonts w:hint="eastAsia" w:ascii="宋体" w:hAnsi="宋体" w:cs="宋体"/>
          <w:color w:val="000000"/>
          <w:kern w:val="0"/>
          <w:sz w:val="24"/>
        </w:rPr>
        <w:t>方更名等原因造成的乙方所有损失均由乙方自行承担。</w:t>
      </w:r>
    </w:p>
    <w:p>
      <w:pPr>
        <w:spacing w:line="360" w:lineRule="auto"/>
        <w:rPr>
          <w:rFonts w:ascii="宋体" w:hAnsi="宋体"/>
          <w:color w:val="000000"/>
          <w:kern w:val="0"/>
          <w:sz w:val="24"/>
        </w:rPr>
      </w:pPr>
      <w:r>
        <w:rPr>
          <w:rFonts w:hint="eastAsia" w:ascii="宋体" w:hAnsi="宋体"/>
          <w:color w:val="000000"/>
          <w:kern w:val="0"/>
          <w:sz w:val="24"/>
        </w:rPr>
        <w:t>4.6  讲</w:t>
      </w:r>
      <w:r>
        <w:rPr>
          <w:rFonts w:hint="eastAsia" w:ascii="宋体" w:hAnsi="宋体" w:cs="宋体"/>
          <w:color w:val="000000"/>
          <w:kern w:val="0"/>
          <w:sz w:val="24"/>
        </w:rPr>
        <w:t>课讲义等培训教材由乙方提供，并负责相关费用。除向甲方学员提供培训教材外，乙方应向甲方无偿提供培训讲义电子版及书面资料各一份，以作存档之用。</w:t>
      </w:r>
    </w:p>
    <w:p>
      <w:pPr>
        <w:spacing w:line="360" w:lineRule="auto"/>
        <w:rPr>
          <w:rFonts w:ascii="宋体" w:hAnsi="宋体" w:cs="宋体"/>
          <w:color w:val="000000"/>
          <w:kern w:val="0"/>
          <w:sz w:val="24"/>
        </w:rPr>
      </w:pPr>
      <w:r>
        <w:rPr>
          <w:rFonts w:hint="eastAsia" w:ascii="宋体" w:hAnsi="宋体"/>
          <w:color w:val="000000"/>
          <w:kern w:val="0"/>
          <w:sz w:val="24"/>
        </w:rPr>
        <w:t>4.7  应</w:t>
      </w:r>
      <w:r>
        <w:rPr>
          <w:rFonts w:hint="eastAsia" w:ascii="宋体" w:hAnsi="宋体" w:cs="宋体"/>
          <w:color w:val="000000"/>
          <w:kern w:val="0"/>
          <w:sz w:val="24"/>
        </w:rPr>
        <w:t>当保证培训课程和材料真实准确，培训活动涉及的知识产权不存在权利瑕疵，不侵犯任何第三方的知识产权或其他合法权益。如乙方未尽到上述保证义务导致甲方遭受任何损失，乙方须向甲方承担赔偿责任。</w:t>
      </w:r>
    </w:p>
    <w:p>
      <w:pPr>
        <w:spacing w:line="360" w:lineRule="auto"/>
        <w:rPr>
          <w:rFonts w:ascii="宋体" w:hAnsi="宋体"/>
          <w:color w:val="000000"/>
          <w:kern w:val="0"/>
          <w:sz w:val="24"/>
        </w:rPr>
      </w:pPr>
      <w:r>
        <w:rPr>
          <w:rFonts w:hint="eastAsia" w:ascii="宋体" w:hAnsi="宋体" w:cs="宋体"/>
          <w:color w:val="000000"/>
          <w:kern w:val="0"/>
          <w:sz w:val="24"/>
        </w:rPr>
        <w:t>4.8  乙方在供应商入网、资格审查、招投标或非招投标等采购过程中提供虚假、不实或欺诈性的事实、信息或陈述的或骗取交易机会的，视为乙方违约，甲方有权解除合同。</w:t>
      </w:r>
    </w:p>
    <w:p>
      <w:pPr>
        <w:pStyle w:val="38"/>
        <w:spacing w:before="360" w:after="360" w:line="400" w:lineRule="exact"/>
        <w:rPr>
          <w:rFonts w:ascii="宋体" w:hAnsi="宋体"/>
          <w:color w:val="000000"/>
          <w:sz w:val="28"/>
          <w:szCs w:val="24"/>
        </w:rPr>
      </w:pPr>
      <w:bookmarkStart w:id="44" w:name="_Toc13244"/>
      <w:bookmarkStart w:id="45" w:name="_Toc147341026"/>
      <w:bookmarkStart w:id="46" w:name="_Toc361039416"/>
      <w:bookmarkStart w:id="47" w:name="_Toc17853"/>
      <w:bookmarkStart w:id="48" w:name="_Toc8498015"/>
      <w:r>
        <w:rPr>
          <w:rFonts w:hint="eastAsia" w:ascii="宋体" w:hAnsi="宋体"/>
          <w:color w:val="000000"/>
          <w:sz w:val="28"/>
          <w:szCs w:val="24"/>
        </w:rPr>
        <w:t>第五条  违约</w:t>
      </w:r>
      <w:bookmarkEnd w:id="44"/>
      <w:bookmarkEnd w:id="45"/>
      <w:bookmarkEnd w:id="46"/>
      <w:bookmarkEnd w:id="47"/>
      <w:bookmarkEnd w:id="48"/>
    </w:p>
    <w:p>
      <w:pPr>
        <w:tabs>
          <w:tab w:val="left" w:pos="567"/>
        </w:tabs>
        <w:spacing w:line="400" w:lineRule="exact"/>
        <w:rPr>
          <w:rFonts w:ascii="宋体" w:hAnsi="宋体"/>
          <w:color w:val="000000"/>
          <w:sz w:val="24"/>
        </w:rPr>
      </w:pPr>
      <w:r>
        <w:rPr>
          <w:rFonts w:hint="eastAsia" w:ascii="宋体" w:hAnsi="宋体" w:cs="宋体"/>
          <w:color w:val="000000"/>
          <w:sz w:val="24"/>
          <w:lang w:bidi="ar"/>
        </w:rPr>
        <w:t>5</w:t>
      </w:r>
      <w:r>
        <w:rPr>
          <w:rFonts w:ascii="宋体" w:hAnsi="宋体" w:cs="宋体"/>
          <w:color w:val="000000"/>
          <w:sz w:val="24"/>
          <w:lang w:bidi="ar"/>
        </w:rPr>
        <w:t xml:space="preserve">.1  </w:t>
      </w:r>
      <w:r>
        <w:rPr>
          <w:rFonts w:hint="eastAsia" w:ascii="宋体" w:hAnsi="宋体" w:cs="宋体"/>
          <w:color w:val="000000"/>
          <w:sz w:val="24"/>
          <w:lang w:bidi="ar"/>
        </w:rPr>
        <w:t>甲方违约情形及违约责任在专用合同条款中约定。</w:t>
      </w:r>
    </w:p>
    <w:p>
      <w:pPr>
        <w:spacing w:line="400" w:lineRule="exact"/>
        <w:rPr>
          <w:rFonts w:ascii="宋体" w:hAnsi="宋体"/>
          <w:color w:val="000000"/>
          <w:kern w:val="0"/>
          <w:sz w:val="24"/>
          <w:highlight w:val="yellow"/>
        </w:rPr>
      </w:pPr>
      <w:r>
        <w:rPr>
          <w:rFonts w:hint="eastAsia" w:ascii="宋体" w:hAnsi="宋体" w:cs="新宋体-18030"/>
          <w:color w:val="000000"/>
          <w:sz w:val="24"/>
        </w:rPr>
        <w:t xml:space="preserve">5.2 </w:t>
      </w:r>
      <w:r>
        <w:rPr>
          <w:rFonts w:ascii="宋体" w:hAnsi="宋体" w:cs="新宋体-18030"/>
          <w:color w:val="000000"/>
          <w:sz w:val="24"/>
        </w:rPr>
        <w:t xml:space="preserve"> </w:t>
      </w:r>
      <w:r>
        <w:rPr>
          <w:rFonts w:hint="eastAsia" w:ascii="宋体" w:hAnsi="宋体" w:cs="宋体"/>
          <w:color w:val="000000"/>
          <w:sz w:val="24"/>
          <w:lang w:bidi="ar"/>
        </w:rPr>
        <w:t>乙方违约情形及违约责任在专用合同条款中约定</w:t>
      </w:r>
    </w:p>
    <w:p>
      <w:pPr>
        <w:pStyle w:val="38"/>
        <w:spacing w:before="360" w:after="360" w:line="400" w:lineRule="exact"/>
        <w:rPr>
          <w:rFonts w:ascii="宋体" w:hAnsi="宋体"/>
          <w:color w:val="000000"/>
          <w:sz w:val="28"/>
          <w:szCs w:val="24"/>
        </w:rPr>
      </w:pPr>
      <w:bookmarkStart w:id="49" w:name="_Toc361039417"/>
      <w:bookmarkStart w:id="50" w:name="_Toc147341027"/>
      <w:bookmarkStart w:id="51" w:name="_Toc8498016"/>
      <w:bookmarkStart w:id="52" w:name="_Toc18763"/>
      <w:bookmarkStart w:id="53" w:name="_Toc18734"/>
      <w:r>
        <w:rPr>
          <w:rFonts w:hint="eastAsia" w:ascii="宋体" w:hAnsi="宋体"/>
          <w:color w:val="000000"/>
          <w:sz w:val="28"/>
          <w:szCs w:val="24"/>
        </w:rPr>
        <w:t>第六条  培训</w:t>
      </w:r>
      <w:bookmarkEnd w:id="49"/>
      <w:bookmarkEnd w:id="50"/>
      <w:bookmarkEnd w:id="51"/>
      <w:bookmarkEnd w:id="52"/>
      <w:r>
        <w:rPr>
          <w:rFonts w:hint="eastAsia" w:ascii="宋体" w:hAnsi="宋体"/>
          <w:color w:val="000000"/>
          <w:sz w:val="28"/>
          <w:szCs w:val="24"/>
        </w:rPr>
        <w:t>评估</w:t>
      </w:r>
      <w:bookmarkEnd w:id="53"/>
    </w:p>
    <w:p>
      <w:pPr>
        <w:tabs>
          <w:tab w:val="left" w:pos="567"/>
        </w:tabs>
        <w:spacing w:line="360" w:lineRule="auto"/>
        <w:rPr>
          <w:rFonts w:ascii="宋体" w:hAnsi="宋体" w:cs="宋体"/>
          <w:color w:val="000000"/>
          <w:sz w:val="24"/>
          <w:lang w:bidi="ar"/>
        </w:rPr>
      </w:pPr>
      <w:bookmarkStart w:id="54" w:name="_Toc147341028"/>
      <w:bookmarkStart w:id="55" w:name="_Toc8498017"/>
      <w:bookmarkStart w:id="56" w:name="_Toc361039418"/>
      <w:bookmarkStart w:id="57" w:name="_Toc28894"/>
      <w:r>
        <w:rPr>
          <w:rFonts w:hint="eastAsia" w:ascii="宋体" w:hAnsi="宋体" w:cs="宋体"/>
          <w:color w:val="000000"/>
          <w:sz w:val="24"/>
          <w:lang w:bidi="ar"/>
        </w:rPr>
        <w:t>6.1.培训结束后，由甲方参训学员填写《培训评估表》以检验此次培训效果（见附表）。若整体评分低于3分以下，甲方有权扣除该期培训费用的20%作为赔偿。</w:t>
      </w:r>
    </w:p>
    <w:p>
      <w:pPr>
        <w:tabs>
          <w:tab w:val="left" w:pos="567"/>
        </w:tabs>
        <w:spacing w:line="360" w:lineRule="auto"/>
        <w:rPr>
          <w:rFonts w:ascii="宋体" w:hAnsi="宋体" w:cs="宋体"/>
          <w:color w:val="000000"/>
          <w:sz w:val="24"/>
          <w:lang w:bidi="ar"/>
        </w:rPr>
      </w:pPr>
      <w:r>
        <w:rPr>
          <w:rFonts w:hint="eastAsia" w:ascii="宋体" w:hAnsi="宋体" w:cs="宋体"/>
          <w:color w:val="000000"/>
          <w:sz w:val="24"/>
          <w:lang w:bidi="ar"/>
        </w:rPr>
        <w:t>6.2甲方有权通过多种形式对乙方的培训效果进行评价，并根据评价结果要求乙方调整其培训方式、培训内容等。如甲方认为乙方的培训教师等不能有效地为甲方受训人员提供授课或翻译服务，甲方有权要求乙方更换培训教师等；乙方更换的培训教师等仍不能有效提供本合同培训服务的，甲方有权终止本合同并要求乙方按照本合同第五条的约定支付违约金。</w:t>
      </w:r>
    </w:p>
    <w:p>
      <w:pPr>
        <w:tabs>
          <w:tab w:val="left" w:pos="567"/>
        </w:tabs>
        <w:spacing w:line="360" w:lineRule="auto"/>
        <w:rPr>
          <w:rFonts w:ascii="宋体" w:hAnsi="宋体" w:cs="宋体"/>
          <w:color w:val="000000"/>
          <w:sz w:val="24"/>
          <w:lang w:bidi="ar"/>
        </w:rPr>
      </w:pPr>
      <w:r>
        <w:rPr>
          <w:rFonts w:hint="eastAsia" w:ascii="宋体" w:hAnsi="宋体" w:cs="宋体"/>
          <w:color w:val="000000"/>
          <w:sz w:val="24"/>
          <w:lang w:bidi="ar"/>
        </w:rPr>
        <w:t>6.3乙方推荐的教师需经甲方审查认可；未经甲方许可，乙方不得更换教师；特殊情况，乙方应提前提交替代教师的资料，并保证更换教师专业能力及履历不低于原教师，并由甲方确认后，方可实施。如乙方未按要求落实讲师要求，甲方有权按照本合同第五条的约定支付违约金。</w:t>
      </w:r>
    </w:p>
    <w:p>
      <w:pPr>
        <w:pStyle w:val="38"/>
        <w:spacing w:before="360" w:after="360" w:line="400" w:lineRule="exact"/>
        <w:rPr>
          <w:rFonts w:ascii="宋体" w:hAnsi="宋体"/>
          <w:color w:val="000000"/>
          <w:sz w:val="28"/>
          <w:szCs w:val="24"/>
        </w:rPr>
      </w:pPr>
      <w:bookmarkStart w:id="58" w:name="_Toc24392"/>
      <w:r>
        <w:rPr>
          <w:rFonts w:hint="eastAsia" w:ascii="宋体" w:hAnsi="宋体"/>
          <w:color w:val="000000"/>
          <w:sz w:val="28"/>
          <w:szCs w:val="24"/>
        </w:rPr>
        <w:t>第七条  保密条款</w:t>
      </w:r>
      <w:bookmarkEnd w:id="54"/>
      <w:bookmarkEnd w:id="55"/>
      <w:bookmarkEnd w:id="56"/>
      <w:bookmarkEnd w:id="57"/>
      <w:bookmarkEnd w:id="58"/>
    </w:p>
    <w:p>
      <w:pPr>
        <w:spacing w:line="360" w:lineRule="auto"/>
        <w:jc w:val="left"/>
        <w:rPr>
          <w:rFonts w:ascii="宋体" w:hAnsi="宋体"/>
          <w:color w:val="000000"/>
          <w:kern w:val="0"/>
          <w:sz w:val="24"/>
        </w:rPr>
      </w:pPr>
      <w:r>
        <w:rPr>
          <w:rFonts w:hint="eastAsia" w:ascii="宋体" w:hAnsi="宋体"/>
          <w:color w:val="000000"/>
          <w:kern w:val="0"/>
          <w:sz w:val="24"/>
        </w:rPr>
        <w:t>7</w:t>
      </w:r>
      <w:r>
        <w:rPr>
          <w:rFonts w:ascii="宋体" w:hAnsi="宋体"/>
          <w:color w:val="000000"/>
          <w:kern w:val="0"/>
          <w:sz w:val="24"/>
        </w:rPr>
        <w:t xml:space="preserve">.1 </w:t>
      </w:r>
      <w:r>
        <w:rPr>
          <w:rFonts w:hint="eastAsia" w:ascii="宋体" w:hAnsi="宋体" w:cs="宋体"/>
          <w:color w:val="000000"/>
          <w:kern w:val="0"/>
          <w:sz w:val="24"/>
        </w:rPr>
        <w:t>合同双方对本协议涉及的内容给予保密，未经对方书面许可不得披露给任何第三方。</w:t>
      </w:r>
    </w:p>
    <w:p>
      <w:pPr>
        <w:spacing w:line="360" w:lineRule="auto"/>
        <w:jc w:val="left"/>
        <w:rPr>
          <w:rFonts w:ascii="宋体" w:hAnsi="宋体"/>
          <w:color w:val="000000"/>
          <w:kern w:val="0"/>
          <w:sz w:val="24"/>
        </w:rPr>
      </w:pPr>
      <w:r>
        <w:rPr>
          <w:rFonts w:hint="eastAsia" w:ascii="宋体" w:hAnsi="宋体"/>
          <w:color w:val="000000"/>
          <w:kern w:val="0"/>
          <w:sz w:val="24"/>
        </w:rPr>
        <w:t>7</w:t>
      </w:r>
      <w:r>
        <w:rPr>
          <w:rFonts w:ascii="宋体" w:hAnsi="宋体"/>
          <w:color w:val="000000"/>
          <w:kern w:val="0"/>
          <w:sz w:val="24"/>
        </w:rPr>
        <w:t xml:space="preserve">.2 </w:t>
      </w:r>
      <w:r>
        <w:rPr>
          <w:rFonts w:hint="eastAsia" w:ascii="宋体" w:hAnsi="宋体" w:cs="宋体"/>
          <w:color w:val="000000"/>
          <w:kern w:val="0"/>
          <w:sz w:val="24"/>
        </w:rPr>
        <w:t>在本合同协商、签订、履行过程中，乙方获得或知悉的有关甲方的全部信息（包括但不限于商业信息、技术信息等）均属于甲方的保密信息，乙方须就上述信息承担保密责任，未经甲方书面许可，不得出于履行本合同以外的目的披露或使用上述保密信息。</w:t>
      </w:r>
    </w:p>
    <w:p>
      <w:pPr>
        <w:spacing w:line="360" w:lineRule="auto"/>
        <w:jc w:val="left"/>
        <w:rPr>
          <w:rFonts w:hAnsi="宋体" w:cs="宋体"/>
          <w:color w:val="000000"/>
          <w:kern w:val="0"/>
          <w:sz w:val="24"/>
        </w:rPr>
      </w:pPr>
      <w:r>
        <w:rPr>
          <w:rFonts w:hint="eastAsia" w:ascii="宋体" w:hAnsi="宋体"/>
          <w:color w:val="000000"/>
          <w:kern w:val="0"/>
          <w:sz w:val="24"/>
        </w:rPr>
        <w:t>7</w:t>
      </w:r>
      <w:r>
        <w:rPr>
          <w:rFonts w:ascii="宋体" w:hAnsi="宋体"/>
          <w:color w:val="000000"/>
          <w:kern w:val="0"/>
          <w:sz w:val="24"/>
        </w:rPr>
        <w:t xml:space="preserve">.3 </w:t>
      </w:r>
      <w:r>
        <w:rPr>
          <w:rFonts w:hint="eastAsia" w:ascii="宋体" w:hAnsi="宋体" w:cs="宋体"/>
          <w:color w:val="000000"/>
          <w:kern w:val="0"/>
          <w:sz w:val="24"/>
        </w:rPr>
        <w:t>本条有关保密的约定，不因本合同终止或者解除而失效。</w:t>
      </w:r>
    </w:p>
    <w:p>
      <w:pPr>
        <w:pStyle w:val="38"/>
        <w:spacing w:before="360" w:after="360" w:line="400" w:lineRule="exact"/>
        <w:rPr>
          <w:rFonts w:ascii="宋体" w:hAnsi="宋体"/>
          <w:color w:val="000000"/>
          <w:sz w:val="28"/>
          <w:szCs w:val="24"/>
        </w:rPr>
      </w:pPr>
      <w:bookmarkStart w:id="59" w:name="_Toc147341029"/>
      <w:bookmarkStart w:id="60" w:name="_Toc8222"/>
      <w:bookmarkStart w:id="61" w:name="_Toc8498018"/>
      <w:bookmarkStart w:id="62" w:name="_Toc22689"/>
      <w:bookmarkStart w:id="63" w:name="_Toc361039419"/>
      <w:r>
        <w:rPr>
          <w:rFonts w:hint="eastAsia" w:ascii="宋体" w:hAnsi="宋体"/>
          <w:color w:val="000000"/>
          <w:sz w:val="28"/>
          <w:szCs w:val="24"/>
        </w:rPr>
        <w:t>第八条  转包和分包</w:t>
      </w:r>
      <w:bookmarkEnd w:id="59"/>
      <w:bookmarkEnd w:id="60"/>
      <w:bookmarkEnd w:id="61"/>
      <w:bookmarkEnd w:id="62"/>
      <w:bookmarkEnd w:id="63"/>
    </w:p>
    <w:p>
      <w:pPr>
        <w:spacing w:line="400" w:lineRule="exact"/>
        <w:rPr>
          <w:rFonts w:ascii="宋体" w:hAnsi="宋体"/>
          <w:color w:val="000000"/>
          <w:kern w:val="0"/>
          <w:sz w:val="24"/>
        </w:rPr>
      </w:pPr>
      <w:r>
        <w:rPr>
          <w:rFonts w:hint="eastAsia" w:ascii="宋体" w:hAnsi="宋体"/>
          <w:color w:val="000000"/>
          <w:kern w:val="0"/>
          <w:sz w:val="24"/>
        </w:rPr>
        <w:t>8</w:t>
      </w:r>
      <w:r>
        <w:rPr>
          <w:rFonts w:ascii="宋体" w:hAnsi="宋体"/>
          <w:color w:val="000000"/>
          <w:kern w:val="0"/>
          <w:sz w:val="24"/>
        </w:rPr>
        <w:t xml:space="preserve">.1 </w:t>
      </w:r>
      <w:r>
        <w:rPr>
          <w:rFonts w:hint="eastAsia" w:ascii="宋体" w:hAnsi="宋体"/>
          <w:color w:val="000000"/>
          <w:kern w:val="0"/>
          <w:sz w:val="24"/>
        </w:rPr>
        <w:t>未经甲方事先书面同意，乙方不得将其在本合同项下的任何权利和义务全部或部分转让给任何第三方，包括乙方关联企业。</w:t>
      </w:r>
    </w:p>
    <w:p>
      <w:pPr>
        <w:spacing w:line="400" w:lineRule="exact"/>
        <w:rPr>
          <w:rFonts w:ascii="宋体" w:hAnsi="宋体"/>
          <w:color w:val="000000"/>
          <w:kern w:val="0"/>
          <w:sz w:val="24"/>
        </w:rPr>
      </w:pPr>
      <w:r>
        <w:rPr>
          <w:rFonts w:hint="eastAsia" w:ascii="宋体" w:hAnsi="宋体"/>
          <w:color w:val="000000"/>
          <w:kern w:val="0"/>
          <w:sz w:val="24"/>
        </w:rPr>
        <w:t>8</w:t>
      </w:r>
      <w:r>
        <w:rPr>
          <w:rFonts w:ascii="宋体" w:hAnsi="宋体"/>
          <w:color w:val="000000"/>
          <w:kern w:val="0"/>
          <w:sz w:val="24"/>
        </w:rPr>
        <w:t xml:space="preserve">.2 </w:t>
      </w:r>
      <w:r>
        <w:rPr>
          <w:rFonts w:hint="eastAsia" w:ascii="宋体" w:hAnsi="宋体"/>
          <w:color w:val="000000"/>
          <w:kern w:val="0"/>
          <w:sz w:val="24"/>
        </w:rPr>
        <w:t>未经甲方事先书面同意，乙方不得将本合同分包给任何第三方，包括乙方关联企业。</w:t>
      </w:r>
    </w:p>
    <w:p>
      <w:pPr>
        <w:spacing w:line="400" w:lineRule="exact"/>
        <w:rPr>
          <w:rFonts w:ascii="宋体" w:hAnsi="宋体"/>
          <w:color w:val="000000"/>
          <w:kern w:val="0"/>
          <w:sz w:val="24"/>
        </w:rPr>
      </w:pPr>
      <w:r>
        <w:rPr>
          <w:rFonts w:hint="eastAsia" w:ascii="宋体" w:hAnsi="宋体"/>
          <w:color w:val="000000"/>
          <w:kern w:val="0"/>
          <w:sz w:val="24"/>
        </w:rPr>
        <w:t>8</w:t>
      </w:r>
      <w:r>
        <w:rPr>
          <w:rFonts w:ascii="宋体" w:hAnsi="宋体"/>
          <w:color w:val="000000"/>
          <w:kern w:val="0"/>
          <w:sz w:val="24"/>
        </w:rPr>
        <w:t xml:space="preserve">.3 </w:t>
      </w:r>
      <w:r>
        <w:rPr>
          <w:rFonts w:hint="eastAsia" w:ascii="宋体" w:hAnsi="宋体"/>
          <w:color w:val="000000"/>
          <w:kern w:val="0"/>
          <w:sz w:val="24"/>
        </w:rPr>
        <w:t>乙方不得将本合同转包给任何第三方，包括乙方关联企业。</w:t>
      </w:r>
    </w:p>
    <w:p>
      <w:pPr>
        <w:pStyle w:val="38"/>
        <w:spacing w:before="360" w:after="360" w:line="400" w:lineRule="exact"/>
        <w:rPr>
          <w:rFonts w:ascii="宋体" w:hAnsi="宋体"/>
          <w:color w:val="000000"/>
          <w:sz w:val="28"/>
          <w:szCs w:val="24"/>
        </w:rPr>
      </w:pPr>
      <w:bookmarkStart w:id="64" w:name="_Toc147341030"/>
      <w:bookmarkStart w:id="65" w:name="_Toc26192"/>
      <w:bookmarkStart w:id="66" w:name="_Toc361039420"/>
      <w:bookmarkStart w:id="67" w:name="_Toc8498019"/>
      <w:bookmarkStart w:id="68" w:name="_Toc225"/>
      <w:r>
        <w:rPr>
          <w:rFonts w:hint="eastAsia" w:ascii="宋体" w:hAnsi="宋体"/>
          <w:color w:val="000000"/>
          <w:sz w:val="28"/>
          <w:szCs w:val="24"/>
        </w:rPr>
        <w:t>第九条  争议解决</w:t>
      </w:r>
      <w:bookmarkEnd w:id="64"/>
      <w:bookmarkEnd w:id="65"/>
      <w:bookmarkEnd w:id="66"/>
      <w:bookmarkEnd w:id="67"/>
      <w:bookmarkEnd w:id="68"/>
    </w:p>
    <w:p>
      <w:pPr>
        <w:spacing w:line="400" w:lineRule="exact"/>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 xml:space="preserve">.1 </w:t>
      </w:r>
      <w:r>
        <w:rPr>
          <w:rFonts w:hint="eastAsia" w:ascii="宋体" w:hAnsi="宋体" w:cs="宋体"/>
          <w:color w:val="000000"/>
          <w:kern w:val="0"/>
          <w:sz w:val="24"/>
        </w:rPr>
        <w:t>有关本合同争议所发生的诉讼费/仲裁费、财产保全费、财产保全保险费、鉴定费、评估费、拍卖费、专家证人费、律师费及其他合理费用，由违约方或败诉方承担。</w:t>
      </w:r>
    </w:p>
    <w:p>
      <w:pPr>
        <w:pStyle w:val="38"/>
        <w:spacing w:before="360" w:after="360" w:line="400" w:lineRule="exact"/>
        <w:rPr>
          <w:rFonts w:ascii="宋体" w:hAnsi="宋体"/>
          <w:color w:val="000000"/>
          <w:sz w:val="28"/>
          <w:szCs w:val="24"/>
        </w:rPr>
      </w:pPr>
      <w:bookmarkStart w:id="69" w:name="_Toc147341031"/>
      <w:bookmarkStart w:id="70" w:name="_Toc147326701"/>
      <w:bookmarkStart w:id="71" w:name="_Toc11959"/>
      <w:bookmarkStart w:id="72" w:name="_Toc147326357"/>
      <w:bookmarkStart w:id="73" w:name="_Toc3341"/>
      <w:r>
        <w:rPr>
          <w:rFonts w:hint="eastAsia" w:ascii="宋体" w:hAnsi="宋体"/>
          <w:color w:val="000000"/>
          <w:sz w:val="28"/>
          <w:szCs w:val="24"/>
        </w:rPr>
        <w:t>第十条  保函</w:t>
      </w:r>
      <w:bookmarkEnd w:id="69"/>
      <w:bookmarkEnd w:id="70"/>
      <w:bookmarkEnd w:id="71"/>
      <w:bookmarkEnd w:id="72"/>
      <w:bookmarkEnd w:id="73"/>
    </w:p>
    <w:p>
      <w:pPr>
        <w:tabs>
          <w:tab w:val="left" w:pos="567"/>
        </w:tabs>
        <w:spacing w:line="360" w:lineRule="auto"/>
        <w:rPr>
          <w:rFonts w:ascii="宋体" w:hAnsi="宋体"/>
          <w:color w:val="000000"/>
          <w:sz w:val="24"/>
        </w:rPr>
      </w:pPr>
      <w:r>
        <w:rPr>
          <w:rFonts w:hint="eastAsia" w:ascii="宋体" w:hAnsi="宋体"/>
          <w:color w:val="000000"/>
          <w:sz w:val="24"/>
        </w:rPr>
        <w:t>10.1  履约保函、质保保函约定，见专用合同条款。</w:t>
      </w:r>
    </w:p>
    <w:p/>
    <w:p>
      <w:pPr>
        <w:pStyle w:val="38"/>
        <w:spacing w:before="360" w:after="360" w:line="400" w:lineRule="exact"/>
        <w:rPr>
          <w:rFonts w:ascii="宋体" w:hAnsi="宋体"/>
          <w:color w:val="000000"/>
          <w:sz w:val="28"/>
          <w:szCs w:val="24"/>
        </w:rPr>
      </w:pPr>
      <w:bookmarkStart w:id="74" w:name="_Toc147326358"/>
      <w:bookmarkStart w:id="75" w:name="_Toc147326702"/>
      <w:bookmarkStart w:id="76" w:name="_Toc147341032"/>
      <w:bookmarkStart w:id="77" w:name="_Toc18185"/>
      <w:bookmarkStart w:id="78" w:name="_Toc3438"/>
      <w:r>
        <w:rPr>
          <w:rFonts w:hint="eastAsia" w:ascii="宋体" w:hAnsi="宋体"/>
          <w:color w:val="000000"/>
          <w:sz w:val="28"/>
          <w:szCs w:val="24"/>
        </w:rPr>
        <w:t>第十一条  反商业贿赂</w:t>
      </w:r>
      <w:bookmarkEnd w:id="74"/>
      <w:bookmarkEnd w:id="75"/>
      <w:bookmarkEnd w:id="76"/>
      <w:bookmarkEnd w:id="77"/>
      <w:bookmarkEnd w:id="78"/>
    </w:p>
    <w:p>
      <w:pPr>
        <w:tabs>
          <w:tab w:val="left" w:pos="567"/>
        </w:tabs>
        <w:spacing w:line="400" w:lineRule="exact"/>
        <w:rPr>
          <w:rFonts w:ascii="宋体" w:hAnsi="宋体"/>
          <w:color w:val="000000"/>
          <w:sz w:val="24"/>
        </w:rPr>
      </w:pPr>
      <w:r>
        <w:rPr>
          <w:rFonts w:hint="eastAsia" w:ascii="宋体" w:hAnsi="宋体"/>
          <w:color w:val="000000"/>
          <w:sz w:val="24"/>
        </w:rPr>
        <w:t>11.1  任何一方（包括乙方分包商（如有）不得为了获取利益以任何名义宴请对方的员工、代表或对方分包商、代理人的员工、代表，或向对方的上述人员赠送财物或其他好处。</w:t>
      </w:r>
      <w:r>
        <w:rPr>
          <w:rFonts w:ascii="宋体" w:hAnsi="宋体" w:eastAsia="宋体" w:cs="宋体"/>
          <w:sz w:val="24"/>
          <w:szCs w:val="24"/>
        </w:rPr>
        <w:t>乙方应在其分包合同（如有）中要求分包商遵守相同的禁止商业贿赂及反腐败要求</w:t>
      </w:r>
    </w:p>
    <w:p>
      <w:pPr>
        <w:tabs>
          <w:tab w:val="left" w:pos="567"/>
        </w:tabs>
        <w:spacing w:line="400" w:lineRule="exact"/>
        <w:rPr>
          <w:rFonts w:ascii="宋体" w:hAnsi="宋体"/>
          <w:color w:val="000000"/>
          <w:sz w:val="24"/>
        </w:rPr>
      </w:pPr>
      <w:r>
        <w:rPr>
          <w:rFonts w:hint="eastAsia" w:ascii="宋体" w:hAnsi="宋体"/>
          <w:color w:val="000000"/>
          <w:sz w:val="24"/>
        </w:rPr>
        <w:t>11</w:t>
      </w:r>
      <w:r>
        <w:rPr>
          <w:rFonts w:ascii="宋体" w:hAnsi="宋体"/>
          <w:color w:val="000000"/>
          <w:sz w:val="24"/>
        </w:rPr>
        <w:t xml:space="preserve">.2  </w:t>
      </w:r>
      <w:r>
        <w:rPr>
          <w:rFonts w:hint="eastAsia" w:ascii="宋体" w:hAnsi="宋体"/>
          <w:color w:val="000000"/>
          <w:sz w:val="24"/>
        </w:rPr>
        <w:t>实施商业贿赂的一方将承担下列所有不利的法律后果，且另一方有权以此为由随时终止本合同：</w:t>
      </w:r>
    </w:p>
    <w:p>
      <w:pPr>
        <w:tabs>
          <w:tab w:val="left" w:pos="567"/>
        </w:tabs>
        <w:spacing w:line="40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(1)因商业贿赂所得的任何法律利益对方有权不予兑付；</w:t>
      </w:r>
    </w:p>
    <w:p>
      <w:pPr>
        <w:tabs>
          <w:tab w:val="left" w:pos="567"/>
        </w:tabs>
        <w:spacing w:line="400" w:lineRule="exact"/>
        <w:ind w:firstLine="480" w:firstLineChars="200"/>
        <w:rPr>
          <w:rFonts w:ascii="宋体" w:hAnsi="宋体"/>
          <w:color w:val="000000"/>
          <w:sz w:val="24"/>
        </w:rPr>
      </w:pPr>
      <w:r>
        <w:rPr>
          <w:rFonts w:hint="eastAsia" w:ascii="宋体" w:hAnsi="宋体"/>
          <w:color w:val="000000"/>
          <w:sz w:val="24"/>
        </w:rPr>
        <w:t>(2)因商业贿赂导致对方负担的任何法律义务对方有权不予履行；</w:t>
      </w:r>
    </w:p>
    <w:p>
      <w:pPr>
        <w:tabs>
          <w:tab w:val="left" w:pos="567"/>
          <w:tab w:val="left" w:pos="7080"/>
        </w:tabs>
        <w:spacing w:line="400" w:lineRule="exact"/>
        <w:ind w:firstLine="480" w:firstLineChars="200"/>
        <w:rPr>
          <w:rFonts w:ascii="宋体" w:hAnsi="宋体"/>
          <w:color w:val="000000"/>
          <w:sz w:val="24"/>
        </w:rPr>
      </w:pPr>
      <w:r>
        <w:rPr>
          <w:rFonts w:hint="eastAsia" w:ascii="宋体" w:hAnsi="宋体"/>
          <w:color w:val="000000"/>
          <w:sz w:val="24"/>
        </w:rPr>
        <w:t>(3)因商业贿赂致使对方遭受的任何损失，应当予以赔偿。</w:t>
      </w:r>
      <w:r>
        <w:rPr>
          <w:rFonts w:ascii="宋体" w:hAnsi="宋体"/>
          <w:color w:val="000000"/>
          <w:sz w:val="24"/>
        </w:rPr>
        <w:tab/>
      </w:r>
    </w:p>
    <w:p>
      <w:pPr>
        <w:pStyle w:val="38"/>
        <w:spacing w:before="360" w:after="360" w:line="400" w:lineRule="exact"/>
        <w:rPr>
          <w:rFonts w:ascii="宋体" w:hAnsi="宋体"/>
          <w:color w:val="000000"/>
          <w:sz w:val="28"/>
          <w:szCs w:val="24"/>
        </w:rPr>
      </w:pPr>
      <w:bookmarkStart w:id="79" w:name="_Toc17077"/>
      <w:bookmarkStart w:id="80" w:name="_Toc147341033"/>
      <w:bookmarkStart w:id="81" w:name="_Toc8711"/>
      <w:bookmarkStart w:id="82" w:name="_Toc147326359"/>
      <w:bookmarkStart w:id="83" w:name="_Toc147326703"/>
      <w:r>
        <w:rPr>
          <w:rFonts w:hint="eastAsia" w:ascii="宋体" w:hAnsi="宋体"/>
          <w:color w:val="000000"/>
          <w:sz w:val="28"/>
          <w:szCs w:val="24"/>
        </w:rPr>
        <w:t xml:space="preserve">第十二条  </w:t>
      </w:r>
      <w:r>
        <w:rPr>
          <w:rFonts w:hint="eastAsia" w:ascii="Arial Bold" w:hAnsi="Arial Bold" w:cs="Calibri"/>
          <w:kern w:val="0"/>
          <w:sz w:val="30"/>
          <w:szCs w:val="30"/>
        </w:rPr>
        <w:t>贸易合规和出口管制</w:t>
      </w:r>
      <w:bookmarkEnd w:id="79"/>
      <w:bookmarkEnd w:id="80"/>
      <w:bookmarkEnd w:id="81"/>
      <w:bookmarkEnd w:id="82"/>
      <w:bookmarkEnd w:id="83"/>
    </w:p>
    <w:p>
      <w:pPr>
        <w:tabs>
          <w:tab w:val="left" w:pos="567"/>
        </w:tabs>
        <w:spacing w:line="400" w:lineRule="exact"/>
        <w:rPr>
          <w:rFonts w:ascii="宋体" w:hAnsi="宋体" w:cs="宋体"/>
          <w:color w:val="000000"/>
          <w:sz w:val="24"/>
        </w:rPr>
      </w:pPr>
      <w:r>
        <w:rPr>
          <w:rFonts w:hint="eastAsia" w:ascii="宋体" w:hAnsi="宋体"/>
          <w:color w:val="000000"/>
          <w:sz w:val="24"/>
        </w:rPr>
        <w:t xml:space="preserve">12.1  </w:t>
      </w:r>
      <w:r>
        <w:rPr>
          <w:rFonts w:ascii="宋体" w:hAnsi="宋体" w:cs="宋体"/>
          <w:color w:val="000000"/>
          <w:sz w:val="24"/>
        </w:rPr>
        <w:t>乙方承诺在履行本合同中应：</w:t>
      </w:r>
    </w:p>
    <w:p>
      <w:pPr>
        <w:tabs>
          <w:tab w:val="left" w:pos="567"/>
        </w:tabs>
        <w:spacing w:line="400" w:lineRule="exact"/>
        <w:ind w:firstLine="480"/>
        <w:rPr>
          <w:rFonts w:ascii="宋体" w:hAnsi="宋体" w:cs="宋体"/>
          <w:color w:val="000000"/>
          <w:sz w:val="24"/>
        </w:rPr>
      </w:pPr>
      <w:r>
        <w:rPr>
          <w:rFonts w:ascii="宋体" w:hAnsi="宋体" w:cs="宋体"/>
          <w:color w:val="000000"/>
          <w:sz w:val="24"/>
        </w:rPr>
        <w:t>(a) 其未受到任何制裁或不属于贸易管制对象；</w:t>
      </w:r>
    </w:p>
    <w:p>
      <w:pPr>
        <w:tabs>
          <w:tab w:val="left" w:pos="567"/>
        </w:tabs>
        <w:spacing w:line="400" w:lineRule="exact"/>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b) 其未曾参与并且将来也不会参与任何违反或有可能违反任何制裁或贸易管制的行为；</w:t>
      </w:r>
    </w:p>
    <w:p>
      <w:pPr>
        <w:tabs>
          <w:tab w:val="left" w:pos="567"/>
        </w:tabs>
        <w:spacing w:line="400" w:lineRule="exact"/>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c) 其已经制定、保持并将继续执行旨在确保乙方及其子公司/关联公司以及其各自的董事、高级管理人员、雇员和代理人（代表其行事）遵守适用的制裁或贸易管制的政策与程序。</w:t>
      </w:r>
    </w:p>
    <w:p>
      <w:pPr>
        <w:tabs>
          <w:tab w:val="left" w:pos="567"/>
        </w:tabs>
        <w:spacing w:line="400" w:lineRule="exact"/>
        <w:ind w:firstLine="0" w:firstLineChars="0"/>
        <w:rPr>
          <w:rFonts w:hint="eastAsia" w:ascii="宋体" w:hAnsi="宋体"/>
          <w:color w:val="000000"/>
          <w:sz w:val="24"/>
        </w:rPr>
      </w:pPr>
      <w:r>
        <w:rPr>
          <w:rFonts w:hint="eastAsia" w:ascii="宋体" w:hAnsi="宋体"/>
          <w:color w:val="000000"/>
          <w:sz w:val="24"/>
          <w:lang w:val="en-US" w:eastAsia="zh-CN"/>
        </w:rPr>
        <w:t xml:space="preserve">12.2 </w:t>
      </w:r>
      <w:r>
        <w:rPr>
          <w:rFonts w:hint="eastAsia" w:ascii="宋体" w:hAnsi="宋体"/>
          <w:color w:val="000000"/>
          <w:sz w:val="24"/>
        </w:rPr>
        <w:t>如果甲方认为乙方未遵从前述承诺，甲方有权立即书面通知乙方终止本协议。本协议以及本协议项下的所有权利和义务应立即终止，但乙方仍应对甲方就其违反义务的行为负责。乙方应赔偿甲方及其任何关联方或其各自的任何董事、高级职员、员工或代理人所遭受的损害，乙方同意在甲方书面要求时向甲方支付任何及所有债务、索赔、损失、损害或任何类型的其他费用包括直接或间接引起或与之相关的法律费用。此类赔偿义务不受任何最高累计责任限制，且应在本协议终止或到期后继续有效。</w:t>
      </w:r>
    </w:p>
    <w:p>
      <w:pPr>
        <w:tabs>
          <w:tab w:val="left" w:pos="567"/>
        </w:tabs>
        <w:spacing w:line="400" w:lineRule="exact"/>
        <w:ind w:firstLine="0" w:firstLineChars="0"/>
        <w:rPr>
          <w:rFonts w:hint="default" w:ascii="宋体" w:hAnsi="宋体" w:eastAsia="宋体"/>
          <w:color w:val="000000"/>
          <w:sz w:val="24"/>
          <w:lang w:val="en-US" w:eastAsia="zh-CN"/>
        </w:rPr>
      </w:pPr>
      <w:r>
        <w:rPr>
          <w:rFonts w:hint="eastAsia" w:ascii="宋体" w:hAnsi="宋体"/>
          <w:color w:val="000000"/>
          <w:sz w:val="24"/>
          <w:lang w:val="en-US" w:eastAsia="zh-CN"/>
        </w:rPr>
        <w:t xml:space="preserve">12.3 </w:t>
      </w:r>
      <w:r>
        <w:rPr>
          <w:rFonts w:ascii="宋体" w:hAnsi="宋体" w:eastAsia="宋体" w:cs="宋体"/>
          <w:sz w:val="24"/>
          <w:szCs w:val="24"/>
        </w:rPr>
        <w:t>乙方应在其分包合同（如有）中要求分包商遵守相同的贸易合规和出口管制要求。</w:t>
      </w:r>
    </w:p>
    <w:p>
      <w:pPr>
        <w:pStyle w:val="4"/>
        <w:spacing w:before="240" w:beforeLines="100" w:after="120" w:afterLines="50" w:line="400" w:lineRule="exact"/>
        <w:jc w:val="center"/>
        <w:rPr>
          <w:rFonts w:hAnsi="宋体"/>
          <w:color w:val="000000"/>
          <w:kern w:val="0"/>
          <w:sz w:val="24"/>
        </w:rPr>
        <w:sectPr>
          <w:headerReference r:id="rId5" w:type="default"/>
          <w:pgSz w:w="11906" w:h="16838"/>
          <w:pgMar w:top="1701" w:right="1304" w:bottom="1531" w:left="1134" w:header="1304" w:footer="1134" w:gutter="0"/>
          <w:paperSrc w:first="1" w:other="1"/>
          <w:pgNumType w:fmt="decimal"/>
          <w:cols w:space="720" w:num="1"/>
          <w:formProt w:val="1"/>
          <w:docGrid w:linePitch="360" w:charSpace="0"/>
        </w:sectPr>
      </w:pPr>
    </w:p>
    <w:bookmarkEnd w:id="5"/>
    <w:p>
      <w:pPr>
        <w:pStyle w:val="4"/>
        <w:spacing w:before="240" w:beforeLines="100" w:after="120" w:afterLines="50" w:line="400" w:lineRule="exact"/>
        <w:jc w:val="center"/>
        <w:rPr>
          <w:rFonts w:ascii="宋体" w:hAnsi="宋体" w:cs="宋体"/>
          <w:color w:val="000000"/>
          <w:sz w:val="40"/>
          <w:szCs w:val="40"/>
        </w:rPr>
      </w:pPr>
      <w:bookmarkStart w:id="84" w:name="_Toc22295"/>
      <w:bookmarkStart w:id="85" w:name="_Toc31088"/>
      <w:bookmarkStart w:id="86" w:name="_Toc147326362"/>
      <w:bookmarkStart w:id="87" w:name="_Toc117520034"/>
      <w:bookmarkStart w:id="88" w:name="_Toc147326706"/>
      <w:bookmarkStart w:id="89" w:name="_Toc147334390"/>
      <w:bookmarkStart w:id="90" w:name="_Toc11029"/>
      <w:bookmarkStart w:id="91" w:name="_Toc18653"/>
      <w:bookmarkStart w:id="92" w:name="_Toc147341035"/>
      <w:r>
        <w:rPr>
          <w:rFonts w:hint="eastAsia" w:ascii="宋体" w:hAnsi="宋体" w:cs="宋体"/>
          <w:color w:val="000000"/>
          <w:sz w:val="40"/>
          <w:szCs w:val="40"/>
        </w:rPr>
        <w:t>专用合同条款</w:t>
      </w:r>
      <w:bookmarkEnd w:id="84"/>
      <w:bookmarkEnd w:id="85"/>
      <w:bookmarkEnd w:id="86"/>
      <w:bookmarkEnd w:id="87"/>
      <w:bookmarkEnd w:id="88"/>
      <w:bookmarkEnd w:id="89"/>
      <w:bookmarkEnd w:id="90"/>
      <w:bookmarkEnd w:id="91"/>
      <w:bookmarkEnd w:id="92"/>
    </w:p>
    <w:p>
      <w:pPr>
        <w:tabs>
          <w:tab w:val="left" w:pos="567"/>
        </w:tabs>
        <w:spacing w:line="400" w:lineRule="exact"/>
        <w:rPr>
          <w:rFonts w:ascii="宋体" w:hAnsi="宋体" w:cs="宋体"/>
          <w:color w:val="000000"/>
          <w:kern w:val="0"/>
          <w:sz w:val="24"/>
        </w:rPr>
      </w:pPr>
      <w:r>
        <w:rPr>
          <w:rFonts w:hint="eastAsia" w:ascii="宋体" w:hAnsi="宋体" w:cs="宋体"/>
          <w:color w:val="000000"/>
          <w:kern w:val="0"/>
          <w:sz w:val="24"/>
          <w:highlight w:val="yellow"/>
        </w:rPr>
        <w:t>【起草说明：专用合同条款处未穷尽列明所有情形，可根据业务需要在专用合同条款原有表述基础上修改、增减、完善】</w:t>
      </w:r>
    </w:p>
    <w:p>
      <w:pPr>
        <w:pStyle w:val="38"/>
        <w:spacing w:before="360" w:after="360" w:line="400" w:lineRule="exact"/>
        <w:rPr>
          <w:rFonts w:ascii="宋体" w:hAnsi="宋体"/>
          <w:color w:val="000000"/>
          <w:sz w:val="28"/>
          <w:szCs w:val="24"/>
        </w:rPr>
      </w:pPr>
      <w:bookmarkStart w:id="93" w:name="_Toc147334391"/>
      <w:bookmarkStart w:id="94" w:name="_Toc147326708"/>
      <w:bookmarkStart w:id="95" w:name="_Toc147326364"/>
      <w:bookmarkStart w:id="96" w:name="_Toc15011"/>
      <w:bookmarkStart w:id="97" w:name="_Toc475"/>
      <w:bookmarkStart w:id="98" w:name="_Toc147341036"/>
      <w:r>
        <w:rPr>
          <w:rFonts w:hint="eastAsia" w:ascii="宋体" w:hAnsi="宋体"/>
          <w:color w:val="000000"/>
          <w:sz w:val="28"/>
          <w:szCs w:val="24"/>
        </w:rPr>
        <w:t xml:space="preserve">第一条  </w:t>
      </w:r>
      <w:bookmarkEnd w:id="93"/>
      <w:bookmarkEnd w:id="94"/>
      <w:bookmarkEnd w:id="95"/>
      <w:r>
        <w:rPr>
          <w:rFonts w:hint="eastAsia" w:ascii="宋体" w:hAnsi="宋体"/>
          <w:color w:val="000000"/>
          <w:sz w:val="28"/>
          <w:szCs w:val="24"/>
        </w:rPr>
        <w:t>培训项目</w:t>
      </w:r>
      <w:bookmarkEnd w:id="96"/>
      <w:bookmarkEnd w:id="97"/>
      <w:bookmarkEnd w:id="98"/>
    </w:p>
    <w:p>
      <w:pPr>
        <w:spacing w:line="400" w:lineRule="exact"/>
        <w:rPr>
          <w:rFonts w:ascii="宋体" w:hAnsi="宋体"/>
          <w:color w:val="000000"/>
          <w:kern w:val="0"/>
          <w:sz w:val="24"/>
        </w:rPr>
      </w:pPr>
      <w:r>
        <w:rPr>
          <w:rFonts w:ascii="宋体" w:hAnsi="宋体" w:cs="新宋体-18030"/>
          <w:color w:val="000000"/>
          <w:sz w:val="24"/>
        </w:rPr>
        <w:t>1</w:t>
      </w:r>
      <w:r>
        <w:rPr>
          <w:rFonts w:hint="eastAsia" w:ascii="宋体" w:hAnsi="宋体" w:cs="新宋体-18030"/>
          <w:color w:val="000000"/>
          <w:sz w:val="24"/>
        </w:rPr>
        <w:t xml:space="preserve">.1  </w:t>
      </w:r>
      <w:r>
        <w:rPr>
          <w:rFonts w:hint="eastAsia" w:ascii="宋体" w:hAnsi="宋体" w:cs="宋体"/>
          <w:color w:val="000000"/>
          <w:kern w:val="0"/>
          <w:sz w:val="24"/>
        </w:rPr>
        <w:t>乙方为甲方提供培训的项目详见附件二《培训课程计划》。</w:t>
      </w:r>
      <w:r>
        <w:rPr>
          <w:rFonts w:ascii="宋体" w:hAnsi="宋体"/>
          <w:color w:val="000000"/>
          <w:kern w:val="0"/>
          <w:sz w:val="24"/>
        </w:rPr>
        <w:t xml:space="preserve"> </w:t>
      </w:r>
    </w:p>
    <w:p>
      <w:pPr>
        <w:spacing w:line="400" w:lineRule="exact"/>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 xml:space="preserve"> </w:t>
      </w:r>
      <w:r>
        <w:rPr>
          <w:rFonts w:hint="eastAsia" w:ascii="宋体" w:hAnsi="宋体" w:cs="宋体"/>
          <w:color w:val="000000"/>
          <w:kern w:val="0"/>
          <w:sz w:val="24"/>
        </w:rPr>
        <w:t>培训时间：</w:t>
      </w:r>
      <w:r>
        <w:rPr>
          <w:rFonts w:hint="eastAsia" w:ascii="宋体" w:hAnsi="宋体" w:cs="宋体"/>
          <w:color w:val="000000"/>
          <w:kern w:val="0"/>
          <w:sz w:val="24"/>
          <w:highlight w:val="magenta"/>
        </w:rPr>
        <w:t>【 】</w:t>
      </w:r>
    </w:p>
    <w:p>
      <w:pPr>
        <w:tabs>
          <w:tab w:val="left" w:pos="720"/>
        </w:tabs>
        <w:spacing w:line="400" w:lineRule="exact"/>
        <w:rPr>
          <w:rFonts w:ascii="宋体" w:hAnsi="宋体"/>
          <w:color w:val="000000"/>
          <w:kern w:val="0"/>
          <w:sz w:val="24"/>
          <w:u w:val="single"/>
        </w:rPr>
      </w:pPr>
      <w:r>
        <w:rPr>
          <w:rFonts w:hint="eastAsia" w:ascii="宋体" w:hAnsi="宋体"/>
          <w:color w:val="000000"/>
          <w:kern w:val="0"/>
          <w:sz w:val="24"/>
        </w:rPr>
        <w:t>1</w:t>
      </w: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 xml:space="preserve"> </w:t>
      </w:r>
      <w:r>
        <w:rPr>
          <w:rFonts w:hint="eastAsia" w:ascii="宋体" w:hAnsi="宋体" w:cs="宋体"/>
          <w:color w:val="000000"/>
          <w:kern w:val="0"/>
          <w:sz w:val="24"/>
        </w:rPr>
        <w:t>培训地点：</w:t>
      </w:r>
      <w:r>
        <w:rPr>
          <w:rFonts w:hint="eastAsia" w:ascii="宋体" w:hAnsi="宋体" w:cs="宋体"/>
          <w:color w:val="000000"/>
          <w:kern w:val="0"/>
          <w:sz w:val="24"/>
          <w:highlight w:val="magenta"/>
        </w:rPr>
        <w:t>【 】</w:t>
      </w:r>
    </w:p>
    <w:p>
      <w:pPr>
        <w:tabs>
          <w:tab w:val="left" w:pos="720"/>
        </w:tabs>
        <w:spacing w:line="400" w:lineRule="exact"/>
        <w:rPr>
          <w:rFonts w:ascii="宋体" w:hAnsi="宋体" w:cs="宋体"/>
          <w:color w:val="000000"/>
          <w:kern w:val="0"/>
          <w:sz w:val="24"/>
          <w:u w:val="single"/>
        </w:rPr>
      </w:pPr>
      <w:r>
        <w:rPr>
          <w:rFonts w:hint="eastAsia" w:ascii="宋体" w:hAnsi="宋体"/>
          <w:color w:val="000000"/>
          <w:kern w:val="0"/>
          <w:sz w:val="24"/>
        </w:rPr>
        <w:t>1</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 xml:space="preserve"> </w:t>
      </w:r>
      <w:r>
        <w:rPr>
          <w:rFonts w:hint="eastAsia" w:ascii="宋体" w:hAnsi="宋体" w:cs="宋体"/>
          <w:color w:val="000000"/>
          <w:kern w:val="0"/>
          <w:sz w:val="24"/>
        </w:rPr>
        <w:t>培训人员：</w:t>
      </w:r>
      <w:r>
        <w:rPr>
          <w:rFonts w:hint="eastAsia" w:ascii="宋体" w:hAnsi="宋体" w:cs="宋体"/>
          <w:color w:val="000000"/>
          <w:kern w:val="0"/>
          <w:sz w:val="24"/>
          <w:highlight w:val="magenta"/>
        </w:rPr>
        <w:t>【 】</w:t>
      </w:r>
    </w:p>
    <w:p>
      <w:pPr>
        <w:pStyle w:val="38"/>
        <w:spacing w:before="360" w:after="360" w:line="400" w:lineRule="exact"/>
        <w:rPr>
          <w:rFonts w:ascii="宋体" w:hAnsi="宋体"/>
          <w:color w:val="000000"/>
          <w:sz w:val="28"/>
          <w:szCs w:val="24"/>
        </w:rPr>
      </w:pPr>
      <w:bookmarkStart w:id="99" w:name="_Toc8498012"/>
      <w:bookmarkStart w:id="100" w:name="_Toc21586"/>
      <w:bookmarkStart w:id="101" w:name="_Toc3988"/>
      <w:bookmarkStart w:id="102" w:name="_Toc361039413"/>
      <w:bookmarkStart w:id="103" w:name="_Toc147341038"/>
      <w:r>
        <w:rPr>
          <w:rFonts w:hint="eastAsia" w:ascii="宋体" w:hAnsi="宋体"/>
          <w:color w:val="000000"/>
          <w:sz w:val="28"/>
          <w:szCs w:val="24"/>
        </w:rPr>
        <w:t>第二条  支付方式</w:t>
      </w:r>
      <w:bookmarkEnd w:id="99"/>
      <w:bookmarkEnd w:id="100"/>
      <w:bookmarkEnd w:id="101"/>
      <w:bookmarkEnd w:id="102"/>
      <w:bookmarkEnd w:id="103"/>
    </w:p>
    <w:p>
      <w:pPr>
        <w:spacing w:line="400" w:lineRule="exact"/>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 xml:space="preserve">.1 </w:t>
      </w:r>
      <w:r>
        <w:rPr>
          <w:rFonts w:hint="eastAsia" w:ascii="宋体" w:hAnsi="宋体" w:cs="宋体"/>
          <w:color w:val="000000"/>
          <w:kern w:val="0"/>
          <w:sz w:val="24"/>
        </w:rPr>
        <w:t>培训结束后一周内，甲乙双方确认当期培训所发生的培训费用，乙方根据双方所确认的费用开具有效培训发票给甲方，甲方在收到乙方合格发票且确认无异议，并认可达到预期培训效果后</w:t>
      </w:r>
      <w:r>
        <w:rPr>
          <w:rFonts w:hint="eastAsia" w:ascii="宋体" w:hAnsi="宋体" w:cs="宋体"/>
          <w:color w:val="000000"/>
          <w:kern w:val="0"/>
          <w:sz w:val="24"/>
          <w:highlight w:val="magenta"/>
        </w:rPr>
        <w:t>【三十】</w:t>
      </w:r>
      <w:r>
        <w:rPr>
          <w:rFonts w:hint="eastAsia" w:ascii="宋体" w:hAnsi="宋体" w:cs="宋体"/>
          <w:color w:val="000000"/>
          <w:kern w:val="0"/>
          <w:sz w:val="24"/>
        </w:rPr>
        <w:t>个工作日内，以</w:t>
      </w:r>
      <w:r>
        <w:rPr>
          <w:rFonts w:hint="eastAsia" w:ascii="宋体" w:hAnsi="宋体" w:cs="宋体"/>
          <w:color w:val="000000"/>
          <w:kern w:val="0"/>
          <w:sz w:val="24"/>
          <w:highlight w:val="green"/>
        </w:rPr>
        <w:t>【电子汇款</w:t>
      </w:r>
      <w:r>
        <w:rPr>
          <w:rFonts w:ascii="宋体" w:hAnsi="宋体"/>
          <w:color w:val="000000"/>
          <w:kern w:val="0"/>
          <w:sz w:val="24"/>
          <w:highlight w:val="green"/>
        </w:rPr>
        <w:t>/</w:t>
      </w:r>
      <w:r>
        <w:rPr>
          <w:rFonts w:hint="eastAsia" w:ascii="宋体" w:hAnsi="宋体" w:cs="宋体"/>
          <w:color w:val="000000"/>
          <w:kern w:val="0"/>
          <w:sz w:val="24"/>
          <w:highlight w:val="green"/>
        </w:rPr>
        <w:t>支票</w:t>
      </w:r>
      <w:r>
        <w:rPr>
          <w:rFonts w:ascii="宋体" w:hAnsi="宋体"/>
          <w:color w:val="000000"/>
          <w:kern w:val="0"/>
          <w:sz w:val="24"/>
          <w:highlight w:val="green"/>
        </w:rPr>
        <w:t>/</w:t>
      </w:r>
      <w:r>
        <w:rPr>
          <w:rFonts w:hint="eastAsia" w:ascii="宋体" w:hAnsi="宋体" w:cs="宋体"/>
          <w:color w:val="000000"/>
          <w:kern w:val="0"/>
          <w:sz w:val="24"/>
          <w:highlight w:val="green"/>
        </w:rPr>
        <w:t>现金】</w:t>
      </w:r>
      <w:r>
        <w:rPr>
          <w:rFonts w:hint="eastAsia" w:ascii="宋体" w:hAnsi="宋体" w:cs="宋体"/>
          <w:color w:val="000000"/>
          <w:kern w:val="0"/>
          <w:sz w:val="24"/>
        </w:rPr>
        <w:t>方式向乙方支付已完成的当期培训费用。</w:t>
      </w:r>
    </w:p>
    <w:p>
      <w:pPr>
        <w:spacing w:line="400" w:lineRule="exact"/>
        <w:rPr>
          <w:rFonts w:ascii="宋体" w:hAnsi="宋体" w:cs="宋体"/>
          <w:color w:val="000000"/>
          <w:kern w:val="0"/>
          <w:sz w:val="24"/>
        </w:rPr>
      </w:pPr>
      <w:r>
        <w:rPr>
          <w:rFonts w:hint="eastAsia" w:ascii="宋体" w:hAnsi="宋体"/>
          <w:color w:val="000000"/>
          <w:kern w:val="0"/>
          <w:sz w:val="24"/>
        </w:rPr>
        <w:t>2</w:t>
      </w:r>
      <w:r>
        <w:rPr>
          <w:rFonts w:ascii="宋体" w:hAnsi="宋体"/>
          <w:color w:val="000000"/>
          <w:kern w:val="0"/>
          <w:sz w:val="24"/>
        </w:rPr>
        <w:t>.2</w:t>
      </w:r>
      <w:r>
        <w:rPr>
          <w:rFonts w:hint="eastAsia" w:ascii="宋体" w:hAnsi="宋体"/>
          <w:color w:val="000000"/>
          <w:kern w:val="0"/>
          <w:sz w:val="24"/>
        </w:rPr>
        <w:t xml:space="preserve">  </w:t>
      </w:r>
      <w:r>
        <w:rPr>
          <w:rFonts w:hint="eastAsia" w:ascii="宋体" w:hAnsi="宋体" w:cs="宋体"/>
          <w:color w:val="000000"/>
          <w:kern w:val="0"/>
          <w:sz w:val="24"/>
        </w:rPr>
        <w:t>发票应寄送至如下地址：</w:t>
      </w:r>
    </w:p>
    <w:p>
      <w:pPr>
        <w:spacing w:line="400" w:lineRule="exact"/>
        <w:ind w:firstLine="480" w:firstLineChars="200"/>
        <w:rPr>
          <w:rFonts w:ascii="宋体" w:hAnsi="宋体"/>
          <w:color w:val="000000"/>
          <w:kern w:val="0"/>
          <w:sz w:val="24"/>
        </w:rPr>
      </w:pPr>
      <w:r>
        <w:rPr>
          <w:rFonts w:hint="eastAsia" w:ascii="宋体" w:hAnsi="宋体" w:cs="宋体"/>
          <w:color w:val="000000"/>
          <w:kern w:val="0"/>
          <w:sz w:val="24"/>
        </w:rPr>
        <w:t>抬头：</w:t>
      </w:r>
      <w:r>
        <w:rPr>
          <w:rFonts w:hint="eastAsia" w:ascii="宋体" w:hAnsi="宋体" w:eastAsia="宋体" w:cs="Times New Roman"/>
          <w:b/>
          <w:bCs/>
          <w:color w:val="auto"/>
          <w:sz w:val="24"/>
          <w:lang w:val="en-US" w:eastAsia="zh-CN"/>
        </w:rPr>
        <w:t>中海油深圳海洋工程技术服务有限公司</w:t>
      </w:r>
    </w:p>
    <w:p>
      <w:pPr>
        <w:spacing w:line="400" w:lineRule="exact"/>
        <w:rPr>
          <w:rFonts w:ascii="宋体" w:hAnsi="宋体" w:cs="宋体"/>
          <w:color w:val="000000"/>
          <w:kern w:val="0"/>
          <w:sz w:val="24"/>
        </w:rPr>
      </w:pPr>
      <w:r>
        <w:rPr>
          <w:rFonts w:ascii="宋体" w:hAnsi="宋体"/>
          <w:color w:val="000000"/>
          <w:kern w:val="0"/>
          <w:sz w:val="24"/>
        </w:rPr>
        <w:t xml:space="preserve">    </w:t>
      </w:r>
      <w:r>
        <w:rPr>
          <w:rFonts w:hint="eastAsia" w:ascii="宋体" w:hAnsi="宋体" w:cs="宋体"/>
          <w:color w:val="000000"/>
          <w:kern w:val="0"/>
          <w:sz w:val="24"/>
        </w:rPr>
        <w:t>内容：培训费</w:t>
      </w:r>
    </w:p>
    <w:p>
      <w:pPr>
        <w:spacing w:line="400" w:lineRule="exact"/>
        <w:rPr>
          <w:rFonts w:ascii="宋体" w:hAnsi="宋体"/>
          <w:color w:val="000000"/>
          <w:kern w:val="0"/>
          <w:sz w:val="24"/>
        </w:rPr>
      </w:pPr>
      <w:r>
        <w:rPr>
          <w:rFonts w:ascii="宋体" w:hAnsi="宋体"/>
          <w:color w:val="000000"/>
          <w:kern w:val="0"/>
          <w:sz w:val="24"/>
        </w:rPr>
        <w:t xml:space="preserve">    </w:t>
      </w:r>
      <w:r>
        <w:rPr>
          <w:rFonts w:hint="eastAsia" w:ascii="宋体" w:hAnsi="宋体" w:cs="宋体"/>
          <w:color w:val="000000"/>
          <w:kern w:val="0"/>
          <w:sz w:val="24"/>
        </w:rPr>
        <w:t>收件人：</w:t>
      </w:r>
      <w:r>
        <w:rPr>
          <w:rFonts w:hint="eastAsia" w:ascii="宋体" w:hAnsi="宋体" w:cs="宋体"/>
          <w:color w:val="000000"/>
          <w:kern w:val="0"/>
          <w:sz w:val="24"/>
          <w:highlight w:val="magenta"/>
        </w:rPr>
        <w:t>【 】</w:t>
      </w:r>
    </w:p>
    <w:p>
      <w:pPr>
        <w:spacing w:line="400" w:lineRule="exact"/>
        <w:rPr>
          <w:rFonts w:ascii="宋体" w:hAnsi="宋体"/>
          <w:color w:val="000000"/>
          <w:kern w:val="0"/>
          <w:sz w:val="24"/>
        </w:rPr>
      </w:pPr>
      <w:r>
        <w:rPr>
          <w:rFonts w:ascii="宋体" w:hAnsi="宋体"/>
          <w:color w:val="000000"/>
          <w:kern w:val="0"/>
          <w:sz w:val="24"/>
        </w:rPr>
        <w:t xml:space="preserve">    </w:t>
      </w:r>
      <w:r>
        <w:rPr>
          <w:rFonts w:hint="eastAsia" w:ascii="宋体" w:hAnsi="宋体" w:cs="宋体"/>
          <w:color w:val="000000"/>
          <w:kern w:val="0"/>
          <w:sz w:val="24"/>
        </w:rPr>
        <w:t>地址：</w:t>
      </w:r>
      <w:r>
        <w:rPr>
          <w:rFonts w:hint="eastAsia" w:ascii="宋体" w:hAnsi="宋体" w:cs="宋体"/>
          <w:color w:val="000000"/>
          <w:kern w:val="0"/>
          <w:sz w:val="24"/>
          <w:highlight w:val="magenta"/>
        </w:rPr>
        <w:t>【 】</w:t>
      </w:r>
    </w:p>
    <w:p>
      <w:pPr>
        <w:spacing w:line="400" w:lineRule="exact"/>
        <w:rPr>
          <w:rFonts w:ascii="宋体" w:hAnsi="宋体"/>
          <w:color w:val="000000"/>
          <w:kern w:val="0"/>
          <w:sz w:val="24"/>
        </w:rPr>
      </w:pPr>
      <w:r>
        <w:rPr>
          <w:rFonts w:ascii="宋体" w:hAnsi="宋体"/>
          <w:color w:val="000000"/>
          <w:kern w:val="0"/>
          <w:sz w:val="24"/>
        </w:rPr>
        <w:t xml:space="preserve">    </w:t>
      </w:r>
      <w:r>
        <w:rPr>
          <w:rFonts w:hint="eastAsia" w:ascii="宋体" w:hAnsi="宋体" w:cs="宋体"/>
          <w:color w:val="000000"/>
          <w:kern w:val="0"/>
          <w:sz w:val="24"/>
        </w:rPr>
        <w:t>邮编：</w:t>
      </w:r>
      <w:r>
        <w:rPr>
          <w:rFonts w:hint="eastAsia" w:ascii="宋体" w:hAnsi="宋体" w:cs="宋体"/>
          <w:color w:val="000000"/>
          <w:kern w:val="0"/>
          <w:sz w:val="24"/>
          <w:highlight w:val="magenta"/>
        </w:rPr>
        <w:t>【 】</w:t>
      </w:r>
    </w:p>
    <w:p>
      <w:pPr>
        <w:spacing w:line="400" w:lineRule="exact"/>
        <w:rPr>
          <w:rFonts w:ascii="宋体" w:hAnsi="宋体" w:cs="宋体"/>
          <w:color w:val="000000"/>
          <w:kern w:val="0"/>
          <w:sz w:val="24"/>
          <w:highlight w:val="magenta"/>
        </w:rPr>
      </w:pPr>
      <w:r>
        <w:rPr>
          <w:rFonts w:ascii="宋体" w:hAnsi="宋体"/>
          <w:color w:val="000000"/>
          <w:kern w:val="0"/>
          <w:sz w:val="24"/>
        </w:rPr>
        <w:t xml:space="preserve">    </w:t>
      </w:r>
      <w:r>
        <w:rPr>
          <w:rFonts w:hint="eastAsia" w:ascii="宋体" w:hAnsi="宋体" w:cs="宋体"/>
          <w:color w:val="000000"/>
          <w:kern w:val="0"/>
          <w:sz w:val="24"/>
        </w:rPr>
        <w:t>电话：</w:t>
      </w:r>
      <w:r>
        <w:rPr>
          <w:rFonts w:hint="eastAsia" w:ascii="宋体" w:hAnsi="宋体" w:cs="宋体"/>
          <w:color w:val="000000"/>
          <w:kern w:val="0"/>
          <w:sz w:val="24"/>
          <w:highlight w:val="magenta"/>
        </w:rPr>
        <w:t>【 】</w:t>
      </w:r>
    </w:p>
    <w:p>
      <w:pPr>
        <w:pStyle w:val="2"/>
        <w:ind w:firstLine="220"/>
      </w:pPr>
    </w:p>
    <w:p>
      <w:pPr>
        <w:pStyle w:val="38"/>
        <w:numPr>
          <w:ilvl w:val="0"/>
          <w:numId w:val="24"/>
        </w:numPr>
        <w:spacing w:before="360" w:after="360" w:line="400" w:lineRule="exact"/>
      </w:pPr>
      <w:r>
        <w:rPr>
          <w:rFonts w:hint="eastAsia" w:ascii="宋体" w:hAnsi="宋体"/>
          <w:color w:val="000000"/>
          <w:sz w:val="28"/>
          <w:szCs w:val="24"/>
        </w:rPr>
        <w:t xml:space="preserve"> </w:t>
      </w:r>
      <w:bookmarkStart w:id="104" w:name="_Toc14525"/>
      <w:r>
        <w:rPr>
          <w:rFonts w:hint="eastAsia" w:ascii="宋体" w:hAnsi="宋体"/>
          <w:color w:val="000000"/>
          <w:sz w:val="28"/>
          <w:szCs w:val="24"/>
        </w:rPr>
        <w:t>甲方的权利义务</w:t>
      </w:r>
      <w:bookmarkEnd w:id="104"/>
    </w:p>
    <w:p>
      <w:pPr>
        <w:spacing w:line="360" w:lineRule="auto"/>
        <w:rPr>
          <w:rFonts w:ascii="宋体" w:hAnsi="宋体" w:cs="宋体"/>
          <w:color w:val="000000"/>
          <w:kern w:val="0"/>
          <w:sz w:val="24"/>
        </w:rPr>
      </w:pPr>
      <w:r>
        <w:rPr>
          <w:rFonts w:hint="eastAsia" w:ascii="宋体" w:hAnsi="宋体" w:cs="宋体"/>
          <w:color w:val="000000"/>
          <w:kern w:val="0"/>
          <w:sz w:val="24"/>
        </w:rPr>
        <w:t>3.1 适用通用条款第三条中第</w:t>
      </w:r>
      <w:r>
        <w:rPr>
          <w:rFonts w:hint="eastAsia" w:ascii="宋体" w:hAnsi="宋体" w:cs="宋体"/>
          <w:color w:val="000000"/>
          <w:kern w:val="0"/>
          <w:sz w:val="24"/>
          <w:highlight w:val="magenta"/>
        </w:rPr>
        <w:t>【】</w:t>
      </w:r>
      <w:r>
        <w:rPr>
          <w:rFonts w:hint="eastAsia" w:ascii="宋体" w:hAnsi="宋体" w:cs="宋体"/>
          <w:color w:val="000000"/>
          <w:kern w:val="0"/>
          <w:sz w:val="24"/>
        </w:rPr>
        <w:t>款。</w:t>
      </w:r>
    </w:p>
    <w:p>
      <w:pPr>
        <w:spacing w:line="360" w:lineRule="auto"/>
        <w:ind w:firstLine="0" w:firstLineChars="0"/>
        <w:rPr>
          <w:rFonts w:ascii="宋体" w:hAnsi="宋体" w:cs="宋体"/>
          <w:color w:val="000000"/>
          <w:kern w:val="0"/>
          <w:sz w:val="24"/>
        </w:rPr>
      </w:pPr>
      <w:r>
        <w:rPr>
          <w:rFonts w:hint="eastAsia" w:ascii="宋体" w:hAnsi="宋体"/>
          <w:color w:val="000000"/>
          <w:kern w:val="0"/>
          <w:sz w:val="24"/>
        </w:rPr>
        <w:t>3.2 新增甲方权利</w:t>
      </w:r>
      <w:r>
        <w:rPr>
          <w:rFonts w:hint="eastAsia" w:ascii="宋体" w:hAnsi="宋体" w:cs="宋体"/>
          <w:color w:val="000000"/>
          <w:kern w:val="0"/>
          <w:sz w:val="24"/>
        </w:rPr>
        <w:t>义务内容为：</w:t>
      </w:r>
      <w:r>
        <w:rPr>
          <w:rFonts w:hint="eastAsia" w:ascii="宋体" w:hAnsi="宋体" w:cs="宋体"/>
          <w:color w:val="000000"/>
          <w:kern w:val="0"/>
          <w:sz w:val="24"/>
          <w:highlight w:val="magenta"/>
        </w:rPr>
        <w:t>【             】。</w:t>
      </w:r>
    </w:p>
    <w:p>
      <w:pPr>
        <w:pStyle w:val="38"/>
        <w:spacing w:before="360" w:after="360" w:line="400" w:lineRule="exact"/>
        <w:rPr>
          <w:rFonts w:ascii="宋体" w:hAnsi="宋体"/>
          <w:color w:val="000000"/>
          <w:sz w:val="28"/>
          <w:szCs w:val="24"/>
        </w:rPr>
      </w:pPr>
      <w:bookmarkStart w:id="105" w:name="_Toc4346"/>
      <w:r>
        <w:rPr>
          <w:rFonts w:hint="eastAsia" w:ascii="宋体" w:hAnsi="宋体"/>
          <w:color w:val="000000"/>
          <w:sz w:val="28"/>
          <w:szCs w:val="24"/>
        </w:rPr>
        <w:t>第四条  乙方的权利义务</w:t>
      </w:r>
      <w:bookmarkEnd w:id="105"/>
    </w:p>
    <w:p>
      <w:pPr>
        <w:spacing w:line="360" w:lineRule="auto"/>
        <w:rPr>
          <w:rFonts w:ascii="宋体" w:hAnsi="宋体" w:cs="宋体"/>
          <w:color w:val="000000"/>
          <w:kern w:val="0"/>
          <w:sz w:val="24"/>
        </w:rPr>
      </w:pPr>
      <w:r>
        <w:rPr>
          <w:rFonts w:hint="eastAsia" w:ascii="宋体" w:hAnsi="宋体" w:cs="宋体"/>
          <w:color w:val="000000"/>
          <w:kern w:val="0"/>
          <w:sz w:val="24"/>
        </w:rPr>
        <w:t>4.1 适用原通用条款第四条中第</w:t>
      </w:r>
      <w:r>
        <w:rPr>
          <w:rFonts w:hint="eastAsia" w:ascii="宋体" w:hAnsi="宋体" w:cs="宋体"/>
          <w:color w:val="000000"/>
          <w:kern w:val="0"/>
          <w:sz w:val="24"/>
          <w:highlight w:val="magenta"/>
        </w:rPr>
        <w:t>【】</w:t>
      </w:r>
      <w:r>
        <w:rPr>
          <w:rFonts w:hint="eastAsia" w:ascii="宋体" w:hAnsi="宋体" w:cs="宋体"/>
          <w:color w:val="000000"/>
          <w:kern w:val="0"/>
          <w:sz w:val="24"/>
        </w:rPr>
        <w:t>款。</w:t>
      </w:r>
    </w:p>
    <w:p>
      <w:pPr>
        <w:spacing w:line="360" w:lineRule="auto"/>
        <w:ind w:left="0" w:leftChars="0"/>
      </w:pPr>
      <w:r>
        <w:rPr>
          <w:rFonts w:hint="eastAsia" w:ascii="宋体" w:hAnsi="宋体" w:cs="宋体"/>
          <w:color w:val="000000"/>
          <w:kern w:val="0"/>
          <w:sz w:val="24"/>
        </w:rPr>
        <w:t>4.2 新增乙方权利义务内容为：</w:t>
      </w:r>
      <w:r>
        <w:rPr>
          <w:rFonts w:hint="eastAsia" w:ascii="宋体" w:hAnsi="宋体" w:cs="宋体"/>
          <w:color w:val="000000"/>
          <w:kern w:val="0"/>
          <w:sz w:val="24"/>
          <w:highlight w:val="magenta"/>
        </w:rPr>
        <w:t>【             】。</w:t>
      </w:r>
    </w:p>
    <w:p>
      <w:pPr>
        <w:pStyle w:val="38"/>
        <w:spacing w:before="360" w:after="360" w:line="400" w:lineRule="exact"/>
        <w:rPr>
          <w:rFonts w:ascii="宋体" w:hAnsi="宋体"/>
          <w:color w:val="000000"/>
          <w:sz w:val="28"/>
          <w:szCs w:val="24"/>
        </w:rPr>
      </w:pPr>
      <w:bookmarkStart w:id="106" w:name="_Toc31689"/>
      <w:bookmarkStart w:id="107" w:name="_Toc147341040"/>
      <w:bookmarkStart w:id="108" w:name="_Toc27916"/>
      <w:r>
        <w:rPr>
          <w:rFonts w:hint="eastAsia" w:ascii="宋体" w:hAnsi="宋体"/>
          <w:color w:val="000000"/>
          <w:sz w:val="28"/>
          <w:szCs w:val="24"/>
        </w:rPr>
        <w:t>第五条  违约</w:t>
      </w:r>
      <w:bookmarkEnd w:id="106"/>
      <w:bookmarkEnd w:id="107"/>
      <w:bookmarkEnd w:id="108"/>
    </w:p>
    <w:p>
      <w:pPr>
        <w:spacing w:line="400" w:lineRule="exact"/>
        <w:rPr>
          <w:rFonts w:ascii="宋体" w:hAnsi="宋体"/>
          <w:color w:val="000000"/>
          <w:kern w:val="0"/>
          <w:sz w:val="24"/>
        </w:rPr>
      </w:pPr>
      <w:r>
        <w:rPr>
          <w:rFonts w:ascii="宋体" w:hAnsi="宋体"/>
          <w:color w:val="000000"/>
          <w:kern w:val="0"/>
          <w:sz w:val="24"/>
        </w:rPr>
        <w:t xml:space="preserve">5.1 </w:t>
      </w:r>
      <w:r>
        <w:rPr>
          <w:rFonts w:hint="eastAsia" w:ascii="宋体" w:hAnsi="宋体"/>
          <w:color w:val="000000"/>
          <w:kern w:val="0"/>
          <w:sz w:val="24"/>
        </w:rPr>
        <w:t>因合同一方的原因取消该项目，要求取消项目的一方应至少提前</w:t>
      </w:r>
      <w:r>
        <w:rPr>
          <w:rFonts w:hint="eastAsia" w:ascii="宋体" w:hAnsi="宋体"/>
          <w:color w:val="000000"/>
          <w:kern w:val="0"/>
          <w:sz w:val="24"/>
          <w:highlight w:val="magenta"/>
        </w:rPr>
        <w:t>【</w:t>
      </w:r>
      <w:r>
        <w:rPr>
          <w:rFonts w:ascii="宋体" w:hAnsi="宋体"/>
          <w:color w:val="000000"/>
          <w:kern w:val="0"/>
          <w:sz w:val="24"/>
          <w:highlight w:val="magenta"/>
        </w:rPr>
        <w:t>15</w:t>
      </w:r>
      <w:r>
        <w:rPr>
          <w:rFonts w:hint="eastAsia" w:ascii="宋体" w:hAnsi="宋体"/>
          <w:color w:val="000000"/>
          <w:kern w:val="0"/>
          <w:sz w:val="24"/>
          <w:highlight w:val="magenta"/>
        </w:rPr>
        <w:t>】</w:t>
      </w:r>
      <w:r>
        <w:rPr>
          <w:rFonts w:hint="eastAsia" w:ascii="宋体" w:hAnsi="宋体"/>
          <w:color w:val="000000"/>
          <w:kern w:val="0"/>
          <w:sz w:val="24"/>
        </w:rPr>
        <w:t>个工作日书面通知另一方，并经对方同意。如给对方造成损失的，应按培训费用的</w:t>
      </w:r>
      <w:r>
        <w:rPr>
          <w:rFonts w:hint="eastAsia" w:ascii="宋体" w:hAnsi="宋体"/>
          <w:color w:val="000000"/>
          <w:kern w:val="0"/>
          <w:sz w:val="24"/>
          <w:highlight w:val="magenta"/>
        </w:rPr>
        <w:t>【</w:t>
      </w:r>
      <w:r>
        <w:rPr>
          <w:rFonts w:ascii="宋体" w:hAnsi="宋体"/>
          <w:color w:val="000000"/>
          <w:kern w:val="0"/>
          <w:sz w:val="24"/>
          <w:highlight w:val="magenta"/>
        </w:rPr>
        <w:t>5%</w:t>
      </w:r>
      <w:r>
        <w:rPr>
          <w:rFonts w:hint="eastAsia" w:ascii="宋体" w:hAnsi="宋体"/>
          <w:color w:val="000000"/>
          <w:kern w:val="0"/>
          <w:sz w:val="24"/>
          <w:highlight w:val="magenta"/>
        </w:rPr>
        <w:t>】</w:t>
      </w:r>
      <w:r>
        <w:rPr>
          <w:rFonts w:hint="eastAsia" w:ascii="宋体" w:hAnsi="宋体"/>
          <w:color w:val="000000"/>
          <w:kern w:val="0"/>
          <w:sz w:val="24"/>
        </w:rPr>
        <w:t>向另一方支付违约金。</w:t>
      </w:r>
    </w:p>
    <w:p>
      <w:pPr>
        <w:spacing w:line="400" w:lineRule="exact"/>
        <w:rPr>
          <w:rFonts w:ascii="宋体" w:hAnsi="宋体"/>
          <w:color w:val="000000"/>
          <w:kern w:val="0"/>
          <w:sz w:val="24"/>
        </w:rPr>
      </w:pPr>
      <w:r>
        <w:rPr>
          <w:rFonts w:ascii="宋体" w:hAnsi="宋体"/>
          <w:color w:val="000000"/>
          <w:kern w:val="0"/>
          <w:sz w:val="24"/>
        </w:rPr>
        <w:t xml:space="preserve">5.2 </w:t>
      </w:r>
      <w:r>
        <w:rPr>
          <w:rFonts w:hint="eastAsia" w:ascii="宋体" w:hAnsi="宋体"/>
          <w:color w:val="000000"/>
          <w:kern w:val="0"/>
          <w:sz w:val="24"/>
        </w:rPr>
        <w:t>如乙方未按照约定时间、方式、标准向甲方提供培训服务，经甲方提出未及时纠正的，应按培训费用的</w:t>
      </w:r>
      <w:r>
        <w:rPr>
          <w:rFonts w:hint="eastAsia" w:ascii="宋体" w:hAnsi="宋体"/>
          <w:color w:val="000000"/>
          <w:kern w:val="0"/>
          <w:sz w:val="24"/>
          <w:highlight w:val="magenta"/>
        </w:rPr>
        <w:t>【</w:t>
      </w:r>
      <w:r>
        <w:rPr>
          <w:rFonts w:ascii="宋体" w:hAnsi="宋体"/>
          <w:color w:val="000000"/>
          <w:kern w:val="0"/>
          <w:sz w:val="24"/>
          <w:highlight w:val="magenta"/>
        </w:rPr>
        <w:t>5%</w:t>
      </w:r>
      <w:r>
        <w:rPr>
          <w:rFonts w:hint="eastAsia" w:ascii="宋体" w:hAnsi="宋体"/>
          <w:color w:val="000000"/>
          <w:kern w:val="0"/>
          <w:sz w:val="24"/>
          <w:highlight w:val="magenta"/>
        </w:rPr>
        <w:t>】</w:t>
      </w:r>
      <w:r>
        <w:rPr>
          <w:rFonts w:hint="eastAsia" w:ascii="宋体" w:hAnsi="宋体"/>
          <w:color w:val="000000"/>
          <w:kern w:val="0"/>
          <w:sz w:val="24"/>
        </w:rPr>
        <w:t>向甲方支付违约金，违约金数额不足以弥补甲方实际损失的，乙方须按照甲方实际损失向甲方承担赔偿责任。</w:t>
      </w:r>
    </w:p>
    <w:p>
      <w:pPr>
        <w:pStyle w:val="38"/>
        <w:spacing w:before="360" w:after="360" w:line="400" w:lineRule="exact"/>
        <w:rPr>
          <w:rFonts w:ascii="宋体" w:hAnsi="宋体"/>
          <w:color w:val="000000"/>
          <w:sz w:val="28"/>
          <w:szCs w:val="24"/>
        </w:rPr>
      </w:pPr>
      <w:bookmarkStart w:id="109" w:name="_Toc19110"/>
      <w:r>
        <w:rPr>
          <w:rFonts w:hint="eastAsia" w:ascii="宋体" w:hAnsi="宋体"/>
          <w:color w:val="000000"/>
          <w:sz w:val="28"/>
          <w:szCs w:val="24"/>
        </w:rPr>
        <w:t>第九条  争议解决</w:t>
      </w:r>
      <w:bookmarkEnd w:id="109"/>
    </w:p>
    <w:p>
      <w:pPr>
        <w:tabs>
          <w:tab w:val="left" w:pos="850"/>
        </w:tabs>
        <w:spacing w:line="400" w:lineRule="exact"/>
        <w:textAlignment w:val="bottom"/>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 xml:space="preserve">.1 </w:t>
      </w:r>
      <w:r>
        <w:rPr>
          <w:rFonts w:hint="eastAsia" w:ascii="宋体" w:hAnsi="宋体" w:cs="宋体"/>
          <w:color w:val="000000"/>
          <w:kern w:val="0"/>
          <w:sz w:val="24"/>
        </w:rPr>
        <w:t>因本合同发生纠纷的，如果双方经协商【15】日内仍不能解决的，任何一方可向【天津仲裁委员会】申请仲裁，并适用该仲裁委员会现行有效的仲裁规则。该仲裁结果是终局的，双方均应遵照执行。</w:t>
      </w:r>
    </w:p>
    <w:p>
      <w:pPr>
        <w:tabs>
          <w:tab w:val="left" w:pos="850"/>
        </w:tabs>
        <w:spacing w:line="400" w:lineRule="exact"/>
        <w:textAlignment w:val="bottom"/>
        <w:rPr>
          <w:rFonts w:ascii="宋体" w:hAnsi="宋体"/>
          <w:color w:val="000000"/>
          <w:kern w:val="0"/>
          <w:sz w:val="24"/>
          <w:highlight w:val="yellow"/>
        </w:rPr>
      </w:pPr>
      <w:r>
        <w:rPr>
          <w:rFonts w:hint="eastAsia" w:ascii="宋体" w:hAnsi="宋体" w:cs="宋体"/>
          <w:color w:val="000000"/>
          <w:kern w:val="0"/>
          <w:sz w:val="24"/>
          <w:highlight w:val="yellow"/>
        </w:rPr>
        <w:t>【起草说明：深圳公司为主体的合同可选择：中国国际经济贸易仲裁委员会（仲裁地点为深圳），或深圳国际仲裁院（仲裁地点为深圳），并删除被替换的仲裁机构和地点；青岛公司为主体的合同可选择：青岛仲裁委员会（仲裁地点为青岛），并删除被替换的仲裁机构和地点】。</w:t>
      </w:r>
    </w:p>
    <w:p>
      <w:pPr>
        <w:pStyle w:val="5"/>
        <w:numPr>
          <w:ilvl w:val="0"/>
          <w:numId w:val="25"/>
        </w:numPr>
        <w:spacing w:before="240" w:beforeLines="100" w:afterLines="50" w:line="400" w:lineRule="exact"/>
        <w:ind w:left="0" w:firstLine="0"/>
        <w:jc w:val="center"/>
        <w:rPr>
          <w:sz w:val="30"/>
          <w:szCs w:val="30"/>
        </w:rPr>
      </w:pPr>
      <w:bookmarkStart w:id="110" w:name="_Toc117520042"/>
      <w:bookmarkStart w:id="111" w:name="_Toc25526"/>
      <w:bookmarkStart w:id="112" w:name="_Toc7912"/>
      <w:bookmarkStart w:id="113" w:name="_Toc147341041"/>
      <w:bookmarkStart w:id="114" w:name="_Toc9759"/>
      <w:bookmarkStart w:id="115" w:name="_Toc147326711"/>
      <w:bookmarkStart w:id="116" w:name="_Toc147326367"/>
      <w:r>
        <w:rPr>
          <w:rFonts w:hint="eastAsia"/>
          <w:sz w:val="30"/>
          <w:szCs w:val="30"/>
        </w:rPr>
        <w:t xml:space="preserve"> </w:t>
      </w:r>
      <w:bookmarkStart w:id="117" w:name="_Toc15319"/>
      <w:r>
        <w:rPr>
          <w:rFonts w:hint="eastAsia"/>
          <w:sz w:val="30"/>
          <w:szCs w:val="30"/>
        </w:rPr>
        <w:t>保函</w:t>
      </w:r>
      <w:bookmarkEnd w:id="110"/>
      <w:bookmarkEnd w:id="111"/>
      <w:bookmarkEnd w:id="112"/>
      <w:bookmarkEnd w:id="113"/>
      <w:bookmarkEnd w:id="114"/>
      <w:bookmarkEnd w:id="115"/>
      <w:bookmarkEnd w:id="116"/>
      <w:bookmarkEnd w:id="117"/>
    </w:p>
    <w:p/>
    <w:p>
      <w:pPr>
        <w:spacing w:line="360" w:lineRule="auto"/>
        <w:rPr>
          <w:rFonts w:ascii="宋体" w:hAnsi="宋体"/>
          <w:color w:val="000000"/>
          <w:sz w:val="24"/>
          <w:highlight w:val="green"/>
        </w:rPr>
      </w:pPr>
      <w:r>
        <w:rPr>
          <w:bCs/>
          <w:color w:val="000000"/>
          <w:sz w:val="24"/>
        </w:rPr>
        <w:t>10.</w:t>
      </w:r>
      <w:r>
        <w:rPr>
          <w:rFonts w:hint="eastAsia"/>
          <w:bCs/>
          <w:color w:val="000000"/>
          <w:sz w:val="24"/>
        </w:rPr>
        <w:t>1</w:t>
      </w:r>
      <w:r>
        <w:rPr>
          <w:rFonts w:hint="eastAsia" w:ascii="宋体" w:hAnsi="宋体"/>
          <w:color w:val="000000"/>
          <w:sz w:val="24"/>
        </w:rPr>
        <w:t xml:space="preserve">   </w:t>
      </w:r>
      <w:r>
        <w:rPr>
          <w:rFonts w:hint="eastAsia" w:ascii="宋体" w:hAnsi="宋体"/>
          <w:color w:val="000000"/>
          <w:sz w:val="24"/>
          <w:highlight w:val="green"/>
        </w:rPr>
        <w:t>□适用履约保函条款；</w:t>
      </w:r>
      <w:r>
        <w:rPr>
          <w:rFonts w:hint="eastAsia" w:ascii="宋体" w:hAnsi="宋体"/>
          <w:color w:val="000000"/>
          <w:sz w:val="24"/>
          <w:highlight w:val="green"/>
        </w:rPr>
        <w:sym w:font="Wingdings 2" w:char="0052"/>
      </w:r>
      <w:r>
        <w:rPr>
          <w:rFonts w:hint="eastAsia" w:ascii="宋体" w:hAnsi="宋体"/>
          <w:color w:val="000000"/>
          <w:sz w:val="24"/>
          <w:highlight w:val="green"/>
        </w:rPr>
        <w:t>不适用履约保函条款</w:t>
      </w:r>
    </w:p>
    <w:p>
      <w:pPr>
        <w:spacing w:line="360" w:lineRule="auto"/>
        <w:ind w:firstLine="480" w:firstLineChars="200"/>
        <w:rPr>
          <w:rFonts w:ascii="宋体" w:hAnsi="宋体"/>
          <w:color w:val="000000"/>
          <w:sz w:val="24"/>
        </w:rPr>
      </w:pPr>
      <w:r>
        <w:rPr>
          <w:rFonts w:hint="eastAsia" w:ascii="宋体" w:hAnsi="宋体"/>
          <w:color w:val="000000"/>
          <w:sz w:val="24"/>
        </w:rPr>
        <w:t>乙方应于合同签订后</w:t>
      </w:r>
      <w:r>
        <w:rPr>
          <w:rFonts w:hint="eastAsia" w:ascii="宋体" w:hAnsi="宋体"/>
          <w:color w:val="000000"/>
          <w:sz w:val="24"/>
          <w:highlight w:val="magenta"/>
        </w:rPr>
        <w:t>【七（7）日】</w:t>
      </w:r>
      <w:r>
        <w:rPr>
          <w:rFonts w:hint="eastAsia" w:ascii="宋体" w:hAnsi="宋体"/>
          <w:color w:val="000000"/>
          <w:sz w:val="24"/>
        </w:rPr>
        <w:t>内向甲方提交金额为【】的经甲方认可的商业银行出具的、见索即付、不可撤销的履约保函，履约保函的格式详见本合同附件</w:t>
      </w:r>
      <w:r>
        <w:rPr>
          <w:rFonts w:hint="eastAsia" w:ascii="宋体" w:hAnsi="宋体"/>
          <w:color w:val="000000"/>
          <w:sz w:val="24"/>
          <w:highlight w:val="magenta"/>
        </w:rPr>
        <w:t>【】</w:t>
      </w:r>
      <w:r>
        <w:rPr>
          <w:rFonts w:hint="eastAsia" w:ascii="宋体" w:hAnsi="宋体"/>
          <w:color w:val="000000"/>
          <w:sz w:val="24"/>
        </w:rPr>
        <w:t>。</w:t>
      </w:r>
    </w:p>
    <w:p>
      <w:pPr>
        <w:spacing w:line="360" w:lineRule="auto"/>
        <w:ind w:firstLine="480" w:firstLineChars="200"/>
        <w:rPr>
          <w:sz w:val="30"/>
          <w:szCs w:val="30"/>
        </w:rPr>
      </w:pPr>
      <w:r>
        <w:rPr>
          <w:rFonts w:hint="eastAsia" w:ascii="宋体" w:hAnsi="宋体"/>
          <w:color w:val="000000"/>
          <w:kern w:val="0"/>
          <w:sz w:val="24"/>
        </w:rPr>
        <w:t>履约保函有效期自开立之日起至</w:t>
      </w:r>
      <w:r>
        <w:rPr>
          <w:rFonts w:hint="eastAsia" w:ascii="宋体" w:hAnsi="宋体"/>
          <w:color w:val="000000"/>
          <w:kern w:val="0"/>
          <w:sz w:val="24"/>
          <w:highlight w:val="green"/>
        </w:rPr>
        <w:t>【合同有效期结束□（其他）】</w:t>
      </w:r>
      <w:r>
        <w:rPr>
          <w:rFonts w:hint="eastAsia" w:ascii="宋体" w:hAnsi="宋体"/>
          <w:color w:val="000000"/>
          <w:kern w:val="0"/>
          <w:sz w:val="24"/>
        </w:rPr>
        <w:t>后</w:t>
      </w:r>
      <w:r>
        <w:rPr>
          <w:rFonts w:hint="eastAsia" w:ascii="宋体" w:hAnsi="宋体"/>
          <w:color w:val="000000"/>
          <w:kern w:val="0"/>
          <w:sz w:val="24"/>
          <w:highlight w:val="magenta"/>
        </w:rPr>
        <w:t>【30】日</w:t>
      </w:r>
      <w:r>
        <w:rPr>
          <w:rFonts w:hint="eastAsia" w:ascii="宋体" w:hAnsi="宋体"/>
          <w:color w:val="000000"/>
          <w:kern w:val="0"/>
          <w:sz w:val="24"/>
        </w:rPr>
        <w:t>内。如合同提供质保保函，在收到乙方提交的合格质保保函之前履约保函应持续有效。</w:t>
      </w:r>
    </w:p>
    <w:p>
      <w:pPr>
        <w:spacing w:line="360" w:lineRule="auto"/>
        <w:rPr>
          <w:rFonts w:ascii="宋体" w:hAnsi="宋体"/>
          <w:color w:val="000000"/>
          <w:sz w:val="24"/>
        </w:rPr>
      </w:pPr>
      <w:r>
        <w:rPr>
          <w:bCs/>
          <w:color w:val="000000"/>
          <w:sz w:val="24"/>
        </w:rPr>
        <w:t>10.</w:t>
      </w:r>
      <w:r>
        <w:rPr>
          <w:rFonts w:hint="eastAsia"/>
          <w:bCs/>
          <w:color w:val="000000"/>
          <w:sz w:val="24"/>
        </w:rPr>
        <w:t xml:space="preserve">2 </w:t>
      </w:r>
      <w:r>
        <w:rPr>
          <w:rFonts w:hint="eastAsia" w:ascii="宋体" w:hAnsi="宋体"/>
          <w:color w:val="000000"/>
          <w:sz w:val="24"/>
        </w:rPr>
        <w:t xml:space="preserve"> </w:t>
      </w:r>
      <w:r>
        <w:rPr>
          <w:rFonts w:hint="eastAsia" w:ascii="宋体" w:hAnsi="宋体"/>
          <w:color w:val="000000"/>
          <w:sz w:val="24"/>
          <w:highlight w:val="green"/>
        </w:rPr>
        <w:t>□适用质保保函条款；</w:t>
      </w:r>
      <w:bookmarkStart w:id="173" w:name="_GoBack"/>
      <w:bookmarkEnd w:id="173"/>
      <w:r>
        <w:rPr>
          <w:rFonts w:hint="eastAsia" w:ascii="宋体" w:hAnsi="宋体"/>
          <w:color w:val="000000"/>
          <w:sz w:val="24"/>
          <w:highlight w:val="green"/>
        </w:rPr>
        <w:sym w:font="Wingdings 2" w:char="0052"/>
      </w:r>
      <w:r>
        <w:rPr>
          <w:rFonts w:hint="eastAsia" w:ascii="宋体" w:hAnsi="宋体"/>
          <w:color w:val="000000"/>
          <w:sz w:val="24"/>
          <w:highlight w:val="green"/>
        </w:rPr>
        <w:t>不适用质保保函条款</w:t>
      </w:r>
    </w:p>
    <w:p>
      <w:pPr>
        <w:spacing w:line="400" w:lineRule="exact"/>
        <w:textAlignment w:val="bottom"/>
        <w:rPr>
          <w:rFonts w:ascii="宋体" w:hAnsi="宋体"/>
          <w:color w:val="000000"/>
          <w:kern w:val="0"/>
          <w:sz w:val="24"/>
        </w:rPr>
      </w:pPr>
      <w:r>
        <w:rPr>
          <w:rFonts w:hint="eastAsia" w:ascii="宋体" w:hAnsi="宋体"/>
          <w:color w:val="000000"/>
          <w:sz w:val="24"/>
        </w:rPr>
        <w:t>（1）服务提供完成后，</w:t>
      </w:r>
      <w:r>
        <w:rPr>
          <w:rFonts w:hint="eastAsia" w:ascii="宋体" w:hAnsi="宋体"/>
          <w:color w:val="000000"/>
          <w:sz w:val="24"/>
          <w:highlight w:val="green"/>
        </w:rPr>
        <w:t>□</w:t>
      </w:r>
      <w:r>
        <w:rPr>
          <w:rFonts w:hint="eastAsia" w:ascii="宋体" w:hAnsi="宋体"/>
          <w:color w:val="000000"/>
          <w:sz w:val="24"/>
        </w:rPr>
        <w:t>甲方预留服务费</w:t>
      </w:r>
      <w:r>
        <w:rPr>
          <w:rFonts w:hint="eastAsia" w:ascii="宋体" w:hAnsi="宋体"/>
          <w:color w:val="000000"/>
          <w:sz w:val="24"/>
          <w:highlight w:val="magenta"/>
        </w:rPr>
        <w:t>【3%】</w:t>
      </w:r>
      <w:r>
        <w:rPr>
          <w:rFonts w:hint="eastAsia" w:ascii="宋体" w:hAnsi="宋体"/>
          <w:color w:val="000000"/>
          <w:sz w:val="24"/>
        </w:rPr>
        <w:t>作为服务质量保证金，或</w:t>
      </w:r>
      <w:r>
        <w:rPr>
          <w:rFonts w:hint="eastAsia" w:ascii="宋体" w:hAnsi="宋体"/>
          <w:color w:val="000000"/>
          <w:sz w:val="24"/>
          <w:highlight w:val="green"/>
        </w:rPr>
        <w:t>□</w:t>
      </w:r>
      <w:r>
        <w:rPr>
          <w:rFonts w:hint="eastAsia" w:ascii="宋体" w:hAnsi="宋体"/>
          <w:color w:val="000000"/>
          <w:sz w:val="24"/>
        </w:rPr>
        <w:t>乙方提供服务费的</w:t>
      </w:r>
      <w:r>
        <w:rPr>
          <w:rFonts w:hint="eastAsia" w:ascii="宋体" w:hAnsi="宋体"/>
          <w:color w:val="000000"/>
          <w:sz w:val="24"/>
          <w:highlight w:val="magenta"/>
        </w:rPr>
        <w:t>【3】</w:t>
      </w:r>
      <w:r>
        <w:rPr>
          <w:rFonts w:hint="eastAsia" w:ascii="宋体" w:hAnsi="宋体"/>
          <w:color w:val="000000"/>
          <w:sz w:val="24"/>
        </w:rPr>
        <w:t>%作为服务质保保函，质保保函需由甲方认可的银行按合同附件六相应格式以书面形式出具。</w:t>
      </w:r>
      <w:r>
        <w:rPr>
          <w:rFonts w:hint="eastAsia" w:ascii="宋体" w:hAnsi="宋体"/>
          <w:color w:val="000000"/>
          <w:kern w:val="0"/>
          <w:sz w:val="24"/>
        </w:rPr>
        <w:t>质保保函有效期自开立之日起至质保期结束后一个月。</w:t>
      </w:r>
    </w:p>
    <w:p>
      <w:pPr>
        <w:spacing w:line="360" w:lineRule="auto"/>
        <w:rPr>
          <w:rFonts w:ascii="宋体" w:hAnsi="宋体" w:cs="宋体"/>
          <w:color w:val="000000"/>
          <w:kern w:val="0"/>
          <w:sz w:val="24"/>
        </w:rPr>
      </w:pPr>
      <w:r>
        <w:rPr>
          <w:rFonts w:hint="eastAsia" w:ascii="宋体" w:hAnsi="宋体"/>
          <w:color w:val="000000"/>
          <w:sz w:val="24"/>
        </w:rPr>
        <w:t>（2）合同质保期为</w:t>
      </w:r>
      <w:r>
        <w:rPr>
          <w:rFonts w:hint="eastAsia" w:ascii="宋体" w:hAnsi="宋体"/>
          <w:color w:val="000000"/>
          <w:sz w:val="24"/>
          <w:highlight w:val="magenta"/>
        </w:rPr>
        <w:t>【】年【】月【】日至【】年【】月【】日</w:t>
      </w:r>
      <w:r>
        <w:rPr>
          <w:rFonts w:hint="eastAsia" w:ascii="宋体" w:hAnsi="宋体"/>
          <w:color w:val="000000"/>
          <w:sz w:val="24"/>
        </w:rPr>
        <w:t>，甲方收到乙方出具的符合要求的文件并审核无误后</w:t>
      </w:r>
      <w:r>
        <w:rPr>
          <w:rFonts w:hint="eastAsia" w:ascii="宋体" w:hAnsi="宋体"/>
          <w:color w:val="000000"/>
          <w:sz w:val="24"/>
          <w:highlight w:val="magenta"/>
        </w:rPr>
        <w:t>【六十（60）】</w:t>
      </w:r>
      <w:r>
        <w:rPr>
          <w:rFonts w:hint="eastAsia" w:ascii="宋体" w:hAnsi="宋体"/>
          <w:color w:val="000000"/>
          <w:sz w:val="24"/>
        </w:rPr>
        <w:t>日内，按合同约定扣清因乙方履行保修或质量缺陷修复义务不符合约定而产生的相关款项后退还质量保证金或退还质保保函。若使用质保金，则质保金不计利息。</w:t>
      </w:r>
    </w:p>
    <w:p>
      <w:pPr>
        <w:pStyle w:val="38"/>
        <w:spacing w:before="360" w:after="360"/>
        <w:rPr>
          <w:rFonts w:ascii="宋体" w:hAnsi="宋体"/>
          <w:color w:val="000000"/>
          <w:sz w:val="28"/>
          <w:szCs w:val="24"/>
        </w:rPr>
      </w:pPr>
      <w:bookmarkStart w:id="118" w:name="_Toc10716"/>
      <w:bookmarkStart w:id="119" w:name="_Toc27645"/>
      <w:r>
        <w:rPr>
          <w:rFonts w:hint="eastAsia" w:ascii="宋体" w:hAnsi="宋体"/>
          <w:color w:val="000000"/>
          <w:sz w:val="28"/>
          <w:szCs w:val="24"/>
        </w:rPr>
        <w:t>第十三条  中小企业优惠条款</w:t>
      </w:r>
      <w:bookmarkEnd w:id="118"/>
      <w:bookmarkEnd w:id="119"/>
    </w:p>
    <w:p>
      <w:pPr>
        <w:tabs>
          <w:tab w:val="left" w:pos="850"/>
        </w:tabs>
        <w:spacing w:line="400" w:lineRule="exact"/>
        <w:textAlignment w:val="bottom"/>
        <w:rPr>
          <w:rFonts w:ascii="宋体" w:hAnsi="宋体" w:cs="宋体"/>
          <w:color w:val="000000"/>
          <w:kern w:val="0"/>
          <w:sz w:val="24"/>
          <w:highlight w:val="yellow"/>
        </w:rPr>
      </w:pPr>
      <w:r>
        <w:rPr>
          <w:rFonts w:hint="eastAsia" w:ascii="宋体" w:hAnsi="宋体" w:cs="宋体"/>
          <w:color w:val="000000"/>
          <w:kern w:val="0"/>
          <w:sz w:val="24"/>
        </w:rPr>
        <w:t xml:space="preserve">13.1 </w:t>
      </w:r>
      <w:bookmarkStart w:id="120" w:name="OLE_LINK1"/>
      <w:r>
        <w:rPr>
          <w:rFonts w:hint="eastAsia" w:ascii="宋体" w:hAnsi="宋体" w:cs="宋体"/>
          <w:color w:val="000000"/>
          <w:kern w:val="0"/>
          <w:sz w:val="24"/>
        </w:rPr>
        <w:t>甲方应按照约定支付服务费，如果仅由于甲方的原因，甲方逾期支付服务费的，乙方应向甲方发出书面催款通知，甲方应在收到该等通知后</w:t>
      </w:r>
      <w:r>
        <w:rPr>
          <w:rFonts w:hint="eastAsia" w:ascii="宋体" w:hAnsi="宋体" w:cs="宋体"/>
          <w:color w:val="000000"/>
          <w:kern w:val="0"/>
          <w:sz w:val="24"/>
          <w:highlight w:val="magenta"/>
        </w:rPr>
        <w:t>【45】</w:t>
      </w:r>
      <w:r>
        <w:rPr>
          <w:rFonts w:hint="eastAsia" w:ascii="宋体" w:hAnsi="宋体" w:cs="宋体"/>
          <w:color w:val="000000"/>
          <w:kern w:val="0"/>
          <w:sz w:val="24"/>
        </w:rPr>
        <w:t>日内付款。否则，甲方自该等</w:t>
      </w:r>
      <w:r>
        <w:rPr>
          <w:rFonts w:hint="eastAsia" w:ascii="宋体" w:hAnsi="宋体" w:cs="宋体"/>
          <w:color w:val="000000"/>
          <w:kern w:val="0"/>
          <w:sz w:val="24"/>
          <w:highlight w:val="magenta"/>
        </w:rPr>
        <w:t>【45】</w:t>
      </w:r>
      <w:r>
        <w:rPr>
          <w:rFonts w:hint="eastAsia" w:ascii="宋体" w:hAnsi="宋体" w:cs="宋体"/>
          <w:color w:val="000000"/>
          <w:kern w:val="0"/>
          <w:sz w:val="24"/>
        </w:rPr>
        <w:t>日期间结束之次日起支付逾期利息，逾期日利率为</w:t>
      </w:r>
      <w:r>
        <w:rPr>
          <w:rFonts w:hint="eastAsia" w:ascii="宋体" w:hAnsi="宋体" w:cs="宋体"/>
          <w:color w:val="000000"/>
          <w:kern w:val="0"/>
          <w:sz w:val="24"/>
          <w:highlight w:val="magenta"/>
        </w:rPr>
        <w:t>【合同订立时1年期贷款市场报价利率(LPR)%/365】，即【】%</w:t>
      </w:r>
      <w:r>
        <w:rPr>
          <w:rFonts w:hint="eastAsia" w:ascii="宋体" w:hAnsi="宋体" w:cs="宋体"/>
          <w:color w:val="000000"/>
          <w:kern w:val="0"/>
          <w:sz w:val="24"/>
        </w:rPr>
        <w:t>。按日计息，不计复利。</w:t>
      </w:r>
      <w:r>
        <w:rPr>
          <w:rFonts w:hint="eastAsia" w:ascii="宋体" w:hAnsi="宋体" w:cs="宋体"/>
          <w:color w:val="000000"/>
          <w:kern w:val="0"/>
          <w:sz w:val="24"/>
          <w:highlight w:val="yellow"/>
        </w:rPr>
        <w:t>【起草说明：仅适用于中小企业，。若中标方非中小企业，在合同签订时删除该条款】</w:t>
      </w:r>
    </w:p>
    <w:bookmarkEnd w:id="120"/>
    <w:p>
      <w:pPr>
        <w:tabs>
          <w:tab w:val="left" w:pos="850"/>
        </w:tabs>
        <w:spacing w:line="400" w:lineRule="exact"/>
        <w:textAlignment w:val="bottom"/>
        <w:rPr>
          <w:rFonts w:ascii="宋体" w:hAnsi="宋体" w:cs="宋体"/>
          <w:color w:val="000000"/>
          <w:kern w:val="0"/>
          <w:sz w:val="24"/>
        </w:rPr>
      </w:pPr>
    </w:p>
    <w:p>
      <w:pPr>
        <w:autoSpaceDE w:val="0"/>
        <w:autoSpaceDN w:val="0"/>
        <w:adjustRightInd w:val="0"/>
        <w:spacing w:after="120" w:afterLines="50" w:line="400" w:lineRule="exact"/>
        <w:ind w:firstLine="480" w:firstLineChars="200"/>
        <w:rPr>
          <w:rFonts w:ascii="宋体" w:hAnsi="宋体" w:cs="宋体"/>
          <w:color w:val="000000"/>
          <w:sz w:val="24"/>
          <w:u w:val="wave"/>
        </w:rPr>
      </w:pPr>
      <w:r>
        <w:rPr>
          <w:rFonts w:hint="eastAsia" w:ascii="宋体" w:hAnsi="宋体" w:cs="宋体"/>
          <w:color w:val="000000"/>
          <w:sz w:val="24"/>
          <w:u w:val="wave"/>
        </w:rPr>
        <w:t xml:space="preserve">                                                                            </w:t>
      </w:r>
    </w:p>
    <w:p>
      <w:pPr>
        <w:pStyle w:val="4"/>
        <w:spacing w:before="0" w:after="120" w:afterLines="50" w:line="400" w:lineRule="exact"/>
        <w:jc w:val="left"/>
        <w:rPr>
          <w:b w:val="0"/>
          <w:bCs w:val="0"/>
          <w:kern w:val="2"/>
          <w:sz w:val="24"/>
          <w:szCs w:val="24"/>
          <w:highlight w:val="yellow"/>
        </w:rPr>
      </w:pPr>
      <w:bookmarkStart w:id="121" w:name="_Toc147326717"/>
      <w:bookmarkStart w:id="122" w:name="_Toc11025"/>
      <w:bookmarkStart w:id="123" w:name="_Toc25472"/>
      <w:bookmarkStart w:id="124" w:name="_Toc147326373"/>
      <w:bookmarkStart w:id="125" w:name="_Toc17038"/>
      <w:bookmarkStart w:id="126" w:name="_Toc2451"/>
      <w:bookmarkStart w:id="127" w:name="_Toc11941"/>
      <w:bookmarkStart w:id="128" w:name="_Toc11085"/>
      <w:r>
        <w:rPr>
          <w:rFonts w:hint="eastAsia" w:ascii="Calibri" w:hAnsi="Calibri" w:cs="Calibri"/>
          <w:b w:val="0"/>
          <w:bCs w:val="0"/>
          <w:kern w:val="2"/>
          <w:sz w:val="24"/>
          <w:szCs w:val="24"/>
          <w:highlight w:val="yellow"/>
        </w:rPr>
        <w:t>【起草说明：若对通用</w:t>
      </w:r>
      <w:r>
        <w:rPr>
          <w:rFonts w:hint="eastAsia" w:cs="Calibri"/>
          <w:b w:val="0"/>
          <w:bCs w:val="0"/>
          <w:kern w:val="2"/>
          <w:sz w:val="24"/>
          <w:szCs w:val="24"/>
          <w:highlight w:val="yellow"/>
        </w:rPr>
        <w:t>合同</w:t>
      </w:r>
      <w:r>
        <w:rPr>
          <w:rFonts w:hint="eastAsia" w:ascii="Calibri" w:hAnsi="Calibri" w:cs="Calibri"/>
          <w:b w:val="0"/>
          <w:bCs w:val="0"/>
          <w:kern w:val="2"/>
          <w:sz w:val="24"/>
          <w:szCs w:val="24"/>
          <w:highlight w:val="yellow"/>
        </w:rPr>
        <w:t>条款</w:t>
      </w:r>
      <w:r>
        <w:rPr>
          <w:rFonts w:hint="eastAsia" w:cs="Calibri"/>
          <w:b w:val="0"/>
          <w:bCs w:val="0"/>
          <w:kern w:val="2"/>
          <w:sz w:val="24"/>
          <w:szCs w:val="24"/>
          <w:highlight w:val="yellow"/>
        </w:rPr>
        <w:t>现有约定作修改，请在波浪线下逐一列明</w:t>
      </w:r>
      <w:r>
        <w:rPr>
          <w:rFonts w:hint="eastAsia" w:ascii="Calibri" w:hAnsi="Calibri" w:cs="Calibri"/>
          <w:b w:val="0"/>
          <w:bCs w:val="0"/>
          <w:kern w:val="2"/>
          <w:sz w:val="24"/>
          <w:szCs w:val="24"/>
          <w:highlight w:val="yellow"/>
        </w:rPr>
        <w:t>】</w:t>
      </w:r>
      <w:bookmarkEnd w:id="121"/>
      <w:bookmarkEnd w:id="122"/>
      <w:bookmarkEnd w:id="123"/>
      <w:bookmarkEnd w:id="124"/>
      <w:bookmarkEnd w:id="125"/>
      <w:bookmarkEnd w:id="126"/>
      <w:bookmarkEnd w:id="127"/>
      <w:bookmarkEnd w:id="128"/>
    </w:p>
    <w:p>
      <w:pPr>
        <w:rPr>
          <w:sz w:val="24"/>
          <w:highlight w:val="yellow"/>
        </w:rPr>
      </w:pPr>
      <w:r>
        <w:rPr>
          <w:rFonts w:hint="eastAsia" w:cs="Calibri"/>
          <w:sz w:val="24"/>
          <w:highlight w:val="yellow"/>
        </w:rPr>
        <w:t>样例：</w:t>
      </w:r>
    </w:p>
    <w:p>
      <w:pPr>
        <w:tabs>
          <w:tab w:val="left" w:pos="850"/>
        </w:tabs>
        <w:spacing w:line="400" w:lineRule="exact"/>
        <w:textAlignment w:val="bottom"/>
        <w:rPr>
          <w:rFonts w:ascii="宋体"/>
          <w:b/>
          <w:bCs/>
          <w:color w:val="000000"/>
          <w:kern w:val="0"/>
          <w:sz w:val="24"/>
        </w:rPr>
      </w:pPr>
      <w:r>
        <w:rPr>
          <w:rFonts w:hint="eastAsia" w:cs="Calibri"/>
          <w:sz w:val="24"/>
          <w:highlight w:val="yellow"/>
        </w:rPr>
        <w:t>原通用合同条款第**款修改为第**款：</w:t>
      </w:r>
    </w:p>
    <w:p>
      <w:pPr>
        <w:spacing w:line="440" w:lineRule="exact"/>
        <w:ind w:firstLine="840" w:firstLineChars="350"/>
        <w:rPr>
          <w:color w:val="000000"/>
          <w:kern w:val="0"/>
          <w:sz w:val="24"/>
        </w:rPr>
        <w:sectPr>
          <w:pgSz w:w="11906" w:h="16838"/>
          <w:pgMar w:top="1701" w:right="1304" w:bottom="1531" w:left="1134" w:header="1304" w:footer="1134" w:gutter="0"/>
          <w:paperSrc w:first="1" w:other="1"/>
          <w:pgNumType w:fmt="decimal"/>
          <w:cols w:space="720" w:num="1"/>
          <w:formProt w:val="0"/>
          <w:docGrid w:linePitch="360" w:charSpace="0"/>
        </w:sectPr>
      </w:pPr>
    </w:p>
    <w:p>
      <w:pPr>
        <w:pStyle w:val="38"/>
        <w:spacing w:before="0" w:after="0" w:line="400" w:lineRule="exact"/>
        <w:jc w:val="both"/>
        <w:rPr>
          <w:rFonts w:ascii="黑体" w:hAnsi="黑体" w:eastAsia="黑体"/>
          <w:b w:val="0"/>
          <w:bCs w:val="0"/>
          <w:iCs/>
          <w:color w:val="000000"/>
          <w:sz w:val="24"/>
        </w:rPr>
      </w:pPr>
      <w:bookmarkStart w:id="129" w:name="CTS_268bbaf107bc447487a8f1243d3257f4"/>
      <w:bookmarkEnd w:id="129"/>
      <w:bookmarkStart w:id="130" w:name="_Toc8498021"/>
      <w:bookmarkStart w:id="131" w:name="_Toc20446"/>
      <w:bookmarkStart w:id="132" w:name="_Toc147341043"/>
      <w:bookmarkStart w:id="133" w:name="_Toc31268"/>
      <w:bookmarkStart w:id="134" w:name="_Toc7125"/>
      <w:bookmarkStart w:id="135" w:name="_Toc11591"/>
      <w:bookmarkStart w:id="136" w:name="_Toc361039422"/>
      <w:bookmarkStart w:id="137" w:name="CLAUSE_268bbaf107bc447487a8f1243d3257f4"/>
      <w:r>
        <w:rPr>
          <w:rFonts w:hint="eastAsia" w:ascii="黑体" w:hAnsi="黑体" w:eastAsia="黑体"/>
          <w:b w:val="0"/>
          <w:bCs w:val="0"/>
          <w:iCs/>
          <w:color w:val="000000"/>
          <w:sz w:val="24"/>
        </w:rPr>
        <w:t>附件一</w:t>
      </w:r>
      <w:bookmarkEnd w:id="130"/>
      <w:bookmarkEnd w:id="131"/>
      <w:bookmarkEnd w:id="132"/>
      <w:bookmarkEnd w:id="133"/>
      <w:bookmarkEnd w:id="134"/>
      <w:bookmarkEnd w:id="135"/>
    </w:p>
    <w:p>
      <w:pPr>
        <w:pStyle w:val="38"/>
        <w:spacing w:before="0" w:after="0" w:line="400" w:lineRule="exact"/>
        <w:jc w:val="both"/>
        <w:outlineLvl w:val="9"/>
        <w:rPr>
          <w:rFonts w:ascii="黑体" w:hAnsi="黑体" w:eastAsia="黑体"/>
          <w:b w:val="0"/>
          <w:bCs w:val="0"/>
          <w:iCs/>
          <w:color w:val="000000"/>
          <w:sz w:val="24"/>
        </w:rPr>
      </w:pPr>
    </w:p>
    <w:p>
      <w:pPr>
        <w:jc w:val="center"/>
        <w:rPr>
          <w:rFonts w:hAnsi="宋体"/>
          <w:b/>
          <w:bCs/>
          <w:color w:val="000000"/>
          <w:kern w:val="0"/>
          <w:sz w:val="28"/>
          <w:szCs w:val="28"/>
        </w:rPr>
      </w:pPr>
      <w:r>
        <w:rPr>
          <w:rFonts w:hint="eastAsia"/>
          <w:b/>
          <w:color w:val="000000"/>
          <w:sz w:val="28"/>
        </w:rPr>
        <w:t>授课教师资质</w:t>
      </w:r>
      <w:bookmarkEnd w:id="136"/>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pStyle w:val="38"/>
        <w:spacing w:before="0" w:after="0" w:line="400" w:lineRule="exact"/>
        <w:jc w:val="both"/>
        <w:rPr>
          <w:rFonts w:ascii="黑体" w:hAnsi="黑体" w:eastAsia="黑体"/>
          <w:b w:val="0"/>
          <w:bCs w:val="0"/>
          <w:iCs/>
          <w:color w:val="000000"/>
          <w:sz w:val="24"/>
        </w:rPr>
      </w:pPr>
      <w:r>
        <w:rPr>
          <w:rFonts w:hAnsi="宋体"/>
          <w:b w:val="0"/>
          <w:bCs w:val="0"/>
          <w:color w:val="000000"/>
          <w:kern w:val="0"/>
          <w:sz w:val="28"/>
          <w:szCs w:val="28"/>
        </w:rPr>
        <w:br w:type="page"/>
      </w:r>
      <w:bookmarkStart w:id="138" w:name="_Toc147341044"/>
      <w:bookmarkStart w:id="139" w:name="_Toc9731"/>
      <w:bookmarkStart w:id="140" w:name="_Toc4318"/>
      <w:bookmarkStart w:id="141" w:name="_Toc5493"/>
      <w:bookmarkStart w:id="142" w:name="_Toc8498022"/>
      <w:bookmarkStart w:id="143" w:name="_Toc6667"/>
      <w:bookmarkStart w:id="144" w:name="_Toc361039423"/>
      <w:r>
        <w:rPr>
          <w:rFonts w:hint="eastAsia" w:ascii="黑体" w:hAnsi="黑体" w:eastAsia="黑体"/>
          <w:b w:val="0"/>
          <w:bCs w:val="0"/>
          <w:iCs/>
          <w:color w:val="000000"/>
          <w:sz w:val="24"/>
        </w:rPr>
        <w:t>附件二</w:t>
      </w:r>
      <w:bookmarkEnd w:id="138"/>
      <w:bookmarkEnd w:id="139"/>
      <w:bookmarkEnd w:id="140"/>
      <w:bookmarkEnd w:id="141"/>
      <w:bookmarkEnd w:id="142"/>
      <w:bookmarkEnd w:id="143"/>
    </w:p>
    <w:p>
      <w:pPr>
        <w:pStyle w:val="38"/>
        <w:spacing w:before="0" w:after="0" w:line="400" w:lineRule="exact"/>
        <w:jc w:val="both"/>
        <w:outlineLvl w:val="9"/>
        <w:rPr>
          <w:rFonts w:ascii="黑体" w:hAnsi="黑体" w:eastAsia="黑体"/>
          <w:b w:val="0"/>
          <w:bCs w:val="0"/>
          <w:iCs/>
          <w:color w:val="000000"/>
          <w:sz w:val="24"/>
        </w:rPr>
      </w:pPr>
    </w:p>
    <w:p>
      <w:pPr>
        <w:pStyle w:val="34"/>
      </w:pPr>
      <w:r>
        <w:rPr>
          <w:rFonts w:hint="eastAsia"/>
        </w:rPr>
        <w:t>《培训课程计划》</w:t>
      </w:r>
      <w:bookmarkEnd w:id="144"/>
    </w:p>
    <w:p>
      <w:pPr>
        <w:pStyle w:val="34"/>
      </w:pPr>
    </w:p>
    <w:p>
      <w:pPr>
        <w:spacing w:line="440" w:lineRule="exact"/>
        <w:rPr>
          <w:rFonts w:ascii="宋体"/>
          <w:color w:val="000000"/>
          <w:kern w:val="0"/>
          <w:sz w:val="24"/>
        </w:rPr>
      </w:pPr>
      <w:r>
        <w:rPr>
          <w:rFonts w:hint="eastAsia" w:ascii="宋体" w:hAnsi="宋体" w:cs="宋体"/>
          <w:color w:val="000000"/>
          <w:kern w:val="0"/>
          <w:sz w:val="24"/>
        </w:rPr>
        <w:t>服务项目：</w:t>
      </w:r>
    </w:p>
    <w:p>
      <w:pPr>
        <w:spacing w:line="440" w:lineRule="exact"/>
        <w:rPr>
          <w:rFonts w:ascii="宋体"/>
          <w:color w:val="000000"/>
          <w:kern w:val="0"/>
          <w:sz w:val="24"/>
        </w:rPr>
      </w:pPr>
      <w:r>
        <w:rPr>
          <w:rFonts w:hint="eastAsia" w:ascii="宋体" w:hAnsi="宋体" w:cs="宋体"/>
          <w:color w:val="000000"/>
          <w:kern w:val="0"/>
          <w:sz w:val="24"/>
        </w:rPr>
        <w:t>培训课程：</w:t>
      </w:r>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spacing w:line="440" w:lineRule="exact"/>
        <w:rPr>
          <w:rFonts w:hAnsi="宋体"/>
          <w:b/>
          <w:bCs/>
          <w:color w:val="000000"/>
          <w:kern w:val="0"/>
          <w:sz w:val="28"/>
          <w:szCs w:val="28"/>
        </w:rPr>
      </w:pPr>
    </w:p>
    <w:p>
      <w:pPr>
        <w:pStyle w:val="38"/>
        <w:spacing w:before="0" w:after="0" w:line="400" w:lineRule="exact"/>
        <w:jc w:val="both"/>
        <w:rPr>
          <w:rFonts w:ascii="黑体" w:hAnsi="黑体" w:eastAsia="黑体"/>
          <w:b w:val="0"/>
          <w:bCs w:val="0"/>
          <w:iCs/>
          <w:color w:val="000000"/>
          <w:sz w:val="24"/>
        </w:rPr>
      </w:pPr>
      <w:r>
        <w:rPr>
          <w:rFonts w:hAnsi="宋体"/>
          <w:b w:val="0"/>
          <w:bCs w:val="0"/>
          <w:color w:val="000000"/>
          <w:kern w:val="0"/>
          <w:sz w:val="28"/>
          <w:szCs w:val="28"/>
        </w:rPr>
        <w:br w:type="page"/>
      </w:r>
      <w:bookmarkStart w:id="145" w:name="_Toc147341045"/>
      <w:bookmarkStart w:id="146" w:name="_Toc8498023"/>
      <w:bookmarkStart w:id="147" w:name="_Toc25487"/>
      <w:bookmarkStart w:id="148" w:name="_Toc9305"/>
      <w:bookmarkStart w:id="149" w:name="_Toc29522"/>
      <w:bookmarkStart w:id="150" w:name="_Toc9091"/>
      <w:bookmarkStart w:id="151" w:name="_Toc361039424"/>
      <w:r>
        <w:rPr>
          <w:rFonts w:hint="eastAsia" w:ascii="黑体" w:hAnsi="黑体" w:eastAsia="黑体"/>
          <w:b w:val="0"/>
          <w:bCs w:val="0"/>
          <w:iCs/>
          <w:color w:val="000000"/>
          <w:sz w:val="24"/>
        </w:rPr>
        <w:t>附件三</w:t>
      </w:r>
      <w:bookmarkEnd w:id="145"/>
      <w:bookmarkEnd w:id="146"/>
      <w:r>
        <w:rPr>
          <w:rFonts w:hint="eastAsia" w:ascii="黑体" w:hAnsi="黑体" w:eastAsia="黑体"/>
          <w:b w:val="0"/>
          <w:bCs w:val="0"/>
          <w:iCs/>
          <w:color w:val="000000"/>
          <w:sz w:val="24"/>
          <w:highlight w:val="yellow"/>
        </w:rPr>
        <w:t>【起草说明：此部分内容可以根据公司培训管理办法要求，予以完善或替换】</w:t>
      </w:r>
      <w:bookmarkEnd w:id="147"/>
      <w:bookmarkEnd w:id="148"/>
      <w:bookmarkEnd w:id="149"/>
      <w:bookmarkEnd w:id="150"/>
    </w:p>
    <w:p>
      <w:pPr>
        <w:pStyle w:val="38"/>
        <w:spacing w:before="0" w:after="0" w:line="400" w:lineRule="exact"/>
        <w:jc w:val="both"/>
        <w:outlineLvl w:val="9"/>
        <w:rPr>
          <w:rFonts w:ascii="黑体" w:hAnsi="黑体" w:eastAsia="黑体"/>
          <w:b w:val="0"/>
          <w:bCs w:val="0"/>
          <w:iCs/>
          <w:color w:val="000000"/>
          <w:sz w:val="24"/>
        </w:rPr>
      </w:pPr>
    </w:p>
    <w:bookmarkEnd w:id="151"/>
    <w:p>
      <w:pPr>
        <w:pStyle w:val="34"/>
      </w:pPr>
      <w:r>
        <w:rPr>
          <w:rFonts w:hint="eastAsia"/>
        </w:rPr>
        <w:t>培训效果评估表</w:t>
      </w:r>
    </w:p>
    <w:p>
      <w:pPr>
        <w:rPr>
          <w:color w:val="000000"/>
        </w:rPr>
      </w:pPr>
      <w:r>
        <w:rPr>
          <w:rFonts w:hint="eastAsia" w:cs="宋体"/>
          <w:color w:val="000000"/>
        </w:rPr>
        <w:t>课程名称：</w:t>
      </w:r>
      <w:r>
        <w:rPr>
          <w:color w:val="000000"/>
        </w:rPr>
        <w:t xml:space="preserve">                                                </w:t>
      </w:r>
      <w:r>
        <w:rPr>
          <w:rFonts w:hint="eastAsia" w:cs="宋体"/>
          <w:color w:val="000000"/>
        </w:rPr>
        <w:t>培训讲师：</w:t>
      </w:r>
    </w:p>
    <w:p>
      <w:pPr>
        <w:rPr>
          <w:color w:val="000000"/>
        </w:rPr>
      </w:pPr>
      <w:r>
        <w:rPr>
          <w:rFonts w:hint="eastAsia" w:cs="宋体"/>
          <w:color w:val="000000"/>
        </w:rPr>
        <w:t>学员姓名：</w:t>
      </w:r>
      <w:r>
        <w:rPr>
          <w:color w:val="000000"/>
        </w:rPr>
        <w:t xml:space="preserve">                                                </w:t>
      </w:r>
      <w:r>
        <w:rPr>
          <w:rFonts w:hint="eastAsia" w:cs="宋体"/>
          <w:color w:val="000000"/>
        </w:rPr>
        <w:t>联系方式：</w:t>
      </w:r>
    </w:p>
    <w:tbl>
      <w:tblPr>
        <w:tblStyle w:val="53"/>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66"/>
        <w:gridCol w:w="3226"/>
        <w:gridCol w:w="426"/>
        <w:gridCol w:w="536"/>
        <w:gridCol w:w="527"/>
        <w:gridCol w:w="536"/>
        <w:gridCol w:w="528"/>
        <w:gridCol w:w="536"/>
        <w:gridCol w:w="528"/>
        <w:gridCol w:w="536"/>
        <w:gridCol w:w="528"/>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restart"/>
          </w:tcPr>
          <w:p>
            <w:pPr>
              <w:rPr>
                <w:rFonts w:ascii="宋体" w:hAnsi="宋体"/>
                <w:b/>
                <w:bCs/>
                <w:color w:val="000000"/>
                <w:szCs w:val="21"/>
              </w:rPr>
            </w:pPr>
          </w:p>
          <w:p>
            <w:pPr>
              <w:jc w:val="center"/>
              <w:rPr>
                <w:rFonts w:ascii="宋体" w:hAnsi="宋体"/>
                <w:b/>
                <w:bCs/>
                <w:color w:val="000000"/>
                <w:szCs w:val="21"/>
              </w:rPr>
            </w:pPr>
            <w:r>
              <w:rPr>
                <w:rFonts w:hint="eastAsia" w:ascii="宋体" w:hAnsi="宋体" w:cs="宋体"/>
                <w:b/>
                <w:bCs/>
                <w:color w:val="000000"/>
                <w:szCs w:val="21"/>
              </w:rPr>
              <w:t>分类</w:t>
            </w:r>
          </w:p>
        </w:tc>
        <w:tc>
          <w:tcPr>
            <w:tcW w:w="1636" w:type="pct"/>
            <w:vMerge w:val="restart"/>
            <w:vAlign w:val="center"/>
          </w:tcPr>
          <w:p>
            <w:pPr>
              <w:jc w:val="center"/>
              <w:rPr>
                <w:rFonts w:ascii="宋体" w:hAnsi="宋体"/>
                <w:b/>
                <w:bCs/>
                <w:color w:val="000000"/>
                <w:szCs w:val="21"/>
              </w:rPr>
            </w:pPr>
            <w:r>
              <w:rPr>
                <w:rFonts w:hint="eastAsia" w:ascii="宋体" w:hAnsi="宋体" w:cs="宋体"/>
                <w:b/>
                <w:bCs/>
                <w:color w:val="000000"/>
                <w:szCs w:val="21"/>
              </w:rPr>
              <w:t>评</w:t>
            </w:r>
            <w:r>
              <w:rPr>
                <w:rFonts w:ascii="宋体" w:hAnsi="宋体"/>
                <w:b/>
                <w:bCs/>
                <w:color w:val="000000"/>
                <w:szCs w:val="21"/>
              </w:rPr>
              <w:t xml:space="preserve"> </w:t>
            </w:r>
            <w:r>
              <w:rPr>
                <w:rFonts w:hint="eastAsia" w:ascii="宋体" w:hAnsi="宋体" w:cs="宋体"/>
                <w:b/>
                <w:bCs/>
                <w:color w:val="000000"/>
                <w:szCs w:val="21"/>
              </w:rPr>
              <w:t>估</w:t>
            </w:r>
            <w:r>
              <w:rPr>
                <w:rFonts w:ascii="宋体" w:hAnsi="宋体"/>
                <w:b/>
                <w:bCs/>
                <w:color w:val="000000"/>
                <w:szCs w:val="21"/>
              </w:rPr>
              <w:t xml:space="preserve"> </w:t>
            </w:r>
            <w:r>
              <w:rPr>
                <w:rFonts w:hint="eastAsia" w:ascii="宋体" w:hAnsi="宋体" w:cs="宋体"/>
                <w:b/>
                <w:bCs/>
                <w:color w:val="000000"/>
                <w:szCs w:val="21"/>
              </w:rPr>
              <w:t>项</w:t>
            </w:r>
            <w:r>
              <w:rPr>
                <w:rFonts w:ascii="宋体" w:hAnsi="宋体"/>
                <w:b/>
                <w:bCs/>
                <w:color w:val="000000"/>
                <w:szCs w:val="21"/>
              </w:rPr>
              <w:t xml:space="preserve"> </w:t>
            </w:r>
            <w:r>
              <w:rPr>
                <w:rFonts w:hint="eastAsia" w:ascii="宋体" w:hAnsi="宋体" w:cs="宋体"/>
                <w:b/>
                <w:bCs/>
                <w:color w:val="000000"/>
                <w:szCs w:val="21"/>
              </w:rPr>
              <w:t>目</w:t>
            </w:r>
          </w:p>
        </w:tc>
        <w:tc>
          <w:tcPr>
            <w:tcW w:w="488" w:type="pct"/>
            <w:gridSpan w:val="2"/>
            <w:vAlign w:val="center"/>
          </w:tcPr>
          <w:p>
            <w:pPr>
              <w:jc w:val="center"/>
              <w:rPr>
                <w:rFonts w:ascii="宋体" w:hAnsi="宋体"/>
                <w:b/>
                <w:bCs/>
                <w:color w:val="000000"/>
                <w:szCs w:val="21"/>
              </w:rPr>
            </w:pPr>
            <w:r>
              <w:rPr>
                <w:rFonts w:hint="eastAsia" w:ascii="宋体" w:hAnsi="宋体" w:cs="宋体"/>
                <w:b/>
                <w:bCs/>
                <w:color w:val="000000"/>
                <w:szCs w:val="21"/>
              </w:rPr>
              <w:t>优秀</w:t>
            </w:r>
          </w:p>
        </w:tc>
        <w:tc>
          <w:tcPr>
            <w:tcW w:w="539" w:type="pct"/>
            <w:gridSpan w:val="2"/>
            <w:vAlign w:val="center"/>
          </w:tcPr>
          <w:p>
            <w:pPr>
              <w:jc w:val="center"/>
              <w:rPr>
                <w:rFonts w:ascii="宋体" w:hAnsi="宋体"/>
                <w:b/>
                <w:bCs/>
                <w:color w:val="000000"/>
                <w:szCs w:val="21"/>
              </w:rPr>
            </w:pPr>
            <w:r>
              <w:rPr>
                <w:rFonts w:hint="eastAsia" w:ascii="宋体" w:hAnsi="宋体" w:cs="宋体"/>
                <w:b/>
                <w:bCs/>
                <w:color w:val="000000"/>
                <w:szCs w:val="21"/>
              </w:rPr>
              <w:t>良好</w:t>
            </w:r>
          </w:p>
        </w:tc>
        <w:tc>
          <w:tcPr>
            <w:tcW w:w="540" w:type="pct"/>
            <w:gridSpan w:val="2"/>
            <w:vAlign w:val="center"/>
          </w:tcPr>
          <w:p>
            <w:pPr>
              <w:jc w:val="center"/>
              <w:rPr>
                <w:rFonts w:ascii="宋体" w:hAnsi="宋体"/>
                <w:b/>
                <w:bCs/>
                <w:color w:val="000000"/>
                <w:szCs w:val="21"/>
              </w:rPr>
            </w:pPr>
            <w:r>
              <w:rPr>
                <w:rFonts w:hint="eastAsia" w:ascii="宋体" w:hAnsi="宋体" w:cs="宋体"/>
                <w:b/>
                <w:bCs/>
                <w:color w:val="000000"/>
                <w:szCs w:val="21"/>
              </w:rPr>
              <w:t>尚可</w:t>
            </w:r>
          </w:p>
        </w:tc>
        <w:tc>
          <w:tcPr>
            <w:tcW w:w="540" w:type="pct"/>
            <w:gridSpan w:val="2"/>
            <w:vAlign w:val="center"/>
          </w:tcPr>
          <w:p>
            <w:pPr>
              <w:jc w:val="center"/>
              <w:rPr>
                <w:rFonts w:ascii="宋体" w:hAnsi="宋体"/>
                <w:b/>
                <w:bCs/>
                <w:color w:val="000000"/>
                <w:szCs w:val="21"/>
              </w:rPr>
            </w:pPr>
            <w:r>
              <w:rPr>
                <w:rFonts w:hint="eastAsia" w:ascii="宋体" w:hAnsi="宋体" w:cs="宋体"/>
                <w:b/>
                <w:bCs/>
                <w:color w:val="000000"/>
                <w:szCs w:val="21"/>
              </w:rPr>
              <w:t>一般</w:t>
            </w:r>
          </w:p>
        </w:tc>
        <w:tc>
          <w:tcPr>
            <w:tcW w:w="540" w:type="pct"/>
            <w:gridSpan w:val="2"/>
            <w:vAlign w:val="center"/>
          </w:tcPr>
          <w:p>
            <w:pPr>
              <w:jc w:val="center"/>
              <w:rPr>
                <w:rFonts w:ascii="宋体" w:hAnsi="宋体"/>
                <w:b/>
                <w:bCs/>
                <w:color w:val="000000"/>
                <w:szCs w:val="21"/>
              </w:rPr>
            </w:pPr>
            <w:r>
              <w:rPr>
                <w:rFonts w:hint="eastAsia" w:ascii="宋体" w:hAnsi="宋体" w:cs="宋体"/>
                <w:b/>
                <w:bCs/>
                <w:color w:val="000000"/>
                <w:szCs w:val="21"/>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b/>
                <w:bCs/>
                <w:color w:val="000000"/>
                <w:szCs w:val="21"/>
              </w:rPr>
            </w:pPr>
          </w:p>
        </w:tc>
        <w:tc>
          <w:tcPr>
            <w:tcW w:w="1636" w:type="pct"/>
            <w:vMerge w:val="continue"/>
            <w:vAlign w:val="center"/>
          </w:tcPr>
          <w:p>
            <w:pPr>
              <w:jc w:val="center"/>
              <w:rPr>
                <w:rFonts w:ascii="宋体" w:hAnsi="宋体"/>
                <w:b/>
                <w:bCs/>
                <w:color w:val="000000"/>
                <w:szCs w:val="21"/>
              </w:rPr>
            </w:pPr>
          </w:p>
        </w:tc>
        <w:tc>
          <w:tcPr>
            <w:tcW w:w="216" w:type="pct"/>
            <w:vAlign w:val="center"/>
          </w:tcPr>
          <w:p>
            <w:pPr>
              <w:jc w:val="center"/>
              <w:rPr>
                <w:rFonts w:ascii="宋体" w:hAnsi="宋体" w:cs="宋体"/>
                <w:b/>
                <w:bCs/>
                <w:color w:val="000000"/>
                <w:szCs w:val="21"/>
              </w:rPr>
            </w:pPr>
            <w:r>
              <w:rPr>
                <w:rFonts w:ascii="宋体" w:hAnsi="宋体" w:cs="宋体"/>
                <w:b/>
                <w:bCs/>
                <w:color w:val="000000"/>
                <w:szCs w:val="21"/>
              </w:rPr>
              <w:t>5</w:t>
            </w:r>
          </w:p>
        </w:tc>
        <w:tc>
          <w:tcPr>
            <w:tcW w:w="272" w:type="pct"/>
            <w:vAlign w:val="center"/>
          </w:tcPr>
          <w:p>
            <w:pPr>
              <w:jc w:val="center"/>
              <w:rPr>
                <w:rFonts w:ascii="宋体" w:hAnsi="宋体" w:cs="宋体"/>
                <w:b/>
                <w:bCs/>
                <w:color w:val="000000"/>
                <w:szCs w:val="21"/>
              </w:rPr>
            </w:pPr>
            <w:r>
              <w:rPr>
                <w:rFonts w:ascii="宋体" w:hAnsi="宋体" w:cs="宋体"/>
                <w:b/>
                <w:bCs/>
                <w:color w:val="000000"/>
                <w:szCs w:val="21"/>
              </w:rPr>
              <w:t xml:space="preserve">4.5 </w:t>
            </w:r>
          </w:p>
        </w:tc>
        <w:tc>
          <w:tcPr>
            <w:tcW w:w="267" w:type="pct"/>
            <w:vAlign w:val="center"/>
          </w:tcPr>
          <w:p>
            <w:pPr>
              <w:jc w:val="center"/>
              <w:rPr>
                <w:rFonts w:ascii="宋体" w:hAnsi="宋体" w:cs="宋体"/>
                <w:b/>
                <w:bCs/>
                <w:color w:val="000000"/>
                <w:szCs w:val="21"/>
              </w:rPr>
            </w:pPr>
            <w:r>
              <w:rPr>
                <w:rFonts w:ascii="宋体" w:hAnsi="宋体" w:cs="宋体"/>
                <w:b/>
                <w:bCs/>
                <w:color w:val="000000"/>
                <w:szCs w:val="21"/>
              </w:rPr>
              <w:t>4</w:t>
            </w:r>
          </w:p>
        </w:tc>
        <w:tc>
          <w:tcPr>
            <w:tcW w:w="271" w:type="pct"/>
            <w:vAlign w:val="center"/>
          </w:tcPr>
          <w:p>
            <w:pPr>
              <w:jc w:val="center"/>
              <w:rPr>
                <w:rFonts w:ascii="宋体" w:hAnsi="宋体" w:cs="宋体"/>
                <w:b/>
                <w:bCs/>
                <w:color w:val="000000"/>
                <w:szCs w:val="21"/>
              </w:rPr>
            </w:pPr>
            <w:r>
              <w:rPr>
                <w:rFonts w:ascii="宋体" w:hAnsi="宋体" w:cs="宋体"/>
                <w:b/>
                <w:bCs/>
                <w:color w:val="000000"/>
                <w:szCs w:val="21"/>
              </w:rPr>
              <w:t>3.5</w:t>
            </w:r>
          </w:p>
        </w:tc>
        <w:tc>
          <w:tcPr>
            <w:tcW w:w="268" w:type="pct"/>
            <w:vAlign w:val="center"/>
          </w:tcPr>
          <w:p>
            <w:pPr>
              <w:jc w:val="center"/>
              <w:rPr>
                <w:rFonts w:ascii="宋体" w:hAnsi="宋体" w:cs="宋体"/>
                <w:b/>
                <w:bCs/>
                <w:color w:val="000000"/>
                <w:szCs w:val="21"/>
              </w:rPr>
            </w:pPr>
            <w:r>
              <w:rPr>
                <w:rFonts w:ascii="宋体" w:hAnsi="宋体" w:cs="宋体"/>
                <w:b/>
                <w:bCs/>
                <w:color w:val="000000"/>
                <w:szCs w:val="21"/>
              </w:rPr>
              <w:t>3</w:t>
            </w:r>
          </w:p>
        </w:tc>
        <w:tc>
          <w:tcPr>
            <w:tcW w:w="271" w:type="pct"/>
            <w:vAlign w:val="center"/>
          </w:tcPr>
          <w:p>
            <w:pPr>
              <w:jc w:val="center"/>
              <w:rPr>
                <w:rFonts w:ascii="宋体" w:hAnsi="宋体" w:cs="宋体"/>
                <w:b/>
                <w:bCs/>
                <w:color w:val="000000"/>
                <w:szCs w:val="21"/>
              </w:rPr>
            </w:pPr>
            <w:r>
              <w:rPr>
                <w:rFonts w:ascii="宋体" w:hAnsi="宋体" w:cs="宋体"/>
                <w:b/>
                <w:bCs/>
                <w:color w:val="000000"/>
                <w:szCs w:val="21"/>
              </w:rPr>
              <w:t>2.5</w:t>
            </w:r>
          </w:p>
        </w:tc>
        <w:tc>
          <w:tcPr>
            <w:tcW w:w="268" w:type="pct"/>
            <w:vAlign w:val="center"/>
          </w:tcPr>
          <w:p>
            <w:pPr>
              <w:jc w:val="center"/>
              <w:rPr>
                <w:rFonts w:ascii="宋体" w:hAnsi="宋体" w:cs="宋体"/>
                <w:b/>
                <w:bCs/>
                <w:color w:val="000000"/>
                <w:szCs w:val="21"/>
              </w:rPr>
            </w:pPr>
            <w:r>
              <w:rPr>
                <w:rFonts w:ascii="宋体" w:hAnsi="宋体" w:cs="宋体"/>
                <w:b/>
                <w:bCs/>
                <w:color w:val="000000"/>
                <w:szCs w:val="21"/>
              </w:rPr>
              <w:t>2</w:t>
            </w:r>
          </w:p>
        </w:tc>
        <w:tc>
          <w:tcPr>
            <w:tcW w:w="271" w:type="pct"/>
            <w:vAlign w:val="center"/>
          </w:tcPr>
          <w:p>
            <w:pPr>
              <w:jc w:val="center"/>
              <w:rPr>
                <w:rFonts w:ascii="宋体" w:hAnsi="宋体" w:cs="宋体"/>
                <w:b/>
                <w:bCs/>
                <w:color w:val="000000"/>
                <w:szCs w:val="21"/>
              </w:rPr>
            </w:pPr>
            <w:r>
              <w:rPr>
                <w:rFonts w:ascii="宋体" w:hAnsi="宋体" w:cs="宋体"/>
                <w:b/>
                <w:bCs/>
                <w:color w:val="000000"/>
                <w:szCs w:val="21"/>
              </w:rPr>
              <w:t>1.5</w:t>
            </w:r>
          </w:p>
        </w:tc>
        <w:tc>
          <w:tcPr>
            <w:tcW w:w="268" w:type="pct"/>
            <w:vAlign w:val="center"/>
          </w:tcPr>
          <w:p>
            <w:pPr>
              <w:jc w:val="center"/>
              <w:rPr>
                <w:rFonts w:ascii="宋体" w:hAnsi="宋体" w:cs="宋体"/>
                <w:b/>
                <w:bCs/>
                <w:color w:val="000000"/>
                <w:szCs w:val="21"/>
              </w:rPr>
            </w:pPr>
            <w:r>
              <w:rPr>
                <w:rFonts w:ascii="宋体" w:hAnsi="宋体" w:cs="宋体"/>
                <w:b/>
                <w:bCs/>
                <w:color w:val="000000"/>
                <w:szCs w:val="21"/>
              </w:rPr>
              <w:t>1</w:t>
            </w:r>
          </w:p>
        </w:tc>
        <w:tc>
          <w:tcPr>
            <w:tcW w:w="272" w:type="pct"/>
            <w:vAlign w:val="center"/>
          </w:tcPr>
          <w:p>
            <w:pPr>
              <w:jc w:val="center"/>
              <w:rPr>
                <w:rFonts w:ascii="宋体" w:hAnsi="宋体" w:cs="宋体"/>
                <w:b/>
                <w:bCs/>
                <w:color w:val="000000"/>
                <w:szCs w:val="21"/>
              </w:rPr>
            </w:pPr>
            <w:r>
              <w:rPr>
                <w:rFonts w:ascii="宋体" w:hAnsi="宋体" w:cs="宋体"/>
                <w:b/>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restart"/>
            <w:vAlign w:val="center"/>
          </w:tcPr>
          <w:p>
            <w:pPr>
              <w:jc w:val="center"/>
              <w:rPr>
                <w:rFonts w:ascii="宋体" w:hAnsi="宋体"/>
                <w:b/>
                <w:bCs/>
                <w:color w:val="000000"/>
                <w:szCs w:val="21"/>
              </w:rPr>
            </w:pPr>
            <w:r>
              <w:rPr>
                <w:rFonts w:hint="eastAsia" w:ascii="宋体" w:hAnsi="宋体" w:cs="宋体"/>
                <w:b/>
                <w:bCs/>
                <w:color w:val="000000"/>
                <w:szCs w:val="21"/>
              </w:rPr>
              <w:t>对授</w:t>
            </w:r>
          </w:p>
          <w:p>
            <w:pPr>
              <w:jc w:val="center"/>
              <w:rPr>
                <w:rFonts w:ascii="宋体" w:hAnsi="宋体"/>
                <w:b/>
                <w:bCs/>
                <w:color w:val="000000"/>
                <w:szCs w:val="21"/>
              </w:rPr>
            </w:pPr>
            <w:r>
              <w:rPr>
                <w:rFonts w:hint="eastAsia" w:ascii="宋体" w:hAnsi="宋体" w:cs="宋体"/>
                <w:b/>
                <w:bCs/>
                <w:color w:val="000000"/>
                <w:szCs w:val="21"/>
              </w:rPr>
              <w:t>课讲</w:t>
            </w:r>
          </w:p>
          <w:p>
            <w:pPr>
              <w:jc w:val="center"/>
              <w:rPr>
                <w:rFonts w:ascii="宋体" w:hAnsi="宋体"/>
                <w:b/>
                <w:bCs/>
                <w:color w:val="000000"/>
                <w:szCs w:val="21"/>
              </w:rPr>
            </w:pPr>
            <w:r>
              <w:rPr>
                <w:rFonts w:hint="eastAsia" w:ascii="宋体" w:hAnsi="宋体" w:cs="宋体"/>
                <w:b/>
                <w:bCs/>
                <w:color w:val="000000"/>
                <w:szCs w:val="21"/>
              </w:rPr>
              <w:t>师的</w:t>
            </w:r>
          </w:p>
          <w:p>
            <w:pPr>
              <w:jc w:val="center"/>
              <w:rPr>
                <w:rFonts w:ascii="宋体" w:hAnsi="宋体"/>
                <w:color w:val="000000"/>
                <w:szCs w:val="21"/>
              </w:rPr>
            </w:pPr>
            <w:r>
              <w:rPr>
                <w:rFonts w:hint="eastAsia" w:ascii="宋体" w:hAnsi="宋体" w:cs="宋体"/>
                <w:b/>
                <w:bCs/>
                <w:color w:val="000000"/>
                <w:szCs w:val="21"/>
              </w:rPr>
              <w:t>评价</w:t>
            </w:r>
          </w:p>
        </w:tc>
        <w:tc>
          <w:tcPr>
            <w:tcW w:w="1636" w:type="pct"/>
            <w:vAlign w:val="center"/>
          </w:tcPr>
          <w:p>
            <w:pPr>
              <w:rPr>
                <w:rFonts w:ascii="宋体" w:hAnsi="宋体"/>
                <w:color w:val="000000"/>
                <w:szCs w:val="21"/>
              </w:rPr>
            </w:pPr>
            <w:r>
              <w:rPr>
                <w:rFonts w:hint="eastAsia" w:ascii="宋体" w:hAnsi="宋体" w:cs="宋体"/>
                <w:color w:val="000000"/>
                <w:szCs w:val="21"/>
              </w:rPr>
              <w:t>授课态度及与学员的互动</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vAlign w:val="center"/>
          </w:tcPr>
          <w:p>
            <w:pPr>
              <w:jc w:val="cente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授课思路清楚，条理性强</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语言表达能力强，讲授技巧专业</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现场控制能力强，课堂气氛活跃</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能专业、耐心地解答学员的要求和问题</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restart"/>
            <w:vAlign w:val="center"/>
          </w:tcPr>
          <w:p>
            <w:pPr>
              <w:jc w:val="center"/>
              <w:rPr>
                <w:rFonts w:ascii="宋体" w:hAnsi="宋体"/>
                <w:b/>
                <w:bCs/>
                <w:color w:val="000000"/>
                <w:szCs w:val="21"/>
              </w:rPr>
            </w:pPr>
            <w:r>
              <w:rPr>
                <w:rFonts w:hint="eastAsia" w:ascii="宋体" w:hAnsi="宋体" w:cs="宋体"/>
                <w:b/>
                <w:bCs/>
                <w:color w:val="000000"/>
                <w:szCs w:val="21"/>
              </w:rPr>
              <w:t>对培训内容的评价</w:t>
            </w:r>
          </w:p>
        </w:tc>
        <w:tc>
          <w:tcPr>
            <w:tcW w:w="1636" w:type="pct"/>
            <w:vAlign w:val="center"/>
          </w:tcPr>
          <w:p>
            <w:pPr>
              <w:rPr>
                <w:rFonts w:ascii="宋体" w:hAnsi="宋体"/>
                <w:color w:val="000000"/>
                <w:szCs w:val="21"/>
              </w:rPr>
            </w:pPr>
            <w:r>
              <w:rPr>
                <w:rFonts w:hint="eastAsia" w:ascii="宋体" w:hAnsi="宋体" w:cs="宋体"/>
                <w:color w:val="000000"/>
                <w:szCs w:val="21"/>
              </w:rPr>
              <w:t>对目前工作有指导作用</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对未来工作的态度、方法、内容有启发</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内容与课题一致，主线清晰</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Merge w:val="continue"/>
          </w:tcPr>
          <w:p>
            <w:pPr>
              <w:rPr>
                <w:rFonts w:ascii="宋体" w:hAnsi="宋体"/>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课程编排详略得当，重点突出</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2" w:type="pct"/>
            <w:vMerge w:val="restart"/>
            <w:vAlign w:val="center"/>
          </w:tcPr>
          <w:p>
            <w:pPr>
              <w:jc w:val="center"/>
              <w:rPr>
                <w:rFonts w:ascii="宋体" w:hAnsi="宋体"/>
                <w:b/>
                <w:bCs/>
                <w:color w:val="000000"/>
                <w:szCs w:val="21"/>
              </w:rPr>
            </w:pPr>
            <w:r>
              <w:rPr>
                <w:rFonts w:hint="eastAsia" w:ascii="宋体" w:hAnsi="宋体" w:cs="宋体"/>
                <w:b/>
                <w:bCs/>
                <w:color w:val="000000"/>
                <w:szCs w:val="21"/>
              </w:rPr>
              <w:t>组织工作评价</w:t>
            </w:r>
          </w:p>
        </w:tc>
        <w:tc>
          <w:tcPr>
            <w:tcW w:w="287" w:type="pct"/>
            <w:vMerge w:val="restart"/>
            <w:vAlign w:val="center"/>
          </w:tcPr>
          <w:p>
            <w:pPr>
              <w:jc w:val="center"/>
              <w:rPr>
                <w:rFonts w:ascii="宋体" w:hAnsi="宋体"/>
                <w:b/>
                <w:bCs/>
                <w:color w:val="000000"/>
                <w:szCs w:val="21"/>
              </w:rPr>
            </w:pPr>
            <w:r>
              <w:rPr>
                <w:rFonts w:hint="eastAsia" w:ascii="宋体" w:hAnsi="宋体" w:cs="宋体"/>
                <w:b/>
                <w:bCs/>
                <w:color w:val="000000"/>
                <w:szCs w:val="21"/>
              </w:rPr>
              <w:t>助教</w:t>
            </w:r>
          </w:p>
        </w:tc>
        <w:tc>
          <w:tcPr>
            <w:tcW w:w="1636" w:type="pct"/>
            <w:vAlign w:val="center"/>
          </w:tcPr>
          <w:p>
            <w:pPr>
              <w:rPr>
                <w:rFonts w:ascii="宋体" w:hAnsi="宋体"/>
                <w:color w:val="000000"/>
                <w:szCs w:val="21"/>
              </w:rPr>
            </w:pPr>
            <w:r>
              <w:rPr>
                <w:rFonts w:hint="eastAsia" w:ascii="宋体" w:hAnsi="宋体" w:cs="宋体"/>
                <w:color w:val="000000"/>
                <w:szCs w:val="21"/>
              </w:rPr>
              <w:t>与学员有足够沟通，及时响应学员的需求</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2" w:type="pct"/>
            <w:vMerge w:val="continue"/>
            <w:vAlign w:val="center"/>
          </w:tcPr>
          <w:p>
            <w:pPr>
              <w:jc w:val="center"/>
              <w:rPr>
                <w:rFonts w:ascii="宋体" w:hAnsi="宋体"/>
                <w:b/>
                <w:bCs/>
                <w:color w:val="000000"/>
                <w:szCs w:val="21"/>
              </w:rPr>
            </w:pPr>
          </w:p>
        </w:tc>
        <w:tc>
          <w:tcPr>
            <w:tcW w:w="287" w:type="pct"/>
            <w:vMerge w:val="continue"/>
            <w:vAlign w:val="center"/>
          </w:tcPr>
          <w:p>
            <w:pPr>
              <w:jc w:val="center"/>
              <w:rPr>
                <w:rFonts w:ascii="宋体" w:hAnsi="宋体"/>
                <w:b/>
                <w:bCs/>
                <w:color w:val="000000"/>
                <w:szCs w:val="21"/>
              </w:rPr>
            </w:pPr>
          </w:p>
        </w:tc>
        <w:tc>
          <w:tcPr>
            <w:tcW w:w="1636" w:type="pct"/>
            <w:vAlign w:val="center"/>
          </w:tcPr>
          <w:p>
            <w:pPr>
              <w:rPr>
                <w:rFonts w:ascii="宋体" w:hAnsi="宋体"/>
                <w:color w:val="000000"/>
                <w:szCs w:val="21"/>
              </w:rPr>
            </w:pPr>
            <w:r>
              <w:rPr>
                <w:rFonts w:hint="eastAsia" w:ascii="宋体" w:hAnsi="宋体" w:cs="宋体"/>
                <w:color w:val="000000"/>
                <w:szCs w:val="21"/>
              </w:rPr>
              <w:t>保证现场设备能配合培训的开展</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32" w:type="pct"/>
            <w:vMerge w:val="continue"/>
          </w:tcPr>
          <w:p>
            <w:pPr>
              <w:rPr>
                <w:rFonts w:ascii="宋体" w:hAnsi="宋体"/>
                <w:b/>
                <w:bCs/>
                <w:color w:val="000000"/>
                <w:szCs w:val="21"/>
              </w:rPr>
            </w:pPr>
          </w:p>
        </w:tc>
        <w:tc>
          <w:tcPr>
            <w:tcW w:w="287" w:type="pct"/>
          </w:tcPr>
          <w:p>
            <w:pPr>
              <w:jc w:val="center"/>
              <w:rPr>
                <w:rFonts w:ascii="宋体" w:hAnsi="宋体"/>
                <w:b/>
                <w:bCs/>
                <w:color w:val="000000"/>
                <w:szCs w:val="21"/>
              </w:rPr>
            </w:pPr>
            <w:r>
              <w:rPr>
                <w:rFonts w:hint="eastAsia" w:ascii="宋体" w:hAnsi="宋体" w:cs="宋体"/>
                <w:b/>
                <w:bCs/>
                <w:color w:val="000000"/>
                <w:szCs w:val="21"/>
              </w:rPr>
              <w:t>培训方</w:t>
            </w:r>
          </w:p>
        </w:tc>
        <w:tc>
          <w:tcPr>
            <w:tcW w:w="1636" w:type="pct"/>
            <w:vAlign w:val="center"/>
          </w:tcPr>
          <w:p>
            <w:pPr>
              <w:rPr>
                <w:rFonts w:ascii="宋体" w:hAnsi="宋体"/>
                <w:color w:val="000000"/>
                <w:szCs w:val="21"/>
              </w:rPr>
            </w:pPr>
            <w:r>
              <w:rPr>
                <w:rFonts w:hint="eastAsia" w:ascii="宋体" w:hAnsi="宋体" w:cs="宋体"/>
                <w:color w:val="000000"/>
                <w:szCs w:val="21"/>
              </w:rPr>
              <w:t>培训管理人员对课程的组织管理</w:t>
            </w:r>
          </w:p>
        </w:tc>
        <w:tc>
          <w:tcPr>
            <w:tcW w:w="216"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c>
          <w:tcPr>
            <w:tcW w:w="267"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1" w:type="pct"/>
            <w:vAlign w:val="center"/>
          </w:tcPr>
          <w:p>
            <w:pPr>
              <w:jc w:val="center"/>
              <w:rPr>
                <w:rFonts w:ascii="宋体" w:hAnsi="宋体"/>
                <w:color w:val="000000"/>
                <w:szCs w:val="21"/>
              </w:rPr>
            </w:pPr>
          </w:p>
        </w:tc>
        <w:tc>
          <w:tcPr>
            <w:tcW w:w="268" w:type="pct"/>
            <w:vAlign w:val="center"/>
          </w:tcPr>
          <w:p>
            <w:pPr>
              <w:jc w:val="center"/>
              <w:rPr>
                <w:rFonts w:ascii="宋体" w:hAnsi="宋体"/>
                <w:color w:val="000000"/>
                <w:szCs w:val="21"/>
              </w:rPr>
            </w:pPr>
          </w:p>
        </w:tc>
        <w:tc>
          <w:tcPr>
            <w:tcW w:w="272" w:type="pct"/>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Align w:val="center"/>
          </w:tcPr>
          <w:p>
            <w:pPr>
              <w:rPr>
                <w:rFonts w:ascii="宋体" w:hAnsi="宋体"/>
                <w:color w:val="000000"/>
                <w:szCs w:val="21"/>
              </w:rPr>
            </w:pPr>
            <w:r>
              <w:rPr>
                <w:rFonts w:hint="eastAsia" w:ascii="宋体" w:hAnsi="宋体" w:cs="宋体"/>
                <w:color w:val="000000"/>
                <w:szCs w:val="21"/>
              </w:rPr>
              <w:t>我在本次课程中最大的收获是：</w:t>
            </w:r>
          </w:p>
        </w:tc>
        <w:tc>
          <w:tcPr>
            <w:tcW w:w="4282" w:type="pct"/>
            <w:gridSpan w:val="11"/>
            <w:vAlign w:val="center"/>
          </w:tcPr>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Align w:val="center"/>
          </w:tcPr>
          <w:p>
            <w:pPr>
              <w:pStyle w:val="3"/>
              <w:adjustRightInd/>
              <w:snapToGrid/>
              <w:spacing w:after="0" w:line="240" w:lineRule="auto"/>
              <w:ind w:left="0"/>
              <w:rPr>
                <w:rFonts w:ascii="宋体" w:hAnsi="宋体"/>
                <w:color w:val="000000"/>
                <w:sz w:val="21"/>
                <w:szCs w:val="21"/>
              </w:rPr>
            </w:pPr>
            <w:r>
              <w:rPr>
                <w:rFonts w:hint="eastAsia" w:ascii="宋体" w:hAnsi="宋体" w:cs="宋体"/>
                <w:color w:val="000000"/>
                <w:sz w:val="21"/>
                <w:szCs w:val="21"/>
              </w:rPr>
              <w:t>本次课程可以在如下方面做得更好</w:t>
            </w:r>
          </w:p>
        </w:tc>
        <w:tc>
          <w:tcPr>
            <w:tcW w:w="4282" w:type="pct"/>
            <w:gridSpan w:val="11"/>
            <w:vAlign w:val="center"/>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pct"/>
            <w:gridSpan w:val="2"/>
            <w:vAlign w:val="center"/>
          </w:tcPr>
          <w:p>
            <w:pPr>
              <w:pStyle w:val="3"/>
              <w:adjustRightInd/>
              <w:snapToGrid/>
              <w:spacing w:after="0" w:line="240" w:lineRule="auto"/>
              <w:ind w:left="0"/>
              <w:rPr>
                <w:rFonts w:ascii="宋体" w:hAnsi="宋体"/>
                <w:color w:val="000000"/>
                <w:sz w:val="21"/>
                <w:szCs w:val="21"/>
              </w:rPr>
            </w:pPr>
            <w:r>
              <w:rPr>
                <w:rFonts w:hint="eastAsia" w:ascii="宋体" w:hAnsi="宋体" w:cs="宋体"/>
                <w:color w:val="000000"/>
                <w:sz w:val="21"/>
                <w:szCs w:val="21"/>
              </w:rPr>
              <w:t>我还有以下培训需求</w:t>
            </w:r>
          </w:p>
        </w:tc>
        <w:tc>
          <w:tcPr>
            <w:tcW w:w="4282" w:type="pct"/>
            <w:gridSpan w:val="11"/>
            <w:vAlign w:val="center"/>
          </w:tcPr>
          <w:p>
            <w:pPr>
              <w:rPr>
                <w:rFonts w:ascii="宋体" w:hAnsi="宋体"/>
                <w:color w:val="000000"/>
                <w:szCs w:val="21"/>
              </w:rPr>
            </w:pPr>
            <w:r>
              <w:rPr>
                <w:rFonts w:ascii="宋体" w:hAnsi="宋体"/>
                <w:color w:val="000000"/>
                <w:szCs w:val="21"/>
              </w:rPr>
              <w:t xml:space="preserve"> </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u w:val="single"/>
              </w:rPr>
            </w:pPr>
          </w:p>
          <w:p>
            <w:pPr>
              <w:rPr>
                <w:rFonts w:ascii="宋体" w:hAnsi="宋体"/>
                <w:color w:val="000000"/>
                <w:szCs w:val="21"/>
                <w:u w:val="single"/>
              </w:rPr>
            </w:pPr>
          </w:p>
          <w:p>
            <w:pPr>
              <w:rPr>
                <w:rFonts w:ascii="宋体" w:hAnsi="宋体"/>
                <w:color w:val="000000"/>
                <w:szCs w:val="21"/>
                <w:u w:val="single"/>
              </w:rPr>
            </w:pPr>
          </w:p>
        </w:tc>
      </w:tr>
    </w:tbl>
    <w:p>
      <w:pPr>
        <w:pStyle w:val="38"/>
        <w:spacing w:before="0" w:after="0" w:line="400" w:lineRule="exact"/>
        <w:jc w:val="both"/>
        <w:rPr>
          <w:rFonts w:ascii="黑体" w:hAnsi="黑体" w:eastAsia="黑体"/>
          <w:b w:val="0"/>
          <w:bCs w:val="0"/>
          <w:iCs/>
          <w:color w:val="000000"/>
          <w:sz w:val="24"/>
        </w:rPr>
      </w:pPr>
      <w:bookmarkStart w:id="152" w:name="_Toc361039425"/>
      <w:r>
        <w:rPr>
          <w:rFonts w:ascii="黑体" w:hAnsi="黑体" w:eastAsia="黑体"/>
          <w:b w:val="0"/>
          <w:bCs w:val="0"/>
          <w:iCs/>
          <w:color w:val="000000"/>
          <w:sz w:val="24"/>
        </w:rPr>
        <w:br w:type="page"/>
      </w:r>
      <w:bookmarkStart w:id="153" w:name="_Toc9651"/>
      <w:bookmarkStart w:id="154" w:name="_Toc8498024"/>
      <w:bookmarkStart w:id="155" w:name="_Toc147341046"/>
      <w:bookmarkStart w:id="156" w:name="_Toc551"/>
      <w:bookmarkStart w:id="157" w:name="_Toc22932"/>
      <w:bookmarkStart w:id="158" w:name="_Toc29398"/>
      <w:r>
        <w:rPr>
          <w:rFonts w:hint="eastAsia" w:ascii="黑体" w:hAnsi="黑体" w:eastAsia="黑体"/>
          <w:b w:val="0"/>
          <w:bCs w:val="0"/>
          <w:iCs/>
          <w:color w:val="000000"/>
          <w:sz w:val="24"/>
        </w:rPr>
        <w:t>附件四</w:t>
      </w:r>
      <w:bookmarkEnd w:id="153"/>
      <w:bookmarkEnd w:id="154"/>
      <w:bookmarkEnd w:id="155"/>
      <w:bookmarkEnd w:id="156"/>
      <w:bookmarkEnd w:id="157"/>
      <w:bookmarkEnd w:id="158"/>
    </w:p>
    <w:p>
      <w:pPr>
        <w:pStyle w:val="38"/>
        <w:spacing w:before="0" w:after="0" w:line="400" w:lineRule="exact"/>
        <w:jc w:val="both"/>
        <w:outlineLvl w:val="9"/>
        <w:rPr>
          <w:rFonts w:ascii="黑体" w:hAnsi="黑体" w:eastAsia="黑体"/>
          <w:b w:val="0"/>
          <w:bCs w:val="0"/>
          <w:iCs/>
          <w:color w:val="000000"/>
          <w:sz w:val="24"/>
        </w:rPr>
      </w:pPr>
    </w:p>
    <w:p>
      <w:pPr>
        <w:pStyle w:val="34"/>
        <w:spacing w:after="120" w:afterLines="50"/>
        <w:rPr>
          <w:rFonts w:cs="宋体"/>
          <w:sz w:val="30"/>
        </w:rPr>
      </w:pPr>
      <w:r>
        <w:rPr>
          <w:rFonts w:hint="eastAsia" w:cs="宋体"/>
          <w:sz w:val="30"/>
        </w:rPr>
        <w:t>廉洁协议</w:t>
      </w:r>
    </w:p>
    <w:p>
      <w:pPr>
        <w:autoSpaceDE w:val="0"/>
        <w:autoSpaceDN w:val="0"/>
        <w:adjustRightInd w:val="0"/>
        <w:spacing w:after="120" w:afterLines="50" w:line="400" w:lineRule="exact"/>
        <w:ind w:firstLine="480" w:firstLineChars="200"/>
        <w:rPr>
          <w:rFonts w:ascii="宋体" w:hAnsi="宋体" w:cs="宋体"/>
          <w:color w:val="000000"/>
          <w:kern w:val="0"/>
          <w:sz w:val="24"/>
        </w:rPr>
      </w:pPr>
      <w:r>
        <w:rPr>
          <w:rFonts w:hint="eastAsia" w:ascii="宋体" w:hAnsi="宋体" w:cs="宋体"/>
          <w:color w:val="000000"/>
          <w:kern w:val="0"/>
          <w:sz w:val="24"/>
          <w:u w:val="single"/>
        </w:rPr>
        <w:t xml:space="preserve">      公司</w:t>
      </w:r>
      <w:r>
        <w:rPr>
          <w:rFonts w:hint="eastAsia" w:ascii="宋体" w:hAnsi="宋体" w:cs="宋体"/>
          <w:color w:val="000000"/>
          <w:kern w:val="0"/>
          <w:sz w:val="24"/>
        </w:rPr>
        <w:t>（以下称甲方）与</w:t>
      </w:r>
      <w:r>
        <w:rPr>
          <w:rFonts w:hint="eastAsia" w:ascii="宋体" w:hAnsi="宋体" w:cs="宋体"/>
          <w:color w:val="000000"/>
          <w:kern w:val="0"/>
          <w:sz w:val="24"/>
          <w:u w:val="single"/>
        </w:rPr>
        <w:t xml:space="preserve">      公司</w:t>
      </w:r>
      <w:r>
        <w:rPr>
          <w:rFonts w:hint="eastAsia" w:ascii="宋体" w:hAnsi="宋体" w:cs="宋体"/>
          <w:color w:val="000000"/>
          <w:kern w:val="0"/>
          <w:sz w:val="24"/>
        </w:rPr>
        <w:t>（以下称乙方），签订的该分包合同，此廉洁协议书适用。</w:t>
      </w:r>
    </w:p>
    <w:p>
      <w:pPr>
        <w:autoSpaceDE w:val="0"/>
        <w:autoSpaceDN w:val="0"/>
        <w:adjustRightInd w:val="0"/>
        <w:spacing w:after="120" w:afterLines="50" w:line="400" w:lineRule="exact"/>
        <w:ind w:firstLine="480" w:firstLineChars="200"/>
        <w:rPr>
          <w:rFonts w:ascii="宋体" w:hAnsi="宋体" w:cs="宋体"/>
          <w:color w:val="000000"/>
          <w:kern w:val="0"/>
          <w:sz w:val="24"/>
        </w:rPr>
      </w:pPr>
      <w:r>
        <w:rPr>
          <w:rFonts w:hint="eastAsia" w:ascii="宋体" w:hAnsi="宋体" w:cs="宋体"/>
          <w:color w:val="000000"/>
          <w:kern w:val="0"/>
          <w:sz w:val="24"/>
        </w:rPr>
        <w:t>根据《中华人民共和国民法典》及</w:t>
      </w:r>
      <w:r>
        <w:rPr>
          <w:rFonts w:hint="eastAsia" w:ascii="宋体" w:hAnsi="宋体" w:cs="宋体"/>
          <w:color w:val="000000"/>
          <w:sz w:val="24"/>
          <w:lang w:bidi="ar"/>
        </w:rPr>
        <w:t>海洋石油工程股份有限公司</w:t>
      </w:r>
      <w:r>
        <w:rPr>
          <w:rFonts w:hint="eastAsia" w:ascii="宋体" w:hAnsi="宋体" w:cs="宋体"/>
          <w:color w:val="000000"/>
          <w:kern w:val="0"/>
          <w:sz w:val="24"/>
        </w:rPr>
        <w:t>廉洁勤政有关规定，为规范经济行为，加强企业合同自律与经营管理监督，维护企业的合法权益，经双方共同协商，达成如下协议，并保证在履行合同的过程中严格遵守。</w:t>
      </w: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1、双方不得以任何理由在工程实施过程中，违反法律、行政法规和安全规章制度，降低工程建设质量。</w:t>
      </w: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2、甲方及其工作人员不得要求或接受乙方及其工作人员或通过第三方提供的好处费、回扣、有价证券、招待宴请、礼金和贵重礼品及任何名目的费用。</w:t>
      </w: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3、发现甲方工作人员有索贿或卡、拿、要的行为，乙方有权制止并申告。甲方将保证乙方正常的业务不因此受到影响。</w:t>
      </w: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4、乙方如给予甲方工作人员（包括其直系亲属）好处费、有价证券、礼金和贵重礼品及回扣，甲方将视其为行贿，并有权中止双方合作关系，取消合格乙方资格。</w:t>
      </w: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甲方：海洋石油工程股份有限公司                乙方：</w:t>
      </w: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代表：                                        代表：</w:t>
      </w:r>
    </w:p>
    <w:p>
      <w:pPr>
        <w:autoSpaceDE w:val="0"/>
        <w:autoSpaceDN w:val="0"/>
        <w:adjustRightInd w:val="0"/>
        <w:spacing w:after="120" w:afterLines="50" w:line="400" w:lineRule="exact"/>
        <w:rPr>
          <w:rFonts w:ascii="宋体" w:hAnsi="宋体" w:cs="宋体"/>
          <w:color w:val="000000"/>
          <w:kern w:val="0"/>
          <w:sz w:val="24"/>
        </w:rPr>
      </w:pPr>
    </w:p>
    <w:p>
      <w:pPr>
        <w:autoSpaceDE w:val="0"/>
        <w:autoSpaceDN w:val="0"/>
        <w:adjustRightInd w:val="0"/>
        <w:spacing w:after="120" w:afterLines="50" w:line="400" w:lineRule="exact"/>
        <w:rPr>
          <w:rFonts w:ascii="宋体" w:hAnsi="宋体" w:cs="宋体"/>
          <w:color w:val="000000"/>
          <w:kern w:val="0"/>
          <w:sz w:val="24"/>
        </w:rPr>
      </w:pPr>
      <w:r>
        <w:rPr>
          <w:rFonts w:hint="eastAsia" w:ascii="宋体" w:hAnsi="宋体" w:cs="宋体"/>
          <w:color w:val="000000"/>
          <w:kern w:val="0"/>
          <w:sz w:val="24"/>
        </w:rPr>
        <w:t>日期：                                        日期：</w:t>
      </w:r>
    </w:p>
    <w:bookmarkEnd w:id="152"/>
    <w:p>
      <w:pPr>
        <w:spacing w:line="440" w:lineRule="exact"/>
        <w:rPr>
          <w:rFonts w:hAnsi="宋体"/>
          <w:b/>
          <w:bCs/>
          <w:color w:val="000000"/>
          <w:kern w:val="0"/>
          <w:sz w:val="28"/>
          <w:szCs w:val="28"/>
        </w:rPr>
      </w:pPr>
    </w:p>
    <w:p>
      <w:pPr>
        <w:pStyle w:val="38"/>
        <w:spacing w:before="0" w:after="0" w:line="400" w:lineRule="exact"/>
        <w:jc w:val="both"/>
        <w:rPr>
          <w:rFonts w:ascii="黑体" w:hAnsi="黑体" w:eastAsia="黑体"/>
          <w:b w:val="0"/>
          <w:bCs w:val="0"/>
          <w:iCs/>
          <w:color w:val="000000"/>
          <w:sz w:val="24"/>
        </w:rPr>
      </w:pPr>
      <w:r>
        <w:rPr>
          <w:rFonts w:hAnsi="宋体"/>
          <w:b w:val="0"/>
          <w:bCs w:val="0"/>
          <w:color w:val="000000"/>
          <w:kern w:val="0"/>
          <w:sz w:val="28"/>
          <w:szCs w:val="28"/>
        </w:rPr>
        <w:br w:type="page"/>
      </w:r>
      <w:bookmarkStart w:id="159" w:name="_Toc8498025"/>
      <w:bookmarkStart w:id="160" w:name="_Toc147341047"/>
      <w:bookmarkStart w:id="161" w:name="_Toc11170"/>
      <w:bookmarkStart w:id="162" w:name="_Toc5764"/>
      <w:bookmarkStart w:id="163" w:name="_Toc4253"/>
      <w:bookmarkStart w:id="164" w:name="_Toc26135"/>
      <w:bookmarkStart w:id="165" w:name="_Toc361039426"/>
      <w:r>
        <w:rPr>
          <w:rFonts w:hint="eastAsia" w:ascii="黑体" w:hAnsi="黑体" w:eastAsia="黑体"/>
          <w:b w:val="0"/>
          <w:bCs w:val="0"/>
          <w:iCs/>
          <w:color w:val="000000"/>
          <w:sz w:val="24"/>
        </w:rPr>
        <w:t>附件五</w:t>
      </w:r>
      <w:bookmarkEnd w:id="159"/>
      <w:bookmarkEnd w:id="160"/>
      <w:r>
        <w:rPr>
          <w:rFonts w:hint="eastAsia" w:ascii="黑体" w:hAnsi="黑体" w:eastAsia="黑体"/>
          <w:b w:val="0"/>
          <w:bCs w:val="0"/>
          <w:iCs/>
          <w:color w:val="000000"/>
          <w:sz w:val="24"/>
        </w:rPr>
        <w:t>（如有）</w:t>
      </w:r>
      <w:bookmarkEnd w:id="161"/>
      <w:bookmarkEnd w:id="162"/>
      <w:bookmarkEnd w:id="163"/>
      <w:bookmarkEnd w:id="164"/>
    </w:p>
    <w:p>
      <w:pPr>
        <w:pStyle w:val="38"/>
        <w:spacing w:before="0" w:after="0" w:line="400" w:lineRule="exact"/>
        <w:jc w:val="both"/>
        <w:outlineLvl w:val="9"/>
        <w:rPr>
          <w:rFonts w:ascii="黑体" w:hAnsi="黑体" w:eastAsia="黑体"/>
          <w:b w:val="0"/>
          <w:bCs w:val="0"/>
          <w:iCs/>
          <w:color w:val="000000"/>
          <w:sz w:val="24"/>
        </w:rPr>
      </w:pPr>
    </w:p>
    <w:p>
      <w:pPr>
        <w:pStyle w:val="34"/>
      </w:pPr>
      <w:r>
        <w:t>HSE</w:t>
      </w:r>
      <w:r>
        <w:rPr>
          <w:rFonts w:hint="eastAsia"/>
        </w:rPr>
        <w:t>条款</w:t>
      </w:r>
      <w:bookmarkEnd w:id="137"/>
    </w:p>
    <w:bookmarkEnd w:id="165"/>
    <w:p>
      <w:pPr>
        <w:spacing w:line="400" w:lineRule="exact"/>
        <w:ind w:firstLine="480" w:firstLineChars="200"/>
        <w:rPr>
          <w:rFonts w:ascii="宋体" w:hAnsi="宋体" w:cs="宋体"/>
          <w:color w:val="000000"/>
          <w:kern w:val="0"/>
          <w:sz w:val="24"/>
          <w:highlight w:val="yellow"/>
        </w:rPr>
      </w:pPr>
      <w:r>
        <w:rPr>
          <w:rFonts w:hint="eastAsia" w:ascii="宋体" w:hAnsi="宋体" w:cs="宋体"/>
          <w:color w:val="000000"/>
          <w:kern w:val="0"/>
          <w:sz w:val="24"/>
          <w:highlight w:val="yellow"/>
        </w:rPr>
        <w:t>【起草说明：此附件内容编写请参考QHSE部门发布的最新版《承包商合同质量健康安全环保协议》，并在此基础上结合项目作业和发包业务的特点进行编制，杜绝照搬照抄、形式主义】</w:t>
      </w:r>
    </w:p>
    <w:p>
      <w:pPr>
        <w:pStyle w:val="38"/>
        <w:spacing w:before="0" w:after="0" w:line="400" w:lineRule="exact"/>
        <w:jc w:val="both"/>
        <w:rPr>
          <w:rFonts w:ascii="黑体" w:hAnsi="黑体" w:eastAsia="黑体"/>
          <w:b w:val="0"/>
          <w:bCs w:val="0"/>
          <w:iCs/>
          <w:color w:val="000000"/>
          <w:sz w:val="24"/>
        </w:rPr>
      </w:pPr>
      <w:r>
        <w:rPr>
          <w:rFonts w:ascii="宋体" w:hAnsi="宋体" w:cs="宋体"/>
          <w:color w:val="000000"/>
          <w:kern w:val="0"/>
          <w:sz w:val="24"/>
          <w:highlight w:val="yellow"/>
        </w:rPr>
        <w:br w:type="page"/>
      </w:r>
      <w:bookmarkStart w:id="166" w:name="_Toc147326378"/>
      <w:bookmarkStart w:id="167" w:name="_Toc147326722"/>
      <w:bookmarkStart w:id="168" w:name="_Toc11267"/>
      <w:bookmarkStart w:id="169" w:name="_Toc16439"/>
      <w:bookmarkStart w:id="170" w:name="_Toc147341048"/>
      <w:bookmarkStart w:id="171" w:name="_Toc5807"/>
      <w:bookmarkStart w:id="172" w:name="_Toc21931"/>
      <w:r>
        <w:rPr>
          <w:rFonts w:hint="eastAsia" w:ascii="黑体" w:hAnsi="黑体" w:eastAsia="黑体"/>
          <w:b w:val="0"/>
          <w:bCs w:val="0"/>
          <w:iCs/>
          <w:color w:val="000000"/>
          <w:sz w:val="24"/>
        </w:rPr>
        <w:t>附件</w:t>
      </w:r>
      <w:bookmarkEnd w:id="166"/>
      <w:bookmarkEnd w:id="167"/>
      <w:r>
        <w:rPr>
          <w:rFonts w:hint="eastAsia" w:ascii="黑体" w:hAnsi="黑体" w:eastAsia="黑体"/>
          <w:b w:val="0"/>
          <w:bCs w:val="0"/>
          <w:iCs/>
          <w:color w:val="000000"/>
          <w:sz w:val="24"/>
        </w:rPr>
        <w:t>六</w:t>
      </w:r>
      <w:bookmarkEnd w:id="168"/>
      <w:bookmarkEnd w:id="169"/>
      <w:bookmarkEnd w:id="170"/>
      <w:bookmarkEnd w:id="171"/>
      <w:r>
        <w:rPr>
          <w:rFonts w:hint="eastAsia" w:ascii="黑体" w:hAnsi="黑体" w:eastAsia="黑体"/>
          <w:b w:val="0"/>
          <w:bCs w:val="0"/>
          <w:iCs/>
          <w:color w:val="000000"/>
          <w:sz w:val="24"/>
        </w:rPr>
        <w:t xml:space="preserve"> 履约保函/</w:t>
      </w:r>
      <w:r>
        <w:rPr>
          <w:rFonts w:hint="eastAsia" w:ascii="黑体" w:hAnsi="黑体" w:eastAsia="黑体"/>
          <w:b w:val="0"/>
          <w:bCs w:val="0"/>
          <w:iCs/>
          <w:color w:val="000000"/>
          <w:sz w:val="24"/>
          <w:lang w:val="en-US" w:eastAsia="zh-CN"/>
        </w:rPr>
        <w:t>质保</w:t>
      </w:r>
      <w:r>
        <w:rPr>
          <w:rFonts w:hint="eastAsia" w:ascii="黑体" w:hAnsi="黑体" w:eastAsia="黑体"/>
          <w:b w:val="0"/>
          <w:bCs w:val="0"/>
          <w:iCs/>
          <w:color w:val="000000"/>
          <w:sz w:val="24"/>
        </w:rPr>
        <w:t>保函</w:t>
      </w:r>
      <w:bookmarkEnd w:id="172"/>
    </w:p>
    <w:p>
      <w:pPr>
        <w:spacing w:line="360" w:lineRule="auto"/>
        <w:rPr>
          <w:rFonts w:ascii="宋体" w:hAnsi="宋体"/>
          <w:color w:val="000000"/>
          <w:sz w:val="24"/>
        </w:rPr>
      </w:pPr>
      <w:r>
        <w:rPr>
          <w:rFonts w:hint="eastAsia"/>
          <w:iCs/>
          <w:color w:val="000000"/>
          <w:sz w:val="24"/>
          <w:highlight w:val="yellow"/>
        </w:rPr>
        <w:t>【起草说明：若有需要，合同主办单位可以根据需要，结合双方选定的银行保函的格式确定本附录内容。但该保函必须是无条件的、不可撤销的、见索即付的独立银行保函】</w:t>
      </w:r>
    </w:p>
    <w:sectPr>
      <w:headerReference r:id="rId6" w:type="default"/>
      <w:type w:val="nextColumn"/>
      <w:pgSz w:w="11906" w:h="16838"/>
      <w:pgMar w:top="1701" w:right="1304" w:bottom="1531" w:left="1134" w:header="1304" w:footer="1134" w:gutter="0"/>
      <w:paperSrc w:first="1" w:other="1"/>
      <w:pgNumType w:fmt="decimal"/>
      <w:cols w:space="720" w:num="1"/>
      <w:formProt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old">
    <w:altName w:val="Arial"/>
    <w:panose1 w:val="020B0704020202020204"/>
    <w:charset w:val="00"/>
    <w:family w:val="auto"/>
    <w:pitch w:val="default"/>
    <w:sig w:usb0="00000000" w:usb1="00000000" w:usb2="00000000" w:usb3="00000000" w:csb0="0000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Garamond MT">
    <w:altName w:val="Segoe Print"/>
    <w:panose1 w:val="00000000000000000000"/>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Bold">
    <w:altName w:val="Times New Roman"/>
    <w:panose1 w:val="0202080307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ill Sans MT">
    <w:altName w:val="Yu Gothic UI"/>
    <w:panose1 w:val="020B0502020104020203"/>
    <w:charset w:val="00"/>
    <w:family w:val="swiss"/>
    <w:pitch w:val="default"/>
    <w:sig w:usb0="00000000" w:usb1="00000000" w:usb2="00000000" w:usb3="00000000" w:csb0="20000003"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right" w:pos="8312"/>
        <w:tab w:val="clear" w:pos="8306"/>
      </w:tabs>
      <w:jc w:val="lef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23C67"/>
    <w:multiLevelType w:val="multilevel"/>
    <w:tmpl w:val="B6523C67"/>
    <w:lvl w:ilvl="0" w:tentative="0">
      <w:start w:val="1"/>
      <w:numFmt w:val="decimal"/>
      <w:pStyle w:val="310"/>
      <w:lvlText w:val="%1."/>
      <w:lvlJc w:val="left"/>
      <w:pPr>
        <w:tabs>
          <w:tab w:val="left" w:pos="3490"/>
        </w:tabs>
        <w:ind w:left="3490" w:hanging="851"/>
      </w:pPr>
      <w:rPr>
        <w:b w:val="0"/>
        <w:i w:val="0"/>
        <w:caps w:val="0"/>
        <w:smallCaps w:val="0"/>
        <w:strike w:val="0"/>
        <w:dstrike w:val="0"/>
        <w:outline w:val="0"/>
        <w:shadow w:val="0"/>
        <w:emboss w:val="0"/>
        <w:imprint w:val="0"/>
        <w:vanish w:val="0"/>
        <w:u w:val="none"/>
        <w:vertAlign w:val="baseline"/>
      </w:rPr>
    </w:lvl>
    <w:lvl w:ilvl="1" w:tentative="0">
      <w:start w:val="1"/>
      <w:numFmt w:val="decimal"/>
      <w:pStyle w:val="312"/>
      <w:lvlText w:val="%1.%2"/>
      <w:lvlJc w:val="left"/>
      <w:pPr>
        <w:tabs>
          <w:tab w:val="left" w:pos="3490"/>
        </w:tabs>
        <w:ind w:left="3490" w:hanging="851"/>
      </w:pPr>
      <w:rPr>
        <w:b w:val="0"/>
        <w:i w:val="0"/>
        <w:caps w:val="0"/>
        <w:smallCaps w:val="0"/>
        <w:strike w:val="0"/>
        <w:dstrike w:val="0"/>
        <w:outline w:val="0"/>
        <w:shadow w:val="0"/>
        <w:emboss w:val="0"/>
        <w:imprint w:val="0"/>
        <w:vanish w:val="0"/>
        <w:u w:val="none"/>
        <w:vertAlign w:val="baseline"/>
      </w:rPr>
    </w:lvl>
    <w:lvl w:ilvl="2" w:tentative="0">
      <w:start w:val="1"/>
      <w:numFmt w:val="decimal"/>
      <w:pStyle w:val="313"/>
      <w:lvlText w:val="%1.%2.%3"/>
      <w:lvlJc w:val="left"/>
      <w:pPr>
        <w:tabs>
          <w:tab w:val="left" w:pos="4341"/>
        </w:tabs>
        <w:ind w:left="4341" w:hanging="851"/>
      </w:pPr>
      <w:rPr>
        <w:b w:val="0"/>
        <w:i w:val="0"/>
        <w:caps w:val="0"/>
        <w:smallCaps w:val="0"/>
        <w:strike w:val="0"/>
        <w:dstrike w:val="0"/>
        <w:outline w:val="0"/>
        <w:shadow w:val="0"/>
        <w:emboss w:val="0"/>
        <w:imprint w:val="0"/>
        <w:vanish w:val="0"/>
        <w:u w:val="none"/>
        <w:vertAlign w:val="baseline"/>
      </w:rPr>
    </w:lvl>
    <w:lvl w:ilvl="3" w:tentative="0">
      <w:start w:val="1"/>
      <w:numFmt w:val="lowerLetter"/>
      <w:pStyle w:val="314"/>
      <w:lvlText w:val="(%4)"/>
      <w:lvlJc w:val="left"/>
      <w:pPr>
        <w:tabs>
          <w:tab w:val="left" w:pos="5192"/>
        </w:tabs>
        <w:ind w:left="5192" w:hanging="851"/>
      </w:pPr>
      <w:rPr>
        <w:b w:val="0"/>
        <w:i w:val="0"/>
        <w:caps w:val="0"/>
        <w:smallCaps w:val="0"/>
        <w:strike w:val="0"/>
        <w:dstrike w:val="0"/>
        <w:outline w:val="0"/>
        <w:shadow w:val="0"/>
        <w:emboss w:val="0"/>
        <w:imprint w:val="0"/>
        <w:vanish w:val="0"/>
        <w:u w:val="none"/>
        <w:vertAlign w:val="baseline"/>
      </w:rPr>
    </w:lvl>
    <w:lvl w:ilvl="4" w:tentative="0">
      <w:start w:val="1"/>
      <w:numFmt w:val="lowerRoman"/>
      <w:pStyle w:val="315"/>
      <w:lvlText w:val="(%5)"/>
      <w:lvlJc w:val="left"/>
      <w:pPr>
        <w:tabs>
          <w:tab w:val="left" w:pos="6043"/>
        </w:tabs>
        <w:ind w:left="6043" w:hanging="851"/>
      </w:pPr>
      <w:rPr>
        <w:b w:val="0"/>
        <w:i w:val="0"/>
        <w:caps w:val="0"/>
        <w:smallCaps w:val="0"/>
        <w:strike w:val="0"/>
        <w:dstrike w:val="0"/>
        <w:outline w:val="0"/>
        <w:shadow w:val="0"/>
        <w:emboss w:val="0"/>
        <w:imprint w:val="0"/>
        <w:vanish w:val="0"/>
        <w:u w:val="none"/>
        <w:vertAlign w:val="baseline"/>
      </w:rPr>
    </w:lvl>
    <w:lvl w:ilvl="5" w:tentative="0">
      <w:start w:val="1"/>
      <w:numFmt w:val="decimal"/>
      <w:pStyle w:val="316"/>
      <w:lvlText w:val="(%6)"/>
      <w:lvlJc w:val="left"/>
      <w:pPr>
        <w:tabs>
          <w:tab w:val="left" w:pos="6894"/>
        </w:tabs>
        <w:ind w:left="6894" w:hanging="851"/>
      </w:pPr>
      <w:rPr>
        <w:b w:val="0"/>
        <w:i w:val="0"/>
        <w:caps w:val="0"/>
        <w:smallCaps w:val="0"/>
        <w:strike w:val="0"/>
        <w:dstrike w:val="0"/>
        <w:outline w:val="0"/>
        <w:shadow w:val="0"/>
        <w:emboss w:val="0"/>
        <w:imprint w:val="0"/>
        <w:vanish w:val="0"/>
        <w:u w:val="none"/>
        <w:vertAlign w:val="baseline"/>
      </w:rPr>
    </w:lvl>
    <w:lvl w:ilvl="6"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7"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8"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abstractNum>
  <w:abstractNum w:abstractNumId="1">
    <w:nsid w:val="D4AFEB03"/>
    <w:multiLevelType w:val="singleLevel"/>
    <w:tmpl w:val="D4AFEB03"/>
    <w:lvl w:ilvl="0" w:tentative="0">
      <w:start w:val="3"/>
      <w:numFmt w:val="chineseCounting"/>
      <w:suff w:val="space"/>
      <w:lvlText w:val="第%1条"/>
      <w:lvlJc w:val="left"/>
      <w:rPr>
        <w:rFonts w:hint="eastAsia"/>
      </w:rPr>
    </w:lvl>
  </w:abstractNum>
  <w:abstractNum w:abstractNumId="2">
    <w:nsid w:val="FFFFFF7C"/>
    <w:multiLevelType w:val="singleLevel"/>
    <w:tmpl w:val="FFFFFF7C"/>
    <w:lvl w:ilvl="0" w:tentative="0">
      <w:start w:val="1"/>
      <w:numFmt w:val="upperLetter"/>
      <w:pStyle w:val="39"/>
      <w:lvlText w:val="(%1)"/>
      <w:lvlJc w:val="left"/>
      <w:pPr>
        <w:tabs>
          <w:tab w:val="left" w:pos="851"/>
        </w:tabs>
        <w:ind w:left="851" w:hanging="851"/>
      </w:pPr>
      <w:rPr>
        <w:rFonts w:hint="default"/>
      </w:rPr>
    </w:lvl>
  </w:abstractNum>
  <w:abstractNum w:abstractNumId="3">
    <w:nsid w:val="FFFFFF7D"/>
    <w:multiLevelType w:val="singleLevel"/>
    <w:tmpl w:val="FFFFFF7D"/>
    <w:lvl w:ilvl="0" w:tentative="0">
      <w:start w:val="1"/>
      <w:numFmt w:val="decimal"/>
      <w:pStyle w:val="27"/>
      <w:lvlText w:val="(%1)"/>
      <w:lvlJc w:val="left"/>
      <w:pPr>
        <w:tabs>
          <w:tab w:val="left" w:pos="851"/>
        </w:tabs>
        <w:ind w:left="851" w:hanging="851"/>
      </w:pPr>
      <w:rPr>
        <w:rFonts w:hint="default"/>
      </w:rPr>
    </w:lvl>
  </w:abstractNum>
  <w:abstractNum w:abstractNumId="4">
    <w:nsid w:val="0090FB0B"/>
    <w:multiLevelType w:val="multilevel"/>
    <w:tmpl w:val="0090FB0B"/>
    <w:lvl w:ilvl="0" w:tentative="0">
      <w:start w:val="1"/>
      <w:numFmt w:val="none"/>
      <w:pStyle w:val="326"/>
      <w:suff w:val="nothing"/>
      <w:lvlText w:val=""/>
      <w:lvlJc w:val="left"/>
      <w:rPr>
        <w:b w:val="0"/>
        <w:i w:val="0"/>
        <w:caps w:val="0"/>
        <w:smallCaps w:val="0"/>
        <w:strike w:val="0"/>
        <w:dstrike w:val="0"/>
        <w:outline w:val="0"/>
        <w:shadow w:val="0"/>
        <w:emboss w:val="0"/>
        <w:imprint w:val="0"/>
        <w:vanish w:val="0"/>
        <w:u w:val="none"/>
        <w:vertAlign w:val="baseline"/>
      </w:rPr>
    </w:lvl>
    <w:lvl w:ilvl="1" w:tentative="0">
      <w:start w:val="1"/>
      <w:numFmt w:val="none"/>
      <w:suff w:val="nothing"/>
      <w:lvlText w:val=""/>
      <w:lvlJc w:val="left"/>
      <w:rPr>
        <w:b w:val="0"/>
        <w:i w:val="0"/>
        <w:caps w:val="0"/>
        <w:smallCaps w:val="0"/>
        <w:strike w:val="0"/>
        <w:dstrike w:val="0"/>
        <w:outline w:val="0"/>
        <w:shadow w:val="0"/>
        <w:emboss w:val="0"/>
        <w:imprint w:val="0"/>
        <w:vanish w:val="0"/>
        <w:u w:val="none"/>
        <w:vertAlign w:val="baseline"/>
      </w:rPr>
    </w:lvl>
    <w:lvl w:ilvl="2"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3"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4"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5"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6"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7"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lvl w:ilvl="8" w:tentative="0">
      <w:start w:val="1"/>
      <w:numFmt w:val="none"/>
      <w:suff w:val="nothing"/>
      <w:lvlText w:val="Not Defined"/>
      <w:lvlJc w:val="left"/>
      <w:rPr>
        <w:b w:val="0"/>
        <w:i w:val="0"/>
        <w:caps w:val="0"/>
        <w:smallCaps w:val="0"/>
        <w:strike w:val="0"/>
        <w:dstrike w:val="0"/>
        <w:outline w:val="0"/>
        <w:shadow w:val="0"/>
        <w:emboss w:val="0"/>
        <w:imprint w:val="0"/>
        <w:vanish w:val="0"/>
        <w:u w:val="none"/>
        <w:vertAlign w:val="baseline"/>
      </w:rPr>
    </w:lvl>
  </w:abstractNum>
  <w:abstractNum w:abstractNumId="5">
    <w:nsid w:val="03020632"/>
    <w:multiLevelType w:val="multilevel"/>
    <w:tmpl w:val="03020632"/>
    <w:lvl w:ilvl="0" w:tentative="0">
      <w:start w:val="1"/>
      <w:numFmt w:val="upperLetter"/>
      <w:pStyle w:val="294"/>
      <w:lvlText w:val="%1."/>
      <w:lvlJc w:val="left"/>
      <w:pPr>
        <w:tabs>
          <w:tab w:val="left" w:pos="0"/>
        </w:tabs>
        <w:ind w:left="0" w:firstLine="0"/>
      </w:pPr>
      <w:rPr>
        <w:rFonts w:ascii="Times" w:hAnsi="Times"/>
        <w:b/>
        <w:i w:val="0"/>
        <w:caps/>
        <w:smallCaps w:val="0"/>
        <w:strike w:val="0"/>
        <w:dstrike w:val="0"/>
        <w:outline w:val="0"/>
        <w:shadow w:val="0"/>
        <w:emboss w:val="0"/>
        <w:imprint w:val="0"/>
        <w:vanish w:val="0"/>
        <w:color w:val="auto"/>
        <w:sz w:val="24"/>
        <w:u w:val="none"/>
        <w:vertAlign w:val="baseline"/>
      </w:rPr>
    </w:lvl>
    <w:lvl w:ilvl="1" w:tentative="0">
      <w:start w:val="1"/>
      <w:numFmt w:val="decimal"/>
      <w:pStyle w:val="295"/>
      <w:isLgl/>
      <w:lvlText w:val="%1.%2"/>
      <w:lvlJc w:val="left"/>
      <w:pPr>
        <w:tabs>
          <w:tab w:val="left" w:pos="0"/>
        </w:tabs>
        <w:ind w:left="684"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2" w:tentative="0">
      <w:start w:val="1"/>
      <w:numFmt w:val="decimal"/>
      <w:pStyle w:val="296"/>
      <w:isLgl/>
      <w:lvlText w:val="%1.%2.%3"/>
      <w:lvlJc w:val="left"/>
      <w:pPr>
        <w:tabs>
          <w:tab w:val="left" w:pos="0"/>
        </w:tabs>
        <w:ind w:left="144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3" w:tentative="0">
      <w:start w:val="1"/>
      <w:numFmt w:val="lowerLetter"/>
      <w:pStyle w:val="297"/>
      <w:lvlText w:val="(%4)"/>
      <w:lvlJc w:val="left"/>
      <w:pPr>
        <w:tabs>
          <w:tab w:val="left" w:pos="0"/>
        </w:tabs>
        <w:ind w:left="2160" w:hanging="72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4" w:tentative="0">
      <w:start w:val="1"/>
      <w:numFmt w:val="none"/>
      <w:pStyle w:val="298"/>
      <w:suff w:val="nothing"/>
      <w:lvlText w:val=""/>
      <w:lvlJc w:val="left"/>
      <w:pPr>
        <w:tabs>
          <w:tab w:val="left" w:pos="0"/>
        </w:tabs>
        <w:ind w:left="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5" w:tentative="0">
      <w:start w:val="1"/>
      <w:numFmt w:val="none"/>
      <w:pStyle w:val="299"/>
      <w:suff w:val="nothing"/>
      <w:lvlText w:val=""/>
      <w:lvlJc w:val="left"/>
      <w:pPr>
        <w:tabs>
          <w:tab w:val="left" w:pos="0"/>
        </w:tabs>
        <w:ind w:left="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6" w:tentative="0">
      <w:start w:val="1"/>
      <w:numFmt w:val="none"/>
      <w:pStyle w:val="300"/>
      <w:suff w:val="nothing"/>
      <w:lvlText w:val=""/>
      <w:lvlJc w:val="left"/>
      <w:pPr>
        <w:tabs>
          <w:tab w:val="left" w:pos="0"/>
        </w:tabs>
        <w:ind w:left="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7" w:tentative="0">
      <w:start w:val="1"/>
      <w:numFmt w:val="none"/>
      <w:pStyle w:val="301"/>
      <w:suff w:val="nothing"/>
      <w:lvlText w:val=""/>
      <w:lvlJc w:val="left"/>
      <w:pPr>
        <w:tabs>
          <w:tab w:val="left" w:pos="0"/>
        </w:tabs>
        <w:ind w:left="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lvl w:ilvl="8" w:tentative="0">
      <w:start w:val="1"/>
      <w:numFmt w:val="none"/>
      <w:pStyle w:val="302"/>
      <w:suff w:val="nothing"/>
      <w:lvlText w:val=""/>
      <w:lvlJc w:val="left"/>
      <w:pPr>
        <w:tabs>
          <w:tab w:val="left" w:pos="0"/>
        </w:tabs>
        <w:ind w:left="0" w:firstLine="0"/>
      </w:pPr>
      <w:rPr>
        <w:rFonts w:ascii="Times New Roman" w:hAnsi="Times New Roman" w:cs="Times New Roman"/>
        <w:b w:val="0"/>
        <w:i w:val="0"/>
        <w:caps w:val="0"/>
        <w:strike w:val="0"/>
        <w:dstrike w:val="0"/>
        <w:outline w:val="0"/>
        <w:shadow w:val="0"/>
        <w:emboss w:val="0"/>
        <w:imprint w:val="0"/>
        <w:vanish w:val="0"/>
        <w:sz w:val="24"/>
        <w:u w:val="none"/>
        <w:vertAlign w:val="baseline"/>
      </w:rPr>
    </w:lvl>
  </w:abstractNum>
  <w:abstractNum w:abstractNumId="6">
    <w:nsid w:val="12027B6A"/>
    <w:multiLevelType w:val="multilevel"/>
    <w:tmpl w:val="12027B6A"/>
    <w:lvl w:ilvl="0" w:tentative="0">
      <w:start w:val="1"/>
      <w:numFmt w:val="none"/>
      <w:lvlText w:val=""/>
      <w:lvlJc w:val="left"/>
      <w:pPr>
        <w:tabs>
          <w:tab w:val="left" w:pos="425"/>
        </w:tabs>
        <w:ind w:left="425" w:hanging="425"/>
      </w:pPr>
      <w:rPr>
        <w:rFonts w:hint="eastAsia"/>
      </w:rPr>
    </w:lvl>
    <w:lvl w:ilvl="1" w:tentative="0">
      <w:start w:val="0"/>
      <w:numFmt w:val="none"/>
      <w:pStyle w:val="173"/>
      <w:lvlText w:val=""/>
      <w:lvlJc w:val="left"/>
      <w:pPr>
        <w:tabs>
          <w:tab w:val="left" w:pos="360"/>
        </w:tabs>
      </w:p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2DE08AA"/>
    <w:multiLevelType w:val="multilevel"/>
    <w:tmpl w:val="12DE08AA"/>
    <w:lvl w:ilvl="0" w:tentative="0">
      <w:start w:val="1"/>
      <w:numFmt w:val="decimal"/>
      <w:pStyle w:val="197"/>
      <w:lvlText w:val="%1."/>
      <w:lvlJc w:val="left"/>
      <w:pPr>
        <w:tabs>
          <w:tab w:val="left" w:pos="1440"/>
        </w:tabs>
        <w:ind w:left="144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3E74C41"/>
    <w:multiLevelType w:val="multilevel"/>
    <w:tmpl w:val="13E74C41"/>
    <w:lvl w:ilvl="0" w:tentative="0">
      <w:start w:val="1"/>
      <w:numFmt w:val="decimal"/>
      <w:pStyle w:val="249"/>
      <w:lvlText w:val="%1."/>
      <w:lvlJc w:val="left"/>
      <w:pPr>
        <w:tabs>
          <w:tab w:val="left" w:pos="36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16E16340"/>
    <w:multiLevelType w:val="multilevel"/>
    <w:tmpl w:val="16E16340"/>
    <w:lvl w:ilvl="0" w:tentative="0">
      <w:start w:val="1"/>
      <w:numFmt w:val="none"/>
      <w:lvlText w:val=""/>
      <w:lvlJc w:val="left"/>
      <w:pPr>
        <w:tabs>
          <w:tab w:val="left" w:pos="-2635"/>
        </w:tabs>
        <w:ind w:left="-2635" w:hanging="425"/>
      </w:pPr>
      <w:rPr>
        <w:rFonts w:hint="eastAsia"/>
      </w:rPr>
    </w:lvl>
    <w:lvl w:ilvl="1" w:tentative="0">
      <w:start w:val="1"/>
      <w:numFmt w:val="taiwaneseCountingThousand"/>
      <w:pStyle w:val="166"/>
      <w:lvlText w:val="第%2条"/>
      <w:lvlJc w:val="left"/>
      <w:pPr>
        <w:tabs>
          <w:tab w:val="left" w:pos="567"/>
        </w:tabs>
        <w:ind w:left="567" w:hanging="567"/>
      </w:pPr>
      <w:rPr>
        <w:rFonts w:hint="default"/>
      </w:rPr>
    </w:lvl>
    <w:lvl w:ilvl="2" w:tentative="0">
      <w:start w:val="1"/>
      <w:numFmt w:val="decimal"/>
      <w:pStyle w:val="169"/>
      <w:isLgl/>
      <w:lvlText w:val="%1%2.%3"/>
      <w:lvlJc w:val="left"/>
      <w:pPr>
        <w:tabs>
          <w:tab w:val="left" w:pos="680"/>
        </w:tabs>
        <w:ind w:left="680" w:hanging="680"/>
      </w:pPr>
      <w:rPr>
        <w:rFonts w:hint="eastAsia"/>
      </w:rPr>
    </w:lvl>
    <w:lvl w:ilvl="3" w:tentative="0">
      <w:start w:val="1"/>
      <w:numFmt w:val="decimal"/>
      <w:pStyle w:val="174"/>
      <w:isLgl/>
      <w:lvlText w:val="%1%2.%3.%4."/>
      <w:lvlJc w:val="left"/>
      <w:pPr>
        <w:tabs>
          <w:tab w:val="left" w:pos="680"/>
        </w:tabs>
        <w:ind w:left="680" w:hanging="680"/>
      </w:pPr>
      <w:rPr>
        <w:rFonts w:hint="eastAsia"/>
      </w:rPr>
    </w:lvl>
    <w:lvl w:ilvl="4" w:tentative="0">
      <w:start w:val="1"/>
      <w:numFmt w:val="decimal"/>
      <w:pStyle w:val="175"/>
      <w:isLgl/>
      <w:lvlText w:val="%1%2.%3.%4.%5"/>
      <w:lvlJc w:val="left"/>
      <w:pPr>
        <w:tabs>
          <w:tab w:val="left" w:pos="680"/>
        </w:tabs>
        <w:ind w:left="680" w:hanging="680"/>
      </w:pPr>
      <w:rPr>
        <w:rFonts w:hint="eastAsia"/>
      </w:rPr>
    </w:lvl>
    <w:lvl w:ilvl="5" w:tentative="0">
      <w:start w:val="1"/>
      <w:numFmt w:val="decimal"/>
      <w:lvlText w:val="%1.%2.%3.%4.%5.%6."/>
      <w:lvlJc w:val="left"/>
      <w:pPr>
        <w:tabs>
          <w:tab w:val="left" w:pos="-1926"/>
        </w:tabs>
        <w:ind w:left="-1926" w:hanging="1134"/>
      </w:pPr>
      <w:rPr>
        <w:rFonts w:hint="eastAsia"/>
      </w:rPr>
    </w:lvl>
    <w:lvl w:ilvl="6" w:tentative="0">
      <w:start w:val="1"/>
      <w:numFmt w:val="decimal"/>
      <w:lvlText w:val="%1.%2.%3.%4.%5.%6.%7."/>
      <w:lvlJc w:val="left"/>
      <w:pPr>
        <w:tabs>
          <w:tab w:val="left" w:pos="-1784"/>
        </w:tabs>
        <w:ind w:left="-1784" w:hanging="1276"/>
      </w:pPr>
      <w:rPr>
        <w:rFonts w:hint="eastAsia"/>
      </w:rPr>
    </w:lvl>
    <w:lvl w:ilvl="7" w:tentative="0">
      <w:start w:val="1"/>
      <w:numFmt w:val="decimal"/>
      <w:lvlText w:val="%1.%2.%3.%4.%5.%6.%7.%8."/>
      <w:lvlJc w:val="left"/>
      <w:pPr>
        <w:tabs>
          <w:tab w:val="left" w:pos="-1642"/>
        </w:tabs>
        <w:ind w:left="-1642" w:hanging="1418"/>
      </w:pPr>
      <w:rPr>
        <w:rFonts w:hint="eastAsia"/>
      </w:rPr>
    </w:lvl>
    <w:lvl w:ilvl="8" w:tentative="0">
      <w:start w:val="1"/>
      <w:numFmt w:val="decimal"/>
      <w:lvlText w:val="%1.%2.%3.%4.%5.%6.%7.%8.%9."/>
      <w:lvlJc w:val="left"/>
      <w:pPr>
        <w:tabs>
          <w:tab w:val="left" w:pos="-1501"/>
        </w:tabs>
        <w:ind w:left="-1501" w:hanging="1559"/>
      </w:pPr>
      <w:rPr>
        <w:rFonts w:hint="eastAsia"/>
      </w:rPr>
    </w:lvl>
  </w:abstractNum>
  <w:abstractNum w:abstractNumId="10">
    <w:nsid w:val="17F01A0A"/>
    <w:multiLevelType w:val="singleLevel"/>
    <w:tmpl w:val="17F01A0A"/>
    <w:lvl w:ilvl="0" w:tentative="0">
      <w:start w:val="1"/>
      <w:numFmt w:val="lowerRoman"/>
      <w:pStyle w:val="405"/>
      <w:lvlText w:val="(%1)"/>
      <w:lvlJc w:val="left"/>
      <w:pPr>
        <w:tabs>
          <w:tab w:val="left" w:pos="1440"/>
        </w:tabs>
        <w:ind w:left="1440" w:hanging="720"/>
      </w:pPr>
      <w:rPr>
        <w:rFonts w:hint="default"/>
      </w:rPr>
    </w:lvl>
  </w:abstractNum>
  <w:abstractNum w:abstractNumId="11">
    <w:nsid w:val="19155D65"/>
    <w:multiLevelType w:val="multilevel"/>
    <w:tmpl w:val="19155D65"/>
    <w:lvl w:ilvl="0" w:tentative="0">
      <w:start w:val="1"/>
      <w:numFmt w:val="upperLetter"/>
      <w:pStyle w:val="250"/>
      <w:lvlText w:val="%1."/>
      <w:lvlJc w:val="left"/>
      <w:pPr>
        <w:tabs>
          <w:tab w:val="left" w:pos="36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C3961DA"/>
    <w:multiLevelType w:val="multilevel"/>
    <w:tmpl w:val="1C3961DA"/>
    <w:lvl w:ilvl="0" w:tentative="0">
      <w:start w:val="1"/>
      <w:numFmt w:val="decimal"/>
      <w:lvlText w:val="ARTICLE %1"/>
      <w:lvlJc w:val="left"/>
      <w:pPr>
        <w:tabs>
          <w:tab w:val="left" w:pos="0"/>
        </w:tabs>
        <w:ind w:left="0" w:firstLine="0"/>
      </w:pPr>
      <w:rPr>
        <w:rFonts w:hint="default"/>
        <w:b/>
        <w:i w:val="0"/>
        <w:caps w:val="0"/>
        <w:smallCaps w:val="0"/>
        <w:strike w:val="0"/>
        <w:dstrike w:val="0"/>
        <w:outline w:val="0"/>
        <w:shadow w:val="0"/>
        <w:emboss w:val="0"/>
        <w:imprint w:val="0"/>
        <w:vanish w:val="0"/>
        <w:color w:val="000000"/>
        <w:sz w:val="24"/>
        <w:u w:val="none"/>
        <w:vertAlign w:val="baseline"/>
      </w:rPr>
    </w:lvl>
    <w:lvl w:ilvl="1" w:tentative="0">
      <w:start w:val="1"/>
      <w:numFmt w:val="decimal"/>
      <w:pStyle w:val="277"/>
      <w:isLgl/>
      <w:lvlText w:val="%1.%2"/>
      <w:lvlJc w:val="left"/>
      <w:pPr>
        <w:tabs>
          <w:tab w:val="left" w:pos="-294"/>
        </w:tabs>
        <w:ind w:left="1146" w:hanging="720"/>
      </w:pPr>
      <w:rPr>
        <w:rFonts w:hint="default" w:ascii="Times New Roman" w:hAnsi="Times New Roman" w:cs="Times New Roman"/>
        <w:b w:val="0"/>
        <w:i w:val="0"/>
        <w:caps w:val="0"/>
        <w:strike w:val="0"/>
        <w:dstrike w:val="0"/>
        <w:outline w:val="0"/>
        <w:shadow w:val="0"/>
        <w:emboss w:val="0"/>
        <w:imprint w:val="0"/>
        <w:vanish w:val="0"/>
        <w:color w:val="000000"/>
        <w:sz w:val="24"/>
        <w:u w:val="none"/>
        <w:vertAlign w:val="baseline"/>
      </w:rPr>
    </w:lvl>
    <w:lvl w:ilvl="2" w:tentative="0">
      <w:start w:val="1"/>
      <w:numFmt w:val="lowerLetter"/>
      <w:pStyle w:val="278"/>
      <w:lvlText w:val="(%3)"/>
      <w:lvlJc w:val="left"/>
      <w:pPr>
        <w:tabs>
          <w:tab w:val="left" w:pos="2247"/>
        </w:tabs>
        <w:ind w:left="4407" w:hanging="720"/>
      </w:pPr>
      <w:rPr>
        <w:rFonts w:hint="default" w:ascii="Times New Roman" w:hAnsi="Times New Roman" w:cs="Times New Roman"/>
        <w:b w:val="0"/>
        <w:i w:val="0"/>
        <w:caps w:val="0"/>
        <w:strike w:val="0"/>
        <w:dstrike w:val="0"/>
        <w:outline w:val="0"/>
        <w:shadow w:val="0"/>
        <w:emboss w:val="0"/>
        <w:imprint w:val="0"/>
        <w:vanish w:val="0"/>
        <w:color w:val="000000"/>
        <w:sz w:val="24"/>
        <w:u w:val="none"/>
        <w:vertAlign w:val="baseline"/>
      </w:rPr>
    </w:lvl>
    <w:lvl w:ilvl="3" w:tentative="0">
      <w:start w:val="1"/>
      <w:numFmt w:val="lowerRoman"/>
      <w:pStyle w:val="279"/>
      <w:lvlText w:val="(%4)"/>
      <w:lvlJc w:val="left"/>
      <w:pPr>
        <w:tabs>
          <w:tab w:val="left" w:pos="-742"/>
        </w:tabs>
        <w:ind w:left="2138" w:hanging="720"/>
      </w:pPr>
      <w:rPr>
        <w:rFonts w:hint="default" w:ascii="Times New Roman" w:hAnsi="Times New Roman" w:cs="Times New Roman"/>
        <w:b w:val="0"/>
        <w:i w:val="0"/>
        <w:caps w:val="0"/>
        <w:strike w:val="0"/>
        <w:dstrike w:val="0"/>
        <w:outline w:val="0"/>
        <w:shadow w:val="0"/>
        <w:emboss w:val="0"/>
        <w:imprint w:val="0"/>
        <w:vanish w:val="0"/>
        <w:color w:val="000000"/>
        <w:sz w:val="24"/>
        <w:u w:val="none"/>
        <w:vertAlign w:val="baseline"/>
      </w:rPr>
    </w:lvl>
    <w:lvl w:ilvl="4" w:tentative="0">
      <w:start w:val="1"/>
      <w:numFmt w:val="upperLetter"/>
      <w:pStyle w:val="280"/>
      <w:lvlText w:val="(%5)"/>
      <w:lvlJc w:val="left"/>
      <w:pPr>
        <w:tabs>
          <w:tab w:val="left" w:pos="0"/>
        </w:tabs>
        <w:ind w:left="3600" w:hanging="720"/>
      </w:pPr>
      <w:rPr>
        <w:rFonts w:hint="default" w:ascii="Times New Roman" w:hAnsi="Times New Roman" w:cs="Times New Roman"/>
        <w:b w:val="0"/>
        <w:i w:val="0"/>
        <w:caps w:val="0"/>
        <w:strike w:val="0"/>
        <w:dstrike w:val="0"/>
        <w:outline w:val="0"/>
        <w:shadow w:val="0"/>
        <w:emboss w:val="0"/>
        <w:imprint w:val="0"/>
        <w:vanish w:val="0"/>
        <w:color w:val="000000"/>
        <w:sz w:val="24"/>
        <w:u w:val="none"/>
        <w:vertAlign w:val="baseline"/>
      </w:rPr>
    </w:lvl>
    <w:lvl w:ilvl="5" w:tentative="0">
      <w:start w:val="1"/>
      <w:numFmt w:val="decimal"/>
      <w:pStyle w:val="281"/>
      <w:lvlText w:val="(%6)"/>
      <w:lvlJc w:val="left"/>
      <w:pPr>
        <w:tabs>
          <w:tab w:val="left" w:pos="0"/>
        </w:tabs>
        <w:ind w:left="0" w:firstLine="3600"/>
      </w:pPr>
      <w:rPr>
        <w:rFonts w:hint="eastAsia" w:ascii="宋体" w:hAnsi="宋体" w:eastAsia="宋体"/>
        <w:b w:val="0"/>
        <w:i w:val="0"/>
        <w:caps w:val="0"/>
        <w:strike w:val="0"/>
        <w:dstrike w:val="0"/>
        <w:outline w:val="0"/>
        <w:shadow w:val="0"/>
        <w:emboss w:val="0"/>
        <w:imprint w:val="0"/>
        <w:vanish w:val="0"/>
        <w:color w:val="000000"/>
        <w:sz w:val="24"/>
        <w:u w:val="none"/>
        <w:vertAlign w:val="baseline"/>
      </w:rPr>
    </w:lvl>
    <w:lvl w:ilvl="6" w:tentative="0">
      <w:start w:val="1"/>
      <w:numFmt w:val="lowerLetter"/>
      <w:pStyle w:val="282"/>
      <w:lvlText w:val="%7."/>
      <w:lvlJc w:val="left"/>
      <w:pPr>
        <w:tabs>
          <w:tab w:val="left" w:pos="0"/>
        </w:tabs>
        <w:ind w:left="2160" w:firstLine="2160"/>
      </w:pPr>
      <w:rPr>
        <w:rFonts w:hint="eastAsia" w:ascii="宋体" w:hAnsi="宋体" w:eastAsia="宋体"/>
        <w:b w:val="0"/>
        <w:i w:val="0"/>
        <w:caps w:val="0"/>
        <w:strike w:val="0"/>
        <w:dstrike w:val="0"/>
        <w:outline w:val="0"/>
        <w:shadow w:val="0"/>
        <w:emboss w:val="0"/>
        <w:imprint w:val="0"/>
        <w:vanish w:val="0"/>
        <w:color w:val="000000"/>
        <w:sz w:val="24"/>
        <w:u w:val="none"/>
        <w:vertAlign w:val="baseline"/>
      </w:rPr>
    </w:lvl>
    <w:lvl w:ilvl="7" w:tentative="0">
      <w:start w:val="1"/>
      <w:numFmt w:val="lowerRoman"/>
      <w:pStyle w:val="283"/>
      <w:lvlText w:val="%8."/>
      <w:lvlJc w:val="left"/>
      <w:pPr>
        <w:tabs>
          <w:tab w:val="left" w:pos="0"/>
        </w:tabs>
        <w:ind w:left="2880" w:firstLine="2160"/>
      </w:pPr>
      <w:rPr>
        <w:rFonts w:hint="eastAsia" w:ascii="宋体" w:hAnsi="宋体" w:eastAsia="宋体"/>
        <w:b w:val="0"/>
        <w:i w:val="0"/>
        <w:caps w:val="0"/>
        <w:strike w:val="0"/>
        <w:dstrike w:val="0"/>
        <w:outline w:val="0"/>
        <w:shadow w:val="0"/>
        <w:emboss w:val="0"/>
        <w:imprint w:val="0"/>
        <w:vanish w:val="0"/>
        <w:color w:val="000000"/>
        <w:sz w:val="24"/>
        <w:u w:val="none"/>
        <w:vertAlign w:val="baseline"/>
      </w:rPr>
    </w:lvl>
    <w:lvl w:ilvl="8" w:tentative="0">
      <w:start w:val="1"/>
      <w:numFmt w:val="upperLetter"/>
      <w:pStyle w:val="284"/>
      <w:lvlText w:val="%9."/>
      <w:lvlJc w:val="left"/>
      <w:pPr>
        <w:tabs>
          <w:tab w:val="left" w:pos="0"/>
        </w:tabs>
        <w:ind w:left="3600" w:firstLine="2160"/>
      </w:pPr>
      <w:rPr>
        <w:rFonts w:hint="eastAsia" w:ascii="宋体" w:hAnsi="宋体" w:eastAsia="宋体"/>
        <w:b w:val="0"/>
        <w:i w:val="0"/>
        <w:caps w:val="0"/>
        <w:strike w:val="0"/>
        <w:dstrike w:val="0"/>
        <w:outline w:val="0"/>
        <w:shadow w:val="0"/>
        <w:emboss w:val="0"/>
        <w:imprint w:val="0"/>
        <w:vanish w:val="0"/>
        <w:color w:val="000000"/>
        <w:sz w:val="24"/>
        <w:u w:val="none"/>
        <w:vertAlign w:val="baseline"/>
      </w:rPr>
    </w:lvl>
  </w:abstractNum>
  <w:abstractNum w:abstractNumId="13">
    <w:nsid w:val="23274FED"/>
    <w:multiLevelType w:val="multilevel"/>
    <w:tmpl w:val="23274FED"/>
    <w:lvl w:ilvl="0" w:tentative="0">
      <w:start w:val="1"/>
      <w:numFmt w:val="decimal"/>
      <w:pStyle w:val="261"/>
      <w:lvlText w:val="%1."/>
      <w:lvlJc w:val="left"/>
      <w:pPr>
        <w:tabs>
          <w:tab w:val="left" w:pos="720"/>
        </w:tabs>
        <w:ind w:left="0" w:firstLine="0"/>
      </w:pPr>
      <w:rPr>
        <w:b w:val="0"/>
        <w:i w:val="0"/>
        <w:caps/>
        <w:smallCaps w:val="0"/>
        <w:strike w:val="0"/>
        <w:dstrike w:val="0"/>
        <w:outline w:val="0"/>
        <w:shadow w:val="0"/>
        <w:emboss w:val="0"/>
        <w:imprint w:val="0"/>
        <w:vanish w:val="0"/>
        <w:color w:val="auto"/>
        <w:u w:val="none"/>
        <w:vertAlign w:val="baseline"/>
      </w:rPr>
    </w:lvl>
    <w:lvl w:ilvl="1" w:tentative="0">
      <w:start w:val="1"/>
      <w:numFmt w:val="decimalZero"/>
      <w:pStyle w:val="263"/>
      <w:lvlText w:val="%1.%2"/>
      <w:lvlJc w:val="left"/>
      <w:pPr>
        <w:tabs>
          <w:tab w:val="left" w:pos="1800"/>
        </w:tabs>
        <w:ind w:left="720" w:firstLine="720"/>
      </w:pPr>
      <w:rPr>
        <w:b w:val="0"/>
        <w:i w:val="0"/>
        <w:caps w:val="0"/>
        <w:smallCaps w:val="0"/>
        <w:strike w:val="0"/>
        <w:dstrike w:val="0"/>
        <w:outline w:val="0"/>
        <w:shadow w:val="0"/>
        <w:emboss w:val="0"/>
        <w:imprint w:val="0"/>
        <w:vanish w:val="0"/>
        <w:color w:val="auto"/>
        <w:u w:val="none"/>
        <w:vertAlign w:val="baseline"/>
      </w:rPr>
    </w:lvl>
    <w:lvl w:ilvl="2" w:tentative="0">
      <w:start w:val="1"/>
      <w:numFmt w:val="lowerLetter"/>
      <w:pStyle w:val="264"/>
      <w:lvlText w:val="(%3)"/>
      <w:lvlJc w:val="left"/>
      <w:pPr>
        <w:tabs>
          <w:tab w:val="left" w:pos="2160"/>
        </w:tabs>
        <w:ind w:left="0" w:firstLine="1440"/>
      </w:pPr>
      <w:rPr>
        <w:b w:val="0"/>
        <w:i w:val="0"/>
        <w:caps w:val="0"/>
        <w:smallCaps w:val="0"/>
        <w:strike w:val="0"/>
        <w:dstrike w:val="0"/>
        <w:outline w:val="0"/>
        <w:shadow w:val="0"/>
        <w:emboss w:val="0"/>
        <w:imprint w:val="0"/>
        <w:vanish w:val="0"/>
        <w:color w:val="auto"/>
        <w:u w:val="none"/>
        <w:vertAlign w:val="baseline"/>
      </w:rPr>
    </w:lvl>
    <w:lvl w:ilvl="3" w:tentative="0">
      <w:start w:val="1"/>
      <w:numFmt w:val="lowerRoman"/>
      <w:pStyle w:val="265"/>
      <w:lvlText w:val="(%4)"/>
      <w:lvlJc w:val="left"/>
      <w:pPr>
        <w:tabs>
          <w:tab w:val="left" w:pos="2880"/>
        </w:tabs>
        <w:ind w:left="0" w:firstLine="2160"/>
      </w:pPr>
      <w:rPr>
        <w:b w:val="0"/>
        <w:i w:val="0"/>
        <w:caps w:val="0"/>
        <w:smallCaps w:val="0"/>
        <w:strike w:val="0"/>
        <w:dstrike w:val="0"/>
        <w:outline w:val="0"/>
        <w:shadow w:val="0"/>
        <w:emboss w:val="0"/>
        <w:imprint w:val="0"/>
        <w:vanish w:val="0"/>
        <w:color w:val="auto"/>
        <w:u w:val="none"/>
        <w:vertAlign w:val="baseline"/>
      </w:rPr>
    </w:lvl>
    <w:lvl w:ilvl="4" w:tentative="0">
      <w:start w:val="1"/>
      <w:numFmt w:val="decimal"/>
      <w:pStyle w:val="266"/>
      <w:lvlText w:val="(%5)"/>
      <w:lvlJc w:val="left"/>
      <w:pPr>
        <w:tabs>
          <w:tab w:val="left" w:pos="3600"/>
        </w:tabs>
        <w:ind w:left="0" w:firstLine="2880"/>
      </w:pPr>
      <w:rPr>
        <w:b w:val="0"/>
        <w:i w:val="0"/>
        <w:caps w:val="0"/>
        <w:smallCaps w:val="0"/>
        <w:strike w:val="0"/>
        <w:dstrike w:val="0"/>
        <w:outline w:val="0"/>
        <w:shadow w:val="0"/>
        <w:emboss w:val="0"/>
        <w:imprint w:val="0"/>
        <w:vanish w:val="0"/>
        <w:color w:val="auto"/>
        <w:u w:val="none"/>
        <w:vertAlign w:val="baseline"/>
      </w:rPr>
    </w:lvl>
    <w:lvl w:ilvl="5" w:tentative="0">
      <w:start w:val="1"/>
      <w:numFmt w:val="lowerLetter"/>
      <w:pStyle w:val="267"/>
      <w:lvlText w:val="%6."/>
      <w:lvlJc w:val="left"/>
      <w:pPr>
        <w:tabs>
          <w:tab w:val="left" w:pos="4320"/>
        </w:tabs>
        <w:ind w:left="0" w:firstLine="3600"/>
      </w:pPr>
      <w:rPr>
        <w:b w:val="0"/>
        <w:i w:val="0"/>
        <w:caps w:val="0"/>
        <w:smallCaps w:val="0"/>
        <w:strike w:val="0"/>
        <w:dstrike w:val="0"/>
        <w:outline w:val="0"/>
        <w:shadow w:val="0"/>
        <w:emboss w:val="0"/>
        <w:imprint w:val="0"/>
        <w:vanish w:val="0"/>
        <w:color w:val="auto"/>
        <w:u w:val="none"/>
        <w:vertAlign w:val="baseline"/>
      </w:rPr>
    </w:lvl>
    <w:lvl w:ilvl="6" w:tentative="0">
      <w:start w:val="1"/>
      <w:numFmt w:val="lowerRoman"/>
      <w:pStyle w:val="268"/>
      <w:lvlText w:val="%7."/>
      <w:lvlJc w:val="left"/>
      <w:pPr>
        <w:tabs>
          <w:tab w:val="left" w:pos="5040"/>
        </w:tabs>
        <w:ind w:left="0" w:firstLine="4320"/>
      </w:pPr>
      <w:rPr>
        <w:b w:val="0"/>
        <w:i w:val="0"/>
        <w:caps w:val="0"/>
        <w:smallCaps w:val="0"/>
        <w:strike w:val="0"/>
        <w:dstrike w:val="0"/>
        <w:outline w:val="0"/>
        <w:shadow w:val="0"/>
        <w:emboss w:val="0"/>
        <w:imprint w:val="0"/>
        <w:vanish w:val="0"/>
        <w:color w:val="auto"/>
        <w:u w:val="none"/>
        <w:vertAlign w:val="baseline"/>
      </w:rPr>
    </w:lvl>
    <w:lvl w:ilvl="7" w:tentative="0">
      <w:start w:val="1"/>
      <w:numFmt w:val="lowerLetter"/>
      <w:pStyle w:val="269"/>
      <w:lvlText w:val="(%8)"/>
      <w:lvlJc w:val="left"/>
      <w:pPr>
        <w:tabs>
          <w:tab w:val="left" w:pos="1440"/>
        </w:tabs>
        <w:ind w:left="0" w:firstLine="720"/>
      </w:pPr>
      <w:rPr>
        <w:b w:val="0"/>
        <w:i w:val="0"/>
        <w:caps w:val="0"/>
        <w:smallCaps w:val="0"/>
        <w:strike w:val="0"/>
        <w:dstrike w:val="0"/>
        <w:outline w:val="0"/>
        <w:shadow w:val="0"/>
        <w:emboss w:val="0"/>
        <w:imprint w:val="0"/>
        <w:vanish w:val="0"/>
        <w:color w:val="auto"/>
        <w:u w:val="none"/>
        <w:vertAlign w:val="baseline"/>
      </w:rPr>
    </w:lvl>
    <w:lvl w:ilvl="8" w:tentative="0">
      <w:start w:val="1"/>
      <w:numFmt w:val="lowerRoman"/>
      <w:pStyle w:val="270"/>
      <w:lvlText w:val="(%9)"/>
      <w:lvlJc w:val="left"/>
      <w:pPr>
        <w:tabs>
          <w:tab w:val="left" w:pos="2160"/>
        </w:tabs>
        <w:ind w:left="0" w:firstLine="1440"/>
      </w:pPr>
      <w:rPr>
        <w:b w:val="0"/>
        <w:i w:val="0"/>
        <w:caps w:val="0"/>
        <w:smallCaps w:val="0"/>
        <w:strike w:val="0"/>
        <w:dstrike w:val="0"/>
        <w:outline w:val="0"/>
        <w:shadow w:val="0"/>
        <w:emboss w:val="0"/>
        <w:imprint w:val="0"/>
        <w:vanish w:val="0"/>
        <w:color w:val="auto"/>
        <w:u w:val="none"/>
        <w:vertAlign w:val="baseline"/>
      </w:rPr>
    </w:lvl>
  </w:abstractNum>
  <w:abstractNum w:abstractNumId="14">
    <w:nsid w:val="26A54824"/>
    <w:multiLevelType w:val="multilevel"/>
    <w:tmpl w:val="26A54824"/>
    <w:lvl w:ilvl="0" w:tentative="0">
      <w:start w:val="1"/>
      <w:numFmt w:val="upperLetter"/>
      <w:pStyle w:val="198"/>
      <w:lvlText w:val="%1."/>
      <w:lvlJc w:val="left"/>
      <w:pPr>
        <w:tabs>
          <w:tab w:val="left" w:pos="1440"/>
        </w:tabs>
        <w:ind w:left="1440" w:hanging="72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5">
    <w:nsid w:val="26EF50FF"/>
    <w:multiLevelType w:val="multilevel"/>
    <w:tmpl w:val="26EF50FF"/>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8B01B44"/>
    <w:multiLevelType w:val="multilevel"/>
    <w:tmpl w:val="28B01B44"/>
    <w:lvl w:ilvl="0" w:tentative="0">
      <w:start w:val="1"/>
      <w:numFmt w:val="bullet"/>
      <w:lvlText w:val=""/>
      <w:lvlJc w:val="left"/>
      <w:pPr>
        <w:tabs>
          <w:tab w:val="left" w:pos="1440"/>
        </w:tabs>
        <w:ind w:left="1440" w:hanging="720"/>
      </w:pPr>
      <w:rPr>
        <w:rFonts w:hint="default" w:ascii="Symbol" w:hAnsi="Symbol"/>
      </w:rPr>
    </w:lvl>
    <w:lvl w:ilvl="1" w:tentative="0">
      <w:start w:val="1"/>
      <w:numFmt w:val="bullet"/>
      <w:pStyle w:val="224"/>
      <w:lvlText w:val=""/>
      <w:lvlJc w:val="left"/>
      <w:pPr>
        <w:tabs>
          <w:tab w:val="left" w:pos="12960"/>
        </w:tabs>
        <w:ind w:left="12960" w:hanging="360"/>
      </w:pPr>
      <w:rPr>
        <w:rFonts w:hint="default" w:ascii="Symbol" w:hAnsi="Symbol"/>
      </w:rPr>
    </w:lvl>
    <w:lvl w:ilvl="2" w:tentative="0">
      <w:start w:val="1"/>
      <w:numFmt w:val="lowerRoman"/>
      <w:lvlText w:val="%3."/>
      <w:lvlJc w:val="right"/>
      <w:pPr>
        <w:tabs>
          <w:tab w:val="left" w:pos="13680"/>
        </w:tabs>
        <w:ind w:left="13680" w:hanging="180"/>
      </w:pPr>
    </w:lvl>
    <w:lvl w:ilvl="3" w:tentative="0">
      <w:start w:val="1"/>
      <w:numFmt w:val="decimal"/>
      <w:lvlText w:val="%4."/>
      <w:lvlJc w:val="left"/>
      <w:pPr>
        <w:tabs>
          <w:tab w:val="left" w:pos="14400"/>
        </w:tabs>
        <w:ind w:left="14400" w:hanging="360"/>
      </w:pPr>
    </w:lvl>
    <w:lvl w:ilvl="4" w:tentative="0">
      <w:start w:val="1"/>
      <w:numFmt w:val="lowerLetter"/>
      <w:lvlText w:val="%5."/>
      <w:lvlJc w:val="left"/>
      <w:pPr>
        <w:tabs>
          <w:tab w:val="left" w:pos="15120"/>
        </w:tabs>
        <w:ind w:left="15120" w:hanging="360"/>
      </w:pPr>
    </w:lvl>
    <w:lvl w:ilvl="5" w:tentative="0">
      <w:start w:val="1"/>
      <w:numFmt w:val="lowerRoman"/>
      <w:lvlText w:val="%6."/>
      <w:lvlJc w:val="right"/>
      <w:pPr>
        <w:tabs>
          <w:tab w:val="left" w:pos="15840"/>
        </w:tabs>
        <w:ind w:left="15840" w:hanging="180"/>
      </w:pPr>
    </w:lvl>
    <w:lvl w:ilvl="6" w:tentative="0">
      <w:start w:val="1"/>
      <w:numFmt w:val="decimal"/>
      <w:lvlText w:val="%7."/>
      <w:lvlJc w:val="left"/>
      <w:pPr>
        <w:tabs>
          <w:tab w:val="left" w:pos="16560"/>
        </w:tabs>
        <w:ind w:left="16560" w:hanging="360"/>
      </w:pPr>
    </w:lvl>
    <w:lvl w:ilvl="7" w:tentative="0">
      <w:start w:val="1"/>
      <w:numFmt w:val="lowerLetter"/>
      <w:lvlText w:val="%8."/>
      <w:lvlJc w:val="left"/>
      <w:pPr>
        <w:tabs>
          <w:tab w:val="left" w:pos="17280"/>
        </w:tabs>
        <w:ind w:left="17280" w:hanging="360"/>
      </w:pPr>
    </w:lvl>
    <w:lvl w:ilvl="8" w:tentative="0">
      <w:start w:val="1"/>
      <w:numFmt w:val="lowerRoman"/>
      <w:lvlText w:val="%9."/>
      <w:lvlJc w:val="right"/>
      <w:pPr>
        <w:tabs>
          <w:tab w:val="left" w:pos="18000"/>
        </w:tabs>
        <w:ind w:left="18000" w:hanging="180"/>
      </w:pPr>
    </w:lvl>
  </w:abstractNum>
  <w:abstractNum w:abstractNumId="17">
    <w:nsid w:val="3A3A6407"/>
    <w:multiLevelType w:val="singleLevel"/>
    <w:tmpl w:val="3A3A6407"/>
    <w:lvl w:ilvl="0" w:tentative="0">
      <w:start w:val="4"/>
      <w:numFmt w:val="chineseCounting"/>
      <w:suff w:val="space"/>
      <w:lvlText w:val="第%1条"/>
      <w:lvlJc w:val="left"/>
      <w:rPr>
        <w:rFonts w:hint="eastAsia"/>
      </w:rPr>
    </w:lvl>
  </w:abstractNum>
  <w:abstractNum w:abstractNumId="18">
    <w:nsid w:val="48994869"/>
    <w:multiLevelType w:val="multilevel"/>
    <w:tmpl w:val="48994869"/>
    <w:lvl w:ilvl="0" w:tentative="0">
      <w:start w:val="1"/>
      <w:numFmt w:val="decimal"/>
      <w:pStyle w:val="148"/>
      <w:lvlText w:val="%1.0"/>
      <w:lvlJc w:val="left"/>
      <w:pPr>
        <w:tabs>
          <w:tab w:val="left" w:pos="360"/>
        </w:tabs>
        <w:ind w:left="360" w:hanging="360"/>
      </w:pPr>
      <w:rPr>
        <w:rFonts w:hint="eastAsia"/>
      </w:rPr>
    </w:lvl>
    <w:lvl w:ilvl="1" w:tentative="0">
      <w:start w:val="1"/>
      <w:numFmt w:val="decimal"/>
      <w:lvlText w:val="%1.%2"/>
      <w:lvlJc w:val="left"/>
      <w:pPr>
        <w:tabs>
          <w:tab w:val="left" w:pos="785"/>
        </w:tabs>
        <w:ind w:left="785" w:hanging="360"/>
      </w:pPr>
      <w:rPr>
        <w:rFonts w:hint="eastAsia"/>
      </w:rPr>
    </w:lvl>
    <w:lvl w:ilvl="2" w:tentative="0">
      <w:start w:val="1"/>
      <w:numFmt w:val="decimal"/>
      <w:lvlText w:val="%1.%2.%3"/>
      <w:lvlJc w:val="left"/>
      <w:pPr>
        <w:tabs>
          <w:tab w:val="left" w:pos="1570"/>
        </w:tabs>
        <w:ind w:left="1570" w:hanging="720"/>
      </w:pPr>
      <w:rPr>
        <w:rFonts w:hint="eastAsia"/>
      </w:rPr>
    </w:lvl>
    <w:lvl w:ilvl="3" w:tentative="0">
      <w:start w:val="1"/>
      <w:numFmt w:val="decimal"/>
      <w:lvlText w:val="%1.%2.%3.%4"/>
      <w:lvlJc w:val="left"/>
      <w:pPr>
        <w:tabs>
          <w:tab w:val="left" w:pos="1995"/>
        </w:tabs>
        <w:ind w:left="1995" w:hanging="720"/>
      </w:pPr>
      <w:rPr>
        <w:rFonts w:hint="eastAsia"/>
      </w:rPr>
    </w:lvl>
    <w:lvl w:ilvl="4" w:tentative="0">
      <w:start w:val="1"/>
      <w:numFmt w:val="decimal"/>
      <w:lvlText w:val="%1.%2.%3.%4.%5"/>
      <w:lvlJc w:val="left"/>
      <w:pPr>
        <w:tabs>
          <w:tab w:val="left" w:pos="2780"/>
        </w:tabs>
        <w:ind w:left="2780" w:hanging="1080"/>
      </w:pPr>
      <w:rPr>
        <w:rFonts w:hint="eastAsia"/>
      </w:rPr>
    </w:lvl>
    <w:lvl w:ilvl="5" w:tentative="0">
      <w:start w:val="1"/>
      <w:numFmt w:val="decimal"/>
      <w:lvlText w:val="%1.%2.%3.%4.%5.%6"/>
      <w:lvlJc w:val="left"/>
      <w:pPr>
        <w:tabs>
          <w:tab w:val="left" w:pos="3205"/>
        </w:tabs>
        <w:ind w:left="3205" w:hanging="1080"/>
      </w:pPr>
      <w:rPr>
        <w:rFonts w:hint="eastAsia"/>
      </w:rPr>
    </w:lvl>
    <w:lvl w:ilvl="6" w:tentative="0">
      <w:start w:val="1"/>
      <w:numFmt w:val="decimal"/>
      <w:lvlText w:val="%1.%2.%3.%4.%5.%6.%7"/>
      <w:lvlJc w:val="left"/>
      <w:pPr>
        <w:tabs>
          <w:tab w:val="left" w:pos="3630"/>
        </w:tabs>
        <w:ind w:left="3630" w:hanging="1080"/>
      </w:pPr>
      <w:rPr>
        <w:rFonts w:hint="eastAsia"/>
      </w:rPr>
    </w:lvl>
    <w:lvl w:ilvl="7" w:tentative="0">
      <w:start w:val="1"/>
      <w:numFmt w:val="decimal"/>
      <w:lvlText w:val="%1.%2.%3.%4.%5.%6.%7.%8"/>
      <w:lvlJc w:val="left"/>
      <w:pPr>
        <w:tabs>
          <w:tab w:val="left" w:pos="4415"/>
        </w:tabs>
        <w:ind w:left="4415" w:hanging="1440"/>
      </w:pPr>
      <w:rPr>
        <w:rFonts w:hint="eastAsia"/>
      </w:rPr>
    </w:lvl>
    <w:lvl w:ilvl="8" w:tentative="0">
      <w:start w:val="1"/>
      <w:numFmt w:val="decimal"/>
      <w:lvlText w:val="%1.%2.%3.%4.%5.%6.%7.%8.%9"/>
      <w:lvlJc w:val="left"/>
      <w:pPr>
        <w:tabs>
          <w:tab w:val="left" w:pos="4840"/>
        </w:tabs>
        <w:ind w:left="4840" w:hanging="1440"/>
      </w:pPr>
      <w:rPr>
        <w:rFonts w:hint="eastAsia"/>
      </w:rPr>
    </w:lvl>
  </w:abstractNum>
  <w:abstractNum w:abstractNumId="19">
    <w:nsid w:val="50970F96"/>
    <w:multiLevelType w:val="multilevel"/>
    <w:tmpl w:val="50970F96"/>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60F3D4F"/>
    <w:multiLevelType w:val="multilevel"/>
    <w:tmpl w:val="560F3D4F"/>
    <w:lvl w:ilvl="0" w:tentative="0">
      <w:start w:val="1"/>
      <w:numFmt w:val="lowerLetter"/>
      <w:pStyle w:val="367"/>
      <w:lvlText w:val="%1)"/>
      <w:lvlJc w:val="left"/>
      <w:pPr>
        <w:tabs>
          <w:tab w:val="left" w:pos="1151"/>
        </w:tabs>
        <w:ind w:left="1151" w:hanging="357"/>
      </w:pPr>
      <w:rPr>
        <w:rFonts w:hint="default" w:ascii="Arial" w:hAnsi="Arial"/>
        <w:b w:val="0"/>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88A74C3"/>
    <w:multiLevelType w:val="multilevel"/>
    <w:tmpl w:val="588A74C3"/>
    <w:lvl w:ilvl="0" w:tentative="0">
      <w:start w:val="1"/>
      <w:numFmt w:val="none"/>
      <w:pStyle w:val="368"/>
      <w:lvlText w:val=""/>
      <w:lvlJc w:val="left"/>
      <w:pPr>
        <w:tabs>
          <w:tab w:val="left" w:pos="425"/>
        </w:tabs>
        <w:ind w:left="425" w:hanging="425"/>
      </w:pPr>
      <w:rPr>
        <w:rFonts w:hint="eastAsia"/>
      </w:rPr>
    </w:lvl>
    <w:lvl w:ilvl="1" w:tentative="0">
      <w:start w:val="1"/>
      <w:numFmt w:val="decimal"/>
      <w:pStyle w:val="171"/>
      <w:lvlText w:val="%1%2"/>
      <w:lvlJc w:val="left"/>
      <w:pPr>
        <w:tabs>
          <w:tab w:val="left" w:pos="567"/>
        </w:tabs>
        <w:ind w:left="567" w:hanging="567"/>
      </w:pPr>
      <w:rPr>
        <w:rFonts w:hint="eastAsia"/>
      </w:rPr>
    </w:lvl>
    <w:lvl w:ilvl="2" w:tentative="0">
      <w:start w:val="1"/>
      <w:numFmt w:val="decimal"/>
      <w:pStyle w:val="17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B367BB2"/>
    <w:multiLevelType w:val="multilevel"/>
    <w:tmpl w:val="5B367BB2"/>
    <w:lvl w:ilvl="0" w:tentative="0">
      <w:start w:val="1"/>
      <w:numFmt w:val="none"/>
      <w:pStyle w:val="317"/>
      <w:suff w:val="nothing"/>
      <w:lvlText w:val=""/>
      <w:lvlJc w:val="left"/>
      <w:pPr>
        <w:tabs>
          <w:tab w:val="left" w:pos="0"/>
        </w:tabs>
        <w:ind w:left="0" w:firstLine="0"/>
      </w:pPr>
    </w:lvl>
    <w:lvl w:ilvl="1" w:tentative="0">
      <w:start w:val="1"/>
      <w:numFmt w:val="decimal"/>
      <w:pStyle w:val="318"/>
      <w:lvlText w:val="%2."/>
      <w:lvlJc w:val="left"/>
      <w:pPr>
        <w:tabs>
          <w:tab w:val="left" w:pos="851"/>
        </w:tabs>
        <w:ind w:left="851" w:hanging="851"/>
      </w:pPr>
    </w:lvl>
    <w:lvl w:ilvl="2" w:tentative="0">
      <w:start w:val="1"/>
      <w:numFmt w:val="decimal"/>
      <w:pStyle w:val="319"/>
      <w:lvlText w:val="%2.%3"/>
      <w:lvlJc w:val="left"/>
      <w:pPr>
        <w:tabs>
          <w:tab w:val="left" w:pos="851"/>
        </w:tabs>
        <w:ind w:left="851" w:hanging="851"/>
      </w:pPr>
    </w:lvl>
    <w:lvl w:ilvl="3" w:tentative="0">
      <w:start w:val="1"/>
      <w:numFmt w:val="decimal"/>
      <w:pStyle w:val="320"/>
      <w:lvlText w:val="%2.%3.%4"/>
      <w:lvlJc w:val="left"/>
      <w:pPr>
        <w:tabs>
          <w:tab w:val="left" w:pos="1702"/>
        </w:tabs>
        <w:ind w:left="1702" w:hanging="851"/>
      </w:pPr>
    </w:lvl>
    <w:lvl w:ilvl="4" w:tentative="0">
      <w:start w:val="1"/>
      <w:numFmt w:val="lowerLetter"/>
      <w:pStyle w:val="321"/>
      <w:lvlText w:val="(%5)"/>
      <w:lvlJc w:val="left"/>
      <w:pPr>
        <w:tabs>
          <w:tab w:val="left" w:pos="2552"/>
        </w:tabs>
        <w:ind w:left="2552" w:hanging="851"/>
      </w:pPr>
    </w:lvl>
    <w:lvl w:ilvl="5" w:tentative="0">
      <w:start w:val="1"/>
      <w:numFmt w:val="lowerRoman"/>
      <w:pStyle w:val="322"/>
      <w:lvlText w:val="(%6)"/>
      <w:lvlJc w:val="left"/>
      <w:pPr>
        <w:tabs>
          <w:tab w:val="left" w:pos="3403"/>
        </w:tabs>
        <w:ind w:left="3403" w:hanging="851"/>
      </w:pPr>
    </w:lvl>
    <w:lvl w:ilvl="6" w:tentative="0">
      <w:start w:val="1"/>
      <w:numFmt w:val="none"/>
      <w:pStyle w:val="323"/>
      <w:suff w:val="nothing"/>
      <w:lvlText w:val=""/>
      <w:lvlJc w:val="left"/>
      <w:pPr>
        <w:tabs>
          <w:tab w:val="left" w:pos="851"/>
        </w:tabs>
        <w:ind w:left="851" w:firstLine="0"/>
      </w:pPr>
    </w:lvl>
    <w:lvl w:ilvl="7" w:tentative="0">
      <w:start w:val="1"/>
      <w:numFmt w:val="lowerLetter"/>
      <w:pStyle w:val="324"/>
      <w:lvlText w:val="(%8)"/>
      <w:lvlJc w:val="left"/>
      <w:pPr>
        <w:tabs>
          <w:tab w:val="left" w:pos="1702"/>
        </w:tabs>
        <w:ind w:left="1702" w:hanging="851"/>
      </w:pPr>
    </w:lvl>
    <w:lvl w:ilvl="8" w:tentative="0">
      <w:start w:val="1"/>
      <w:numFmt w:val="lowerRoman"/>
      <w:pStyle w:val="325"/>
      <w:lvlText w:val="(%9)"/>
      <w:lvlJc w:val="left"/>
      <w:pPr>
        <w:tabs>
          <w:tab w:val="left" w:pos="2552"/>
        </w:tabs>
        <w:ind w:left="2552" w:hanging="851"/>
      </w:pPr>
    </w:lvl>
  </w:abstractNum>
  <w:abstractNum w:abstractNumId="23">
    <w:nsid w:val="5D2255D9"/>
    <w:multiLevelType w:val="singleLevel"/>
    <w:tmpl w:val="5D2255D9"/>
    <w:lvl w:ilvl="0" w:tentative="0">
      <w:start w:val="10"/>
      <w:numFmt w:val="chineseCounting"/>
      <w:suff w:val="space"/>
      <w:lvlText w:val="第%1条"/>
      <w:lvlJc w:val="left"/>
      <w:rPr>
        <w:rFonts w:hint="eastAsia"/>
      </w:rPr>
    </w:lvl>
  </w:abstractNum>
  <w:abstractNum w:abstractNumId="24">
    <w:nsid w:val="62A63403"/>
    <w:multiLevelType w:val="multilevel"/>
    <w:tmpl w:val="62A63403"/>
    <w:lvl w:ilvl="0" w:tentative="0">
      <w:start w:val="1"/>
      <w:numFmt w:val="decimal"/>
      <w:pStyle w:val="234"/>
      <w:suff w:val="nothing"/>
      <w:lvlText w:val="ARTICLE %1"/>
      <w:lvlJc w:val="left"/>
      <w:pPr>
        <w:ind w:left="0" w:firstLine="0"/>
      </w:pPr>
      <w:rPr>
        <w:rFonts w:hint="default"/>
      </w:rPr>
    </w:lvl>
    <w:lvl w:ilvl="1" w:tentative="0">
      <w:start w:val="1"/>
      <w:numFmt w:val="decimal"/>
      <w:pStyle w:val="235"/>
      <w:isLgl/>
      <w:lvlText w:val="%1.%2"/>
      <w:lvlJc w:val="left"/>
      <w:pPr>
        <w:tabs>
          <w:tab w:val="left" w:pos="720"/>
        </w:tabs>
        <w:ind w:left="0" w:firstLine="0"/>
      </w:pPr>
      <w:rPr>
        <w:rFonts w:hint="default"/>
      </w:rPr>
    </w:lvl>
    <w:lvl w:ilvl="2" w:tentative="0">
      <w:start w:val="1"/>
      <w:numFmt w:val="lowerLetter"/>
      <w:pStyle w:val="236"/>
      <w:lvlText w:val="(%3)"/>
      <w:lvlJc w:val="left"/>
      <w:pPr>
        <w:tabs>
          <w:tab w:val="left" w:pos="720"/>
        </w:tabs>
        <w:ind w:left="0" w:firstLine="0"/>
      </w:pPr>
      <w:rPr>
        <w:rFonts w:hint="default"/>
      </w:rPr>
    </w:lvl>
    <w:lvl w:ilvl="3" w:tentative="0">
      <w:start w:val="1"/>
      <w:numFmt w:val="lowerRoman"/>
      <w:pStyle w:val="237"/>
      <w:lvlText w:val="(%4)"/>
      <w:lvlJc w:val="left"/>
      <w:pPr>
        <w:tabs>
          <w:tab w:val="left" w:pos="1080"/>
        </w:tabs>
        <w:ind w:left="0" w:firstLine="0"/>
      </w:pPr>
      <w:rPr>
        <w:rFonts w:hint="default"/>
        <w:b w:val="0"/>
      </w:rPr>
    </w:lvl>
    <w:lvl w:ilvl="4" w:tentative="0">
      <w:start w:val="1"/>
      <w:numFmt w:val="upperLetter"/>
      <w:pStyle w:val="238"/>
      <w:lvlText w:val="(%5)"/>
      <w:lvlJc w:val="left"/>
      <w:pPr>
        <w:tabs>
          <w:tab w:val="left" w:pos="4755"/>
        </w:tabs>
        <w:ind w:left="4395" w:firstLine="0"/>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3"/>
  </w:num>
  <w:num w:numId="2">
    <w:abstractNumId w:val="2"/>
  </w:num>
  <w:num w:numId="3">
    <w:abstractNumId w:val="18"/>
  </w:num>
  <w:num w:numId="4">
    <w:abstractNumId w:val="9"/>
  </w:num>
  <w:num w:numId="5">
    <w:abstractNumId w:val="21"/>
  </w:num>
  <w:num w:numId="6">
    <w:abstractNumId w:val="6"/>
  </w:num>
  <w:num w:numId="7">
    <w:abstractNumId w:val="7"/>
  </w:num>
  <w:num w:numId="8">
    <w:abstractNumId w:val="14"/>
  </w:num>
  <w:num w:numId="9">
    <w:abstractNumId w:val="16"/>
  </w:num>
  <w:num w:numId="10">
    <w:abstractNumId w:val="24"/>
  </w:num>
  <w:num w:numId="11">
    <w:abstractNumId w:val="8"/>
  </w:num>
  <w:num w:numId="12">
    <w:abstractNumId w:val="11"/>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22"/>
  </w:num>
  <w:num w:numId="18">
    <w:abstractNumId w:val="4"/>
  </w:num>
  <w:num w:numId="19">
    <w:abstractNumId w:val="20"/>
  </w:num>
  <w:num w:numId="20">
    <w:abstractNumId w:val="1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3kWZGRVNl2nDBMnmKc1w7UsoQ18=" w:salt="WrRZmP+8QgN9H65653PhC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zMxZDczNGVjN2M4YjMyZjE3NmE3NmQyNjJkZjkifQ=="/>
  </w:docVars>
  <w:rsids>
    <w:rsidRoot w:val="00892CF0"/>
    <w:rsid w:val="00000095"/>
    <w:rsid w:val="0000010C"/>
    <w:rsid w:val="00000307"/>
    <w:rsid w:val="00000420"/>
    <w:rsid w:val="00000580"/>
    <w:rsid w:val="00000A25"/>
    <w:rsid w:val="00000AD9"/>
    <w:rsid w:val="00000BBB"/>
    <w:rsid w:val="00000D22"/>
    <w:rsid w:val="000016BE"/>
    <w:rsid w:val="000018FF"/>
    <w:rsid w:val="00001DA8"/>
    <w:rsid w:val="00001E78"/>
    <w:rsid w:val="0000242C"/>
    <w:rsid w:val="0000263F"/>
    <w:rsid w:val="0000290D"/>
    <w:rsid w:val="00002BA4"/>
    <w:rsid w:val="00002C3D"/>
    <w:rsid w:val="00002CBB"/>
    <w:rsid w:val="000031E2"/>
    <w:rsid w:val="000031E4"/>
    <w:rsid w:val="000032A0"/>
    <w:rsid w:val="000032E6"/>
    <w:rsid w:val="00003E4D"/>
    <w:rsid w:val="00003F8C"/>
    <w:rsid w:val="00004287"/>
    <w:rsid w:val="000048D3"/>
    <w:rsid w:val="00004CA9"/>
    <w:rsid w:val="00004D28"/>
    <w:rsid w:val="00004E1D"/>
    <w:rsid w:val="00004FC2"/>
    <w:rsid w:val="0000532C"/>
    <w:rsid w:val="00005718"/>
    <w:rsid w:val="00005FE6"/>
    <w:rsid w:val="00006894"/>
    <w:rsid w:val="00006DFA"/>
    <w:rsid w:val="000074C0"/>
    <w:rsid w:val="00007576"/>
    <w:rsid w:val="0000778B"/>
    <w:rsid w:val="00007F5D"/>
    <w:rsid w:val="000104C2"/>
    <w:rsid w:val="00010B29"/>
    <w:rsid w:val="00010D54"/>
    <w:rsid w:val="00011B20"/>
    <w:rsid w:val="00011F0C"/>
    <w:rsid w:val="00011F3A"/>
    <w:rsid w:val="00011FBB"/>
    <w:rsid w:val="0001237B"/>
    <w:rsid w:val="00012415"/>
    <w:rsid w:val="0001244F"/>
    <w:rsid w:val="000129D9"/>
    <w:rsid w:val="000129E5"/>
    <w:rsid w:val="000129E6"/>
    <w:rsid w:val="00012B2F"/>
    <w:rsid w:val="00012D6E"/>
    <w:rsid w:val="000137A7"/>
    <w:rsid w:val="000139B5"/>
    <w:rsid w:val="00014050"/>
    <w:rsid w:val="0001433F"/>
    <w:rsid w:val="00014538"/>
    <w:rsid w:val="0001461C"/>
    <w:rsid w:val="0001462C"/>
    <w:rsid w:val="000146D5"/>
    <w:rsid w:val="000146FC"/>
    <w:rsid w:val="0001481B"/>
    <w:rsid w:val="00014921"/>
    <w:rsid w:val="00014925"/>
    <w:rsid w:val="00014ED1"/>
    <w:rsid w:val="00015461"/>
    <w:rsid w:val="000155A3"/>
    <w:rsid w:val="000157DF"/>
    <w:rsid w:val="00015E95"/>
    <w:rsid w:val="00015EBD"/>
    <w:rsid w:val="000164BE"/>
    <w:rsid w:val="00016644"/>
    <w:rsid w:val="00016CD6"/>
    <w:rsid w:val="00016D10"/>
    <w:rsid w:val="00016DAB"/>
    <w:rsid w:val="00016F0C"/>
    <w:rsid w:val="0001711F"/>
    <w:rsid w:val="00017366"/>
    <w:rsid w:val="0001743C"/>
    <w:rsid w:val="000174F8"/>
    <w:rsid w:val="0001768E"/>
    <w:rsid w:val="000177A6"/>
    <w:rsid w:val="000177E0"/>
    <w:rsid w:val="000177EC"/>
    <w:rsid w:val="000178E9"/>
    <w:rsid w:val="0001799D"/>
    <w:rsid w:val="00017ACA"/>
    <w:rsid w:val="00017BE2"/>
    <w:rsid w:val="00017C67"/>
    <w:rsid w:val="000201A8"/>
    <w:rsid w:val="0002030C"/>
    <w:rsid w:val="000207D3"/>
    <w:rsid w:val="00020DF8"/>
    <w:rsid w:val="00020F32"/>
    <w:rsid w:val="00021121"/>
    <w:rsid w:val="000215AE"/>
    <w:rsid w:val="000215BF"/>
    <w:rsid w:val="00021709"/>
    <w:rsid w:val="00021A8C"/>
    <w:rsid w:val="00021D67"/>
    <w:rsid w:val="00022073"/>
    <w:rsid w:val="0002227A"/>
    <w:rsid w:val="00022705"/>
    <w:rsid w:val="000228F0"/>
    <w:rsid w:val="00022955"/>
    <w:rsid w:val="00022B18"/>
    <w:rsid w:val="0002304A"/>
    <w:rsid w:val="0002309B"/>
    <w:rsid w:val="00023476"/>
    <w:rsid w:val="000235DA"/>
    <w:rsid w:val="000238A2"/>
    <w:rsid w:val="00023C20"/>
    <w:rsid w:val="00024238"/>
    <w:rsid w:val="00024443"/>
    <w:rsid w:val="00024C79"/>
    <w:rsid w:val="00025011"/>
    <w:rsid w:val="00025527"/>
    <w:rsid w:val="00025534"/>
    <w:rsid w:val="00025998"/>
    <w:rsid w:val="00025CB0"/>
    <w:rsid w:val="00025DBE"/>
    <w:rsid w:val="000260C4"/>
    <w:rsid w:val="00026133"/>
    <w:rsid w:val="000263C9"/>
    <w:rsid w:val="00026623"/>
    <w:rsid w:val="00026FF4"/>
    <w:rsid w:val="0002743C"/>
    <w:rsid w:val="00027509"/>
    <w:rsid w:val="0002765C"/>
    <w:rsid w:val="00027693"/>
    <w:rsid w:val="00027832"/>
    <w:rsid w:val="00027890"/>
    <w:rsid w:val="00030004"/>
    <w:rsid w:val="000311E9"/>
    <w:rsid w:val="0003167C"/>
    <w:rsid w:val="00031753"/>
    <w:rsid w:val="00031CF1"/>
    <w:rsid w:val="00031D95"/>
    <w:rsid w:val="00031F06"/>
    <w:rsid w:val="00032163"/>
    <w:rsid w:val="00032496"/>
    <w:rsid w:val="000324B3"/>
    <w:rsid w:val="00032E42"/>
    <w:rsid w:val="00032E88"/>
    <w:rsid w:val="00033401"/>
    <w:rsid w:val="00033443"/>
    <w:rsid w:val="0003348C"/>
    <w:rsid w:val="0003388C"/>
    <w:rsid w:val="0003389A"/>
    <w:rsid w:val="0003396F"/>
    <w:rsid w:val="00033C30"/>
    <w:rsid w:val="00033E59"/>
    <w:rsid w:val="000343CC"/>
    <w:rsid w:val="000348E9"/>
    <w:rsid w:val="000348FB"/>
    <w:rsid w:val="000350A1"/>
    <w:rsid w:val="0003523C"/>
    <w:rsid w:val="00035360"/>
    <w:rsid w:val="00035791"/>
    <w:rsid w:val="00035C40"/>
    <w:rsid w:val="00035F2C"/>
    <w:rsid w:val="0003610A"/>
    <w:rsid w:val="0003631F"/>
    <w:rsid w:val="00036402"/>
    <w:rsid w:val="00036779"/>
    <w:rsid w:val="00036911"/>
    <w:rsid w:val="00036CBE"/>
    <w:rsid w:val="00037043"/>
    <w:rsid w:val="000379FE"/>
    <w:rsid w:val="00037BB3"/>
    <w:rsid w:val="00037EBB"/>
    <w:rsid w:val="000402D8"/>
    <w:rsid w:val="000408BD"/>
    <w:rsid w:val="0004136E"/>
    <w:rsid w:val="00041AE5"/>
    <w:rsid w:val="00041B7F"/>
    <w:rsid w:val="00041D80"/>
    <w:rsid w:val="00041EB2"/>
    <w:rsid w:val="0004223B"/>
    <w:rsid w:val="00042285"/>
    <w:rsid w:val="000437BA"/>
    <w:rsid w:val="00043D0F"/>
    <w:rsid w:val="0004416E"/>
    <w:rsid w:val="000448A1"/>
    <w:rsid w:val="00044D85"/>
    <w:rsid w:val="00044E1D"/>
    <w:rsid w:val="00045428"/>
    <w:rsid w:val="000457BA"/>
    <w:rsid w:val="00045AB8"/>
    <w:rsid w:val="00045BBB"/>
    <w:rsid w:val="00045BE8"/>
    <w:rsid w:val="00045D1D"/>
    <w:rsid w:val="00045D1E"/>
    <w:rsid w:val="00045E39"/>
    <w:rsid w:val="0004616E"/>
    <w:rsid w:val="0004657E"/>
    <w:rsid w:val="00046911"/>
    <w:rsid w:val="00046AFD"/>
    <w:rsid w:val="00046BD2"/>
    <w:rsid w:val="000475A3"/>
    <w:rsid w:val="00047A68"/>
    <w:rsid w:val="00047C40"/>
    <w:rsid w:val="000504B0"/>
    <w:rsid w:val="00050D95"/>
    <w:rsid w:val="000511B9"/>
    <w:rsid w:val="00051A43"/>
    <w:rsid w:val="000520B4"/>
    <w:rsid w:val="000521E0"/>
    <w:rsid w:val="00052455"/>
    <w:rsid w:val="00052897"/>
    <w:rsid w:val="00052A6E"/>
    <w:rsid w:val="00052B61"/>
    <w:rsid w:val="00052F91"/>
    <w:rsid w:val="000530B9"/>
    <w:rsid w:val="0005315C"/>
    <w:rsid w:val="000532F6"/>
    <w:rsid w:val="00053723"/>
    <w:rsid w:val="00053D33"/>
    <w:rsid w:val="00054071"/>
    <w:rsid w:val="000542CA"/>
    <w:rsid w:val="00054B9A"/>
    <w:rsid w:val="00055479"/>
    <w:rsid w:val="00055656"/>
    <w:rsid w:val="000557BA"/>
    <w:rsid w:val="0005643F"/>
    <w:rsid w:val="000567C1"/>
    <w:rsid w:val="00056BAB"/>
    <w:rsid w:val="0005713A"/>
    <w:rsid w:val="000572C3"/>
    <w:rsid w:val="000575CB"/>
    <w:rsid w:val="00057938"/>
    <w:rsid w:val="00057F82"/>
    <w:rsid w:val="00060240"/>
    <w:rsid w:val="0006042E"/>
    <w:rsid w:val="000609C9"/>
    <w:rsid w:val="00060A05"/>
    <w:rsid w:val="00060B2D"/>
    <w:rsid w:val="00060C19"/>
    <w:rsid w:val="0006113C"/>
    <w:rsid w:val="0006115E"/>
    <w:rsid w:val="0006122E"/>
    <w:rsid w:val="00061295"/>
    <w:rsid w:val="00061A86"/>
    <w:rsid w:val="00062139"/>
    <w:rsid w:val="000623D8"/>
    <w:rsid w:val="000624D6"/>
    <w:rsid w:val="00062784"/>
    <w:rsid w:val="000627D5"/>
    <w:rsid w:val="00062840"/>
    <w:rsid w:val="00062911"/>
    <w:rsid w:val="00062B94"/>
    <w:rsid w:val="000632D2"/>
    <w:rsid w:val="00063309"/>
    <w:rsid w:val="000633EE"/>
    <w:rsid w:val="00063544"/>
    <w:rsid w:val="000637B0"/>
    <w:rsid w:val="00063940"/>
    <w:rsid w:val="00063A80"/>
    <w:rsid w:val="00063B8D"/>
    <w:rsid w:val="00063DC7"/>
    <w:rsid w:val="00064022"/>
    <w:rsid w:val="000643E6"/>
    <w:rsid w:val="0006448F"/>
    <w:rsid w:val="000645E3"/>
    <w:rsid w:val="00064807"/>
    <w:rsid w:val="000648CE"/>
    <w:rsid w:val="000648FF"/>
    <w:rsid w:val="00064AA5"/>
    <w:rsid w:val="00064B18"/>
    <w:rsid w:val="00065194"/>
    <w:rsid w:val="000651E5"/>
    <w:rsid w:val="000656DA"/>
    <w:rsid w:val="000658AE"/>
    <w:rsid w:val="00065B68"/>
    <w:rsid w:val="0006600B"/>
    <w:rsid w:val="000661FE"/>
    <w:rsid w:val="000665AA"/>
    <w:rsid w:val="00066711"/>
    <w:rsid w:val="0006682B"/>
    <w:rsid w:val="000668D8"/>
    <w:rsid w:val="00066FF9"/>
    <w:rsid w:val="000670DD"/>
    <w:rsid w:val="00067855"/>
    <w:rsid w:val="00067D86"/>
    <w:rsid w:val="00067EBB"/>
    <w:rsid w:val="00070156"/>
    <w:rsid w:val="00070367"/>
    <w:rsid w:val="000704C5"/>
    <w:rsid w:val="000708AB"/>
    <w:rsid w:val="00070D80"/>
    <w:rsid w:val="00070EE6"/>
    <w:rsid w:val="000710F0"/>
    <w:rsid w:val="000717E9"/>
    <w:rsid w:val="00071936"/>
    <w:rsid w:val="00071F2E"/>
    <w:rsid w:val="00072740"/>
    <w:rsid w:val="0007281A"/>
    <w:rsid w:val="00072EC6"/>
    <w:rsid w:val="000730DA"/>
    <w:rsid w:val="000732BD"/>
    <w:rsid w:val="000734D8"/>
    <w:rsid w:val="00073736"/>
    <w:rsid w:val="00073854"/>
    <w:rsid w:val="00073CF4"/>
    <w:rsid w:val="00073D02"/>
    <w:rsid w:val="00073FB1"/>
    <w:rsid w:val="00074104"/>
    <w:rsid w:val="0007427F"/>
    <w:rsid w:val="000749BA"/>
    <w:rsid w:val="00074F11"/>
    <w:rsid w:val="000750FD"/>
    <w:rsid w:val="00075354"/>
    <w:rsid w:val="00075CAF"/>
    <w:rsid w:val="0007665F"/>
    <w:rsid w:val="000766DE"/>
    <w:rsid w:val="000768F7"/>
    <w:rsid w:val="00076BDD"/>
    <w:rsid w:val="00076BEA"/>
    <w:rsid w:val="00077104"/>
    <w:rsid w:val="00077148"/>
    <w:rsid w:val="00077181"/>
    <w:rsid w:val="000772C5"/>
    <w:rsid w:val="00077339"/>
    <w:rsid w:val="0007757A"/>
    <w:rsid w:val="00077EE1"/>
    <w:rsid w:val="00077F01"/>
    <w:rsid w:val="00080126"/>
    <w:rsid w:val="0008070D"/>
    <w:rsid w:val="000808EC"/>
    <w:rsid w:val="00080A81"/>
    <w:rsid w:val="00080CB4"/>
    <w:rsid w:val="00080D6D"/>
    <w:rsid w:val="00080FBC"/>
    <w:rsid w:val="00081573"/>
    <w:rsid w:val="00081574"/>
    <w:rsid w:val="00081912"/>
    <w:rsid w:val="00081DF1"/>
    <w:rsid w:val="00081EE2"/>
    <w:rsid w:val="00081F50"/>
    <w:rsid w:val="0008220A"/>
    <w:rsid w:val="000829BD"/>
    <w:rsid w:val="00082C1F"/>
    <w:rsid w:val="00082C56"/>
    <w:rsid w:val="000830CF"/>
    <w:rsid w:val="000833F4"/>
    <w:rsid w:val="000834B7"/>
    <w:rsid w:val="00083959"/>
    <w:rsid w:val="00084446"/>
    <w:rsid w:val="0008478F"/>
    <w:rsid w:val="00084832"/>
    <w:rsid w:val="000848B5"/>
    <w:rsid w:val="000849DC"/>
    <w:rsid w:val="00084C4C"/>
    <w:rsid w:val="00085193"/>
    <w:rsid w:val="000854E2"/>
    <w:rsid w:val="000855EF"/>
    <w:rsid w:val="00085BB4"/>
    <w:rsid w:val="00085CD2"/>
    <w:rsid w:val="00085CEE"/>
    <w:rsid w:val="0008659A"/>
    <w:rsid w:val="000866B7"/>
    <w:rsid w:val="000869FB"/>
    <w:rsid w:val="00086BE1"/>
    <w:rsid w:val="0008781F"/>
    <w:rsid w:val="00087C5C"/>
    <w:rsid w:val="000905CC"/>
    <w:rsid w:val="000908BB"/>
    <w:rsid w:val="00090F18"/>
    <w:rsid w:val="00091031"/>
    <w:rsid w:val="00091352"/>
    <w:rsid w:val="00091480"/>
    <w:rsid w:val="00092979"/>
    <w:rsid w:val="0009297C"/>
    <w:rsid w:val="00092A41"/>
    <w:rsid w:val="00092E1A"/>
    <w:rsid w:val="00093111"/>
    <w:rsid w:val="0009372F"/>
    <w:rsid w:val="00093914"/>
    <w:rsid w:val="00093A0B"/>
    <w:rsid w:val="000946F0"/>
    <w:rsid w:val="00094760"/>
    <w:rsid w:val="0009488B"/>
    <w:rsid w:val="00094EFF"/>
    <w:rsid w:val="00095619"/>
    <w:rsid w:val="00095709"/>
    <w:rsid w:val="00095AA7"/>
    <w:rsid w:val="00095D69"/>
    <w:rsid w:val="00095DE5"/>
    <w:rsid w:val="00095ED8"/>
    <w:rsid w:val="000962A9"/>
    <w:rsid w:val="00096496"/>
    <w:rsid w:val="0009649F"/>
    <w:rsid w:val="00096836"/>
    <w:rsid w:val="00096BA6"/>
    <w:rsid w:val="00096BA8"/>
    <w:rsid w:val="00096D1C"/>
    <w:rsid w:val="00097251"/>
    <w:rsid w:val="0009726A"/>
    <w:rsid w:val="0009774E"/>
    <w:rsid w:val="00097C4F"/>
    <w:rsid w:val="00097F3F"/>
    <w:rsid w:val="000A0710"/>
    <w:rsid w:val="000A078C"/>
    <w:rsid w:val="000A0918"/>
    <w:rsid w:val="000A0D36"/>
    <w:rsid w:val="000A124E"/>
    <w:rsid w:val="000A1261"/>
    <w:rsid w:val="000A15CB"/>
    <w:rsid w:val="000A1666"/>
    <w:rsid w:val="000A1C68"/>
    <w:rsid w:val="000A1CAF"/>
    <w:rsid w:val="000A1E2F"/>
    <w:rsid w:val="000A1FFF"/>
    <w:rsid w:val="000A20B4"/>
    <w:rsid w:val="000A23C3"/>
    <w:rsid w:val="000A2B90"/>
    <w:rsid w:val="000A2E25"/>
    <w:rsid w:val="000A2F18"/>
    <w:rsid w:val="000A3140"/>
    <w:rsid w:val="000A3257"/>
    <w:rsid w:val="000A32FD"/>
    <w:rsid w:val="000A354B"/>
    <w:rsid w:val="000A3B23"/>
    <w:rsid w:val="000A40DD"/>
    <w:rsid w:val="000A44C0"/>
    <w:rsid w:val="000A4E96"/>
    <w:rsid w:val="000A54A7"/>
    <w:rsid w:val="000A566B"/>
    <w:rsid w:val="000A5964"/>
    <w:rsid w:val="000A5CFB"/>
    <w:rsid w:val="000A5D9E"/>
    <w:rsid w:val="000A6718"/>
    <w:rsid w:val="000A69C7"/>
    <w:rsid w:val="000A6E9A"/>
    <w:rsid w:val="000A7373"/>
    <w:rsid w:val="000A75E2"/>
    <w:rsid w:val="000B03D4"/>
    <w:rsid w:val="000B0EDB"/>
    <w:rsid w:val="000B124C"/>
    <w:rsid w:val="000B19C3"/>
    <w:rsid w:val="000B1E5F"/>
    <w:rsid w:val="000B1E87"/>
    <w:rsid w:val="000B2F1C"/>
    <w:rsid w:val="000B34F1"/>
    <w:rsid w:val="000B38E7"/>
    <w:rsid w:val="000B3CF9"/>
    <w:rsid w:val="000B3F27"/>
    <w:rsid w:val="000B508F"/>
    <w:rsid w:val="000B5547"/>
    <w:rsid w:val="000B574B"/>
    <w:rsid w:val="000B584B"/>
    <w:rsid w:val="000B60F8"/>
    <w:rsid w:val="000B6181"/>
    <w:rsid w:val="000B6227"/>
    <w:rsid w:val="000B67C7"/>
    <w:rsid w:val="000B6CAD"/>
    <w:rsid w:val="000B7217"/>
    <w:rsid w:val="000B747B"/>
    <w:rsid w:val="000B7564"/>
    <w:rsid w:val="000B75EB"/>
    <w:rsid w:val="000B7735"/>
    <w:rsid w:val="000B7A9B"/>
    <w:rsid w:val="000C00E7"/>
    <w:rsid w:val="000C01C5"/>
    <w:rsid w:val="000C080F"/>
    <w:rsid w:val="000C08ED"/>
    <w:rsid w:val="000C0AF7"/>
    <w:rsid w:val="000C1010"/>
    <w:rsid w:val="000C15E8"/>
    <w:rsid w:val="000C2216"/>
    <w:rsid w:val="000C2464"/>
    <w:rsid w:val="000C29ED"/>
    <w:rsid w:val="000C2BF6"/>
    <w:rsid w:val="000C2E1B"/>
    <w:rsid w:val="000C3D61"/>
    <w:rsid w:val="000C42B6"/>
    <w:rsid w:val="000C44AD"/>
    <w:rsid w:val="000C4595"/>
    <w:rsid w:val="000C49D9"/>
    <w:rsid w:val="000C54A3"/>
    <w:rsid w:val="000C56F2"/>
    <w:rsid w:val="000C5A16"/>
    <w:rsid w:val="000C5CDF"/>
    <w:rsid w:val="000C6767"/>
    <w:rsid w:val="000C6DC2"/>
    <w:rsid w:val="000C71DE"/>
    <w:rsid w:val="000C7262"/>
    <w:rsid w:val="000C74C5"/>
    <w:rsid w:val="000D0293"/>
    <w:rsid w:val="000D09C5"/>
    <w:rsid w:val="000D0B90"/>
    <w:rsid w:val="000D0F9F"/>
    <w:rsid w:val="000D0FB6"/>
    <w:rsid w:val="000D1008"/>
    <w:rsid w:val="000D188F"/>
    <w:rsid w:val="000D1B96"/>
    <w:rsid w:val="000D1FEE"/>
    <w:rsid w:val="000D20AB"/>
    <w:rsid w:val="000D20EE"/>
    <w:rsid w:val="000D2137"/>
    <w:rsid w:val="000D2434"/>
    <w:rsid w:val="000D260A"/>
    <w:rsid w:val="000D2687"/>
    <w:rsid w:val="000D3234"/>
    <w:rsid w:val="000D323A"/>
    <w:rsid w:val="000D349E"/>
    <w:rsid w:val="000D39D9"/>
    <w:rsid w:val="000D3F4D"/>
    <w:rsid w:val="000D4E33"/>
    <w:rsid w:val="000D56EB"/>
    <w:rsid w:val="000D5B6B"/>
    <w:rsid w:val="000D5CE5"/>
    <w:rsid w:val="000D6755"/>
    <w:rsid w:val="000D677F"/>
    <w:rsid w:val="000D6827"/>
    <w:rsid w:val="000D69FA"/>
    <w:rsid w:val="000D6BA9"/>
    <w:rsid w:val="000D6E32"/>
    <w:rsid w:val="000D7097"/>
    <w:rsid w:val="000D72EF"/>
    <w:rsid w:val="000D773F"/>
    <w:rsid w:val="000D7A49"/>
    <w:rsid w:val="000D7B90"/>
    <w:rsid w:val="000D7C0D"/>
    <w:rsid w:val="000D7C5B"/>
    <w:rsid w:val="000D7F0D"/>
    <w:rsid w:val="000E03DA"/>
    <w:rsid w:val="000E08D9"/>
    <w:rsid w:val="000E1232"/>
    <w:rsid w:val="000E1493"/>
    <w:rsid w:val="000E171A"/>
    <w:rsid w:val="000E1B71"/>
    <w:rsid w:val="000E2032"/>
    <w:rsid w:val="000E207E"/>
    <w:rsid w:val="000E24DF"/>
    <w:rsid w:val="000E2C24"/>
    <w:rsid w:val="000E2ED5"/>
    <w:rsid w:val="000E30EF"/>
    <w:rsid w:val="000E3DAC"/>
    <w:rsid w:val="000E43E4"/>
    <w:rsid w:val="000E44DD"/>
    <w:rsid w:val="000E4E96"/>
    <w:rsid w:val="000E5491"/>
    <w:rsid w:val="000E6133"/>
    <w:rsid w:val="000E686D"/>
    <w:rsid w:val="000E703E"/>
    <w:rsid w:val="000E738F"/>
    <w:rsid w:val="000E79C9"/>
    <w:rsid w:val="000E7D60"/>
    <w:rsid w:val="000E7EE9"/>
    <w:rsid w:val="000F09D2"/>
    <w:rsid w:val="000F0A82"/>
    <w:rsid w:val="000F1A31"/>
    <w:rsid w:val="000F204D"/>
    <w:rsid w:val="000F2390"/>
    <w:rsid w:val="000F2D5C"/>
    <w:rsid w:val="000F322D"/>
    <w:rsid w:val="000F3536"/>
    <w:rsid w:val="000F3F38"/>
    <w:rsid w:val="000F4121"/>
    <w:rsid w:val="000F4189"/>
    <w:rsid w:val="000F41AE"/>
    <w:rsid w:val="000F43FD"/>
    <w:rsid w:val="000F4ACB"/>
    <w:rsid w:val="000F4D5E"/>
    <w:rsid w:val="000F4E90"/>
    <w:rsid w:val="000F4EF0"/>
    <w:rsid w:val="000F50A1"/>
    <w:rsid w:val="000F516B"/>
    <w:rsid w:val="000F5674"/>
    <w:rsid w:val="000F576F"/>
    <w:rsid w:val="000F5E54"/>
    <w:rsid w:val="000F6326"/>
    <w:rsid w:val="000F642E"/>
    <w:rsid w:val="000F695F"/>
    <w:rsid w:val="000F71F2"/>
    <w:rsid w:val="000F7511"/>
    <w:rsid w:val="000F7777"/>
    <w:rsid w:val="000F786B"/>
    <w:rsid w:val="000F7924"/>
    <w:rsid w:val="000F7AA1"/>
    <w:rsid w:val="0010006B"/>
    <w:rsid w:val="00100938"/>
    <w:rsid w:val="00100A8F"/>
    <w:rsid w:val="00100EB1"/>
    <w:rsid w:val="00100F14"/>
    <w:rsid w:val="001014F1"/>
    <w:rsid w:val="00101502"/>
    <w:rsid w:val="00101E32"/>
    <w:rsid w:val="0010208E"/>
    <w:rsid w:val="00102171"/>
    <w:rsid w:val="0010261E"/>
    <w:rsid w:val="00103293"/>
    <w:rsid w:val="001033C0"/>
    <w:rsid w:val="001033CB"/>
    <w:rsid w:val="00103B81"/>
    <w:rsid w:val="00103D4A"/>
    <w:rsid w:val="00103EDE"/>
    <w:rsid w:val="00103F4F"/>
    <w:rsid w:val="001041A3"/>
    <w:rsid w:val="001041AB"/>
    <w:rsid w:val="0010436C"/>
    <w:rsid w:val="00104564"/>
    <w:rsid w:val="00104B3B"/>
    <w:rsid w:val="001054F9"/>
    <w:rsid w:val="001055AA"/>
    <w:rsid w:val="001055FB"/>
    <w:rsid w:val="00105927"/>
    <w:rsid w:val="00105A0D"/>
    <w:rsid w:val="001061C8"/>
    <w:rsid w:val="00106770"/>
    <w:rsid w:val="00106A4E"/>
    <w:rsid w:val="00106D78"/>
    <w:rsid w:val="00106EB6"/>
    <w:rsid w:val="001076AF"/>
    <w:rsid w:val="00107A94"/>
    <w:rsid w:val="00107BD8"/>
    <w:rsid w:val="00107E94"/>
    <w:rsid w:val="00107FBE"/>
    <w:rsid w:val="00107FC5"/>
    <w:rsid w:val="001102FF"/>
    <w:rsid w:val="00110455"/>
    <w:rsid w:val="00110721"/>
    <w:rsid w:val="00110A22"/>
    <w:rsid w:val="00110B71"/>
    <w:rsid w:val="00110E4E"/>
    <w:rsid w:val="00111170"/>
    <w:rsid w:val="001114DF"/>
    <w:rsid w:val="001114FA"/>
    <w:rsid w:val="00111655"/>
    <w:rsid w:val="001116E3"/>
    <w:rsid w:val="00111740"/>
    <w:rsid w:val="0011286D"/>
    <w:rsid w:val="00112BEF"/>
    <w:rsid w:val="00112FD4"/>
    <w:rsid w:val="0011357F"/>
    <w:rsid w:val="00113B92"/>
    <w:rsid w:val="00113DE3"/>
    <w:rsid w:val="00113F06"/>
    <w:rsid w:val="001140DA"/>
    <w:rsid w:val="001144F4"/>
    <w:rsid w:val="0011470A"/>
    <w:rsid w:val="00114790"/>
    <w:rsid w:val="00114AA3"/>
    <w:rsid w:val="00114EC0"/>
    <w:rsid w:val="00114EF7"/>
    <w:rsid w:val="001151BC"/>
    <w:rsid w:val="001157E8"/>
    <w:rsid w:val="00115B6D"/>
    <w:rsid w:val="00116F7D"/>
    <w:rsid w:val="00116FA9"/>
    <w:rsid w:val="00117664"/>
    <w:rsid w:val="001201FA"/>
    <w:rsid w:val="001203F7"/>
    <w:rsid w:val="001205F9"/>
    <w:rsid w:val="00120921"/>
    <w:rsid w:val="00120C05"/>
    <w:rsid w:val="00121206"/>
    <w:rsid w:val="001212F4"/>
    <w:rsid w:val="001213FA"/>
    <w:rsid w:val="00121BD3"/>
    <w:rsid w:val="00121DD2"/>
    <w:rsid w:val="00121EDB"/>
    <w:rsid w:val="001222F0"/>
    <w:rsid w:val="001225DB"/>
    <w:rsid w:val="00122669"/>
    <w:rsid w:val="001228F1"/>
    <w:rsid w:val="00122D63"/>
    <w:rsid w:val="00123483"/>
    <w:rsid w:val="00123528"/>
    <w:rsid w:val="00123855"/>
    <w:rsid w:val="00123DD1"/>
    <w:rsid w:val="00123F34"/>
    <w:rsid w:val="00123F5F"/>
    <w:rsid w:val="001240F9"/>
    <w:rsid w:val="0012444B"/>
    <w:rsid w:val="00124BD5"/>
    <w:rsid w:val="001250D9"/>
    <w:rsid w:val="0012512E"/>
    <w:rsid w:val="001254CE"/>
    <w:rsid w:val="001258E2"/>
    <w:rsid w:val="00125B76"/>
    <w:rsid w:val="001261A2"/>
    <w:rsid w:val="00126334"/>
    <w:rsid w:val="0012648E"/>
    <w:rsid w:val="001264E3"/>
    <w:rsid w:val="00126FA3"/>
    <w:rsid w:val="00127070"/>
    <w:rsid w:val="00127358"/>
    <w:rsid w:val="001279BC"/>
    <w:rsid w:val="00127D01"/>
    <w:rsid w:val="001300C3"/>
    <w:rsid w:val="001304EC"/>
    <w:rsid w:val="001309AF"/>
    <w:rsid w:val="00130EAB"/>
    <w:rsid w:val="0013157A"/>
    <w:rsid w:val="00131AB4"/>
    <w:rsid w:val="00131CE7"/>
    <w:rsid w:val="00131F04"/>
    <w:rsid w:val="0013204C"/>
    <w:rsid w:val="0013227B"/>
    <w:rsid w:val="00132AAE"/>
    <w:rsid w:val="001336D0"/>
    <w:rsid w:val="001336DA"/>
    <w:rsid w:val="00133AAC"/>
    <w:rsid w:val="00133B0B"/>
    <w:rsid w:val="00133B82"/>
    <w:rsid w:val="00133D2C"/>
    <w:rsid w:val="00133D94"/>
    <w:rsid w:val="00134940"/>
    <w:rsid w:val="00134CC8"/>
    <w:rsid w:val="00134F9A"/>
    <w:rsid w:val="0013533C"/>
    <w:rsid w:val="0013542B"/>
    <w:rsid w:val="00135683"/>
    <w:rsid w:val="001359A1"/>
    <w:rsid w:val="00135D01"/>
    <w:rsid w:val="00135D64"/>
    <w:rsid w:val="00135DED"/>
    <w:rsid w:val="00136712"/>
    <w:rsid w:val="00136BE1"/>
    <w:rsid w:val="00136C47"/>
    <w:rsid w:val="00136E39"/>
    <w:rsid w:val="001372F8"/>
    <w:rsid w:val="00137751"/>
    <w:rsid w:val="001379CA"/>
    <w:rsid w:val="0014022F"/>
    <w:rsid w:val="00140499"/>
    <w:rsid w:val="001404E5"/>
    <w:rsid w:val="00140757"/>
    <w:rsid w:val="00140895"/>
    <w:rsid w:val="001409CF"/>
    <w:rsid w:val="00140A5F"/>
    <w:rsid w:val="00140B55"/>
    <w:rsid w:val="00140E79"/>
    <w:rsid w:val="0014103D"/>
    <w:rsid w:val="001410E2"/>
    <w:rsid w:val="0014195E"/>
    <w:rsid w:val="00141C7A"/>
    <w:rsid w:val="00141D08"/>
    <w:rsid w:val="00142771"/>
    <w:rsid w:val="00142B33"/>
    <w:rsid w:val="001437CD"/>
    <w:rsid w:val="00144095"/>
    <w:rsid w:val="0014415B"/>
    <w:rsid w:val="00144377"/>
    <w:rsid w:val="00144CC8"/>
    <w:rsid w:val="00145F2D"/>
    <w:rsid w:val="001463DE"/>
    <w:rsid w:val="0014649F"/>
    <w:rsid w:val="001465A2"/>
    <w:rsid w:val="00146B31"/>
    <w:rsid w:val="00146CE2"/>
    <w:rsid w:val="00146F00"/>
    <w:rsid w:val="00146FE6"/>
    <w:rsid w:val="001474A7"/>
    <w:rsid w:val="0014765B"/>
    <w:rsid w:val="001476DE"/>
    <w:rsid w:val="00147F64"/>
    <w:rsid w:val="00150245"/>
    <w:rsid w:val="0015058C"/>
    <w:rsid w:val="00150E59"/>
    <w:rsid w:val="00151C4C"/>
    <w:rsid w:val="001522BC"/>
    <w:rsid w:val="00152E0F"/>
    <w:rsid w:val="00152F16"/>
    <w:rsid w:val="00153060"/>
    <w:rsid w:val="00153236"/>
    <w:rsid w:val="00153CC8"/>
    <w:rsid w:val="00153F45"/>
    <w:rsid w:val="00154106"/>
    <w:rsid w:val="001541EB"/>
    <w:rsid w:val="0015440F"/>
    <w:rsid w:val="001550CE"/>
    <w:rsid w:val="001550DD"/>
    <w:rsid w:val="001555BE"/>
    <w:rsid w:val="001558BC"/>
    <w:rsid w:val="00155D10"/>
    <w:rsid w:val="00155DCD"/>
    <w:rsid w:val="0015621A"/>
    <w:rsid w:val="001565DF"/>
    <w:rsid w:val="001569A0"/>
    <w:rsid w:val="00156C12"/>
    <w:rsid w:val="00156EC6"/>
    <w:rsid w:val="00157222"/>
    <w:rsid w:val="001572F3"/>
    <w:rsid w:val="001577E3"/>
    <w:rsid w:val="001578BB"/>
    <w:rsid w:val="0015791F"/>
    <w:rsid w:val="00157AC6"/>
    <w:rsid w:val="00157CA3"/>
    <w:rsid w:val="00157FA7"/>
    <w:rsid w:val="00160642"/>
    <w:rsid w:val="00160A19"/>
    <w:rsid w:val="00160F53"/>
    <w:rsid w:val="00161444"/>
    <w:rsid w:val="001623BA"/>
    <w:rsid w:val="00162439"/>
    <w:rsid w:val="00162A3F"/>
    <w:rsid w:val="00162B15"/>
    <w:rsid w:val="00162BF7"/>
    <w:rsid w:val="00162F62"/>
    <w:rsid w:val="00163380"/>
    <w:rsid w:val="0016355E"/>
    <w:rsid w:val="00163714"/>
    <w:rsid w:val="001649F9"/>
    <w:rsid w:val="00164C92"/>
    <w:rsid w:val="00165002"/>
    <w:rsid w:val="0016526D"/>
    <w:rsid w:val="00165EB2"/>
    <w:rsid w:val="00166016"/>
    <w:rsid w:val="001661A7"/>
    <w:rsid w:val="001661DB"/>
    <w:rsid w:val="0016636F"/>
    <w:rsid w:val="0016640F"/>
    <w:rsid w:val="00166CC3"/>
    <w:rsid w:val="00166D78"/>
    <w:rsid w:val="001672E0"/>
    <w:rsid w:val="001674EC"/>
    <w:rsid w:val="00167F78"/>
    <w:rsid w:val="001708D2"/>
    <w:rsid w:val="00170BE7"/>
    <w:rsid w:val="00170FA6"/>
    <w:rsid w:val="001711F3"/>
    <w:rsid w:val="00171306"/>
    <w:rsid w:val="00172272"/>
    <w:rsid w:val="0017241A"/>
    <w:rsid w:val="00172774"/>
    <w:rsid w:val="00172A88"/>
    <w:rsid w:val="00172ABC"/>
    <w:rsid w:val="00172EF0"/>
    <w:rsid w:val="001731AD"/>
    <w:rsid w:val="00173465"/>
    <w:rsid w:val="00173673"/>
    <w:rsid w:val="0017380C"/>
    <w:rsid w:val="00173A4F"/>
    <w:rsid w:val="00173D87"/>
    <w:rsid w:val="00174470"/>
    <w:rsid w:val="0017463F"/>
    <w:rsid w:val="00174814"/>
    <w:rsid w:val="0017491D"/>
    <w:rsid w:val="00174A1B"/>
    <w:rsid w:val="00175332"/>
    <w:rsid w:val="001759CE"/>
    <w:rsid w:val="00175D61"/>
    <w:rsid w:val="00175DEC"/>
    <w:rsid w:val="001764B4"/>
    <w:rsid w:val="00176847"/>
    <w:rsid w:val="00176B4A"/>
    <w:rsid w:val="00176BC3"/>
    <w:rsid w:val="00177043"/>
    <w:rsid w:val="00177434"/>
    <w:rsid w:val="001777F0"/>
    <w:rsid w:val="00177B7B"/>
    <w:rsid w:val="00177CC7"/>
    <w:rsid w:val="00177DA7"/>
    <w:rsid w:val="001801FB"/>
    <w:rsid w:val="00180C0B"/>
    <w:rsid w:val="00181200"/>
    <w:rsid w:val="00181375"/>
    <w:rsid w:val="00181B1D"/>
    <w:rsid w:val="00181FFC"/>
    <w:rsid w:val="00182111"/>
    <w:rsid w:val="00182305"/>
    <w:rsid w:val="001824E5"/>
    <w:rsid w:val="00182554"/>
    <w:rsid w:val="00182EB9"/>
    <w:rsid w:val="00182FD4"/>
    <w:rsid w:val="0018341E"/>
    <w:rsid w:val="0018352E"/>
    <w:rsid w:val="0018380C"/>
    <w:rsid w:val="00183876"/>
    <w:rsid w:val="00183ABA"/>
    <w:rsid w:val="00183BF0"/>
    <w:rsid w:val="00183D23"/>
    <w:rsid w:val="00183F1D"/>
    <w:rsid w:val="0018419A"/>
    <w:rsid w:val="00184A03"/>
    <w:rsid w:val="00184A1F"/>
    <w:rsid w:val="0018506A"/>
    <w:rsid w:val="00185094"/>
    <w:rsid w:val="0018529F"/>
    <w:rsid w:val="00185447"/>
    <w:rsid w:val="0018554C"/>
    <w:rsid w:val="0018589C"/>
    <w:rsid w:val="00185E0E"/>
    <w:rsid w:val="001860F6"/>
    <w:rsid w:val="0018614A"/>
    <w:rsid w:val="001866EB"/>
    <w:rsid w:val="001867B1"/>
    <w:rsid w:val="00186A9C"/>
    <w:rsid w:val="00186BF1"/>
    <w:rsid w:val="001871D9"/>
    <w:rsid w:val="00187D77"/>
    <w:rsid w:val="00187FBE"/>
    <w:rsid w:val="001901B6"/>
    <w:rsid w:val="00190438"/>
    <w:rsid w:val="00190C80"/>
    <w:rsid w:val="00191032"/>
    <w:rsid w:val="001910D1"/>
    <w:rsid w:val="001910E3"/>
    <w:rsid w:val="0019185B"/>
    <w:rsid w:val="001918A1"/>
    <w:rsid w:val="00191C38"/>
    <w:rsid w:val="00191D12"/>
    <w:rsid w:val="00192531"/>
    <w:rsid w:val="00192867"/>
    <w:rsid w:val="00192DD5"/>
    <w:rsid w:val="00192FF8"/>
    <w:rsid w:val="00193336"/>
    <w:rsid w:val="00193673"/>
    <w:rsid w:val="001939D8"/>
    <w:rsid w:val="00194697"/>
    <w:rsid w:val="0019498A"/>
    <w:rsid w:val="00195C3D"/>
    <w:rsid w:val="00195D4F"/>
    <w:rsid w:val="00195EF7"/>
    <w:rsid w:val="00196053"/>
    <w:rsid w:val="00196074"/>
    <w:rsid w:val="0019610B"/>
    <w:rsid w:val="0019632A"/>
    <w:rsid w:val="001963D3"/>
    <w:rsid w:val="00196588"/>
    <w:rsid w:val="00196726"/>
    <w:rsid w:val="00196C7F"/>
    <w:rsid w:val="0019758C"/>
    <w:rsid w:val="00197651"/>
    <w:rsid w:val="0019778F"/>
    <w:rsid w:val="00197857"/>
    <w:rsid w:val="00197B25"/>
    <w:rsid w:val="00197E32"/>
    <w:rsid w:val="001A01C1"/>
    <w:rsid w:val="001A061C"/>
    <w:rsid w:val="001A0693"/>
    <w:rsid w:val="001A090E"/>
    <w:rsid w:val="001A0D20"/>
    <w:rsid w:val="001A1A04"/>
    <w:rsid w:val="001A1B04"/>
    <w:rsid w:val="001A1E02"/>
    <w:rsid w:val="001A2BC7"/>
    <w:rsid w:val="001A2BF0"/>
    <w:rsid w:val="001A2F3D"/>
    <w:rsid w:val="001A31C7"/>
    <w:rsid w:val="001A320F"/>
    <w:rsid w:val="001A33CC"/>
    <w:rsid w:val="001A34BA"/>
    <w:rsid w:val="001A34EE"/>
    <w:rsid w:val="001A3815"/>
    <w:rsid w:val="001A38E9"/>
    <w:rsid w:val="001A3FD5"/>
    <w:rsid w:val="001A4032"/>
    <w:rsid w:val="001A40D2"/>
    <w:rsid w:val="001A44CF"/>
    <w:rsid w:val="001A47B5"/>
    <w:rsid w:val="001A4A93"/>
    <w:rsid w:val="001A4F41"/>
    <w:rsid w:val="001A502F"/>
    <w:rsid w:val="001A50FC"/>
    <w:rsid w:val="001A52FA"/>
    <w:rsid w:val="001A58B2"/>
    <w:rsid w:val="001A5C78"/>
    <w:rsid w:val="001A5E54"/>
    <w:rsid w:val="001A69A3"/>
    <w:rsid w:val="001A6A72"/>
    <w:rsid w:val="001A6A8F"/>
    <w:rsid w:val="001A6CD8"/>
    <w:rsid w:val="001A73C7"/>
    <w:rsid w:val="001A78A1"/>
    <w:rsid w:val="001A7900"/>
    <w:rsid w:val="001A79C5"/>
    <w:rsid w:val="001A7EC0"/>
    <w:rsid w:val="001B040B"/>
    <w:rsid w:val="001B0B76"/>
    <w:rsid w:val="001B10AE"/>
    <w:rsid w:val="001B137B"/>
    <w:rsid w:val="001B1393"/>
    <w:rsid w:val="001B197C"/>
    <w:rsid w:val="001B2807"/>
    <w:rsid w:val="001B2CD3"/>
    <w:rsid w:val="001B2FD1"/>
    <w:rsid w:val="001B326D"/>
    <w:rsid w:val="001B3B8C"/>
    <w:rsid w:val="001B3BE4"/>
    <w:rsid w:val="001B3DC6"/>
    <w:rsid w:val="001B3FF4"/>
    <w:rsid w:val="001B4176"/>
    <w:rsid w:val="001B44B9"/>
    <w:rsid w:val="001B4821"/>
    <w:rsid w:val="001B4D16"/>
    <w:rsid w:val="001B4F10"/>
    <w:rsid w:val="001B5141"/>
    <w:rsid w:val="001B55F9"/>
    <w:rsid w:val="001B5BD7"/>
    <w:rsid w:val="001B5BFB"/>
    <w:rsid w:val="001B5D78"/>
    <w:rsid w:val="001B640B"/>
    <w:rsid w:val="001B694F"/>
    <w:rsid w:val="001B69AF"/>
    <w:rsid w:val="001B6B19"/>
    <w:rsid w:val="001B6E15"/>
    <w:rsid w:val="001B7922"/>
    <w:rsid w:val="001B7DE8"/>
    <w:rsid w:val="001C042E"/>
    <w:rsid w:val="001C05A6"/>
    <w:rsid w:val="001C0766"/>
    <w:rsid w:val="001C0B4C"/>
    <w:rsid w:val="001C0C1A"/>
    <w:rsid w:val="001C0CB4"/>
    <w:rsid w:val="001C0D35"/>
    <w:rsid w:val="001C0DB4"/>
    <w:rsid w:val="001C2799"/>
    <w:rsid w:val="001C3827"/>
    <w:rsid w:val="001C39BE"/>
    <w:rsid w:val="001C3AE6"/>
    <w:rsid w:val="001C3F5F"/>
    <w:rsid w:val="001C3F85"/>
    <w:rsid w:val="001C3FBE"/>
    <w:rsid w:val="001C44C0"/>
    <w:rsid w:val="001C4667"/>
    <w:rsid w:val="001C4963"/>
    <w:rsid w:val="001C4B61"/>
    <w:rsid w:val="001C50F7"/>
    <w:rsid w:val="001C5422"/>
    <w:rsid w:val="001C5AFB"/>
    <w:rsid w:val="001C5BEE"/>
    <w:rsid w:val="001C5DB7"/>
    <w:rsid w:val="001C5F93"/>
    <w:rsid w:val="001C6472"/>
    <w:rsid w:val="001C6651"/>
    <w:rsid w:val="001C6728"/>
    <w:rsid w:val="001C6B8E"/>
    <w:rsid w:val="001C6D9C"/>
    <w:rsid w:val="001C726E"/>
    <w:rsid w:val="001C788B"/>
    <w:rsid w:val="001C7C12"/>
    <w:rsid w:val="001D04D7"/>
    <w:rsid w:val="001D09B2"/>
    <w:rsid w:val="001D11EF"/>
    <w:rsid w:val="001D1231"/>
    <w:rsid w:val="001D1802"/>
    <w:rsid w:val="001D1903"/>
    <w:rsid w:val="001D2277"/>
    <w:rsid w:val="001D243A"/>
    <w:rsid w:val="001D2530"/>
    <w:rsid w:val="001D2942"/>
    <w:rsid w:val="001D2CD9"/>
    <w:rsid w:val="001D2F35"/>
    <w:rsid w:val="001D311C"/>
    <w:rsid w:val="001D3171"/>
    <w:rsid w:val="001D326C"/>
    <w:rsid w:val="001D32A0"/>
    <w:rsid w:val="001D3D43"/>
    <w:rsid w:val="001D40DD"/>
    <w:rsid w:val="001D44DA"/>
    <w:rsid w:val="001D4993"/>
    <w:rsid w:val="001D4C01"/>
    <w:rsid w:val="001D4C35"/>
    <w:rsid w:val="001D5087"/>
    <w:rsid w:val="001D5519"/>
    <w:rsid w:val="001D5DBC"/>
    <w:rsid w:val="001D5E1E"/>
    <w:rsid w:val="001D603A"/>
    <w:rsid w:val="001D625C"/>
    <w:rsid w:val="001D675F"/>
    <w:rsid w:val="001D6A43"/>
    <w:rsid w:val="001D6A78"/>
    <w:rsid w:val="001D712F"/>
    <w:rsid w:val="001D720F"/>
    <w:rsid w:val="001D7EB1"/>
    <w:rsid w:val="001D7FB9"/>
    <w:rsid w:val="001E0034"/>
    <w:rsid w:val="001E0412"/>
    <w:rsid w:val="001E078F"/>
    <w:rsid w:val="001E082D"/>
    <w:rsid w:val="001E08C5"/>
    <w:rsid w:val="001E0A94"/>
    <w:rsid w:val="001E1234"/>
    <w:rsid w:val="001E1C4D"/>
    <w:rsid w:val="001E2304"/>
    <w:rsid w:val="001E2501"/>
    <w:rsid w:val="001E2A42"/>
    <w:rsid w:val="001E2C22"/>
    <w:rsid w:val="001E3E52"/>
    <w:rsid w:val="001E4191"/>
    <w:rsid w:val="001E4F95"/>
    <w:rsid w:val="001E58DD"/>
    <w:rsid w:val="001E5915"/>
    <w:rsid w:val="001E5CF8"/>
    <w:rsid w:val="001E641F"/>
    <w:rsid w:val="001E6489"/>
    <w:rsid w:val="001E686E"/>
    <w:rsid w:val="001E6CEF"/>
    <w:rsid w:val="001E72DB"/>
    <w:rsid w:val="001E741B"/>
    <w:rsid w:val="001E7894"/>
    <w:rsid w:val="001E79D5"/>
    <w:rsid w:val="001E7F12"/>
    <w:rsid w:val="001F0AA6"/>
    <w:rsid w:val="001F0ED1"/>
    <w:rsid w:val="001F1348"/>
    <w:rsid w:val="001F18CC"/>
    <w:rsid w:val="001F192B"/>
    <w:rsid w:val="001F1A3B"/>
    <w:rsid w:val="001F1CC7"/>
    <w:rsid w:val="001F1D25"/>
    <w:rsid w:val="001F1DBE"/>
    <w:rsid w:val="001F2086"/>
    <w:rsid w:val="001F222A"/>
    <w:rsid w:val="001F2A73"/>
    <w:rsid w:val="001F2E37"/>
    <w:rsid w:val="001F30B7"/>
    <w:rsid w:val="001F322F"/>
    <w:rsid w:val="001F3703"/>
    <w:rsid w:val="001F37FB"/>
    <w:rsid w:val="001F3A10"/>
    <w:rsid w:val="001F3B7F"/>
    <w:rsid w:val="001F43FC"/>
    <w:rsid w:val="001F4549"/>
    <w:rsid w:val="001F4ADB"/>
    <w:rsid w:val="001F5094"/>
    <w:rsid w:val="001F51BE"/>
    <w:rsid w:val="001F546D"/>
    <w:rsid w:val="001F560E"/>
    <w:rsid w:val="001F5887"/>
    <w:rsid w:val="001F5924"/>
    <w:rsid w:val="001F60DA"/>
    <w:rsid w:val="001F6626"/>
    <w:rsid w:val="001F6C08"/>
    <w:rsid w:val="001F6F02"/>
    <w:rsid w:val="001F7148"/>
    <w:rsid w:val="001F7299"/>
    <w:rsid w:val="001F737C"/>
    <w:rsid w:val="001F74C3"/>
    <w:rsid w:val="001F7564"/>
    <w:rsid w:val="001F7A80"/>
    <w:rsid w:val="001F7BAC"/>
    <w:rsid w:val="001F7E1C"/>
    <w:rsid w:val="00200176"/>
    <w:rsid w:val="002007F5"/>
    <w:rsid w:val="00200DB8"/>
    <w:rsid w:val="00200EF1"/>
    <w:rsid w:val="00200F56"/>
    <w:rsid w:val="00201A7E"/>
    <w:rsid w:val="00201BB9"/>
    <w:rsid w:val="00201E40"/>
    <w:rsid w:val="00201E59"/>
    <w:rsid w:val="00201E8A"/>
    <w:rsid w:val="00202128"/>
    <w:rsid w:val="0020261E"/>
    <w:rsid w:val="00202664"/>
    <w:rsid w:val="00202734"/>
    <w:rsid w:val="00202A2D"/>
    <w:rsid w:val="00202FF5"/>
    <w:rsid w:val="00203068"/>
    <w:rsid w:val="00203559"/>
    <w:rsid w:val="00203677"/>
    <w:rsid w:val="0020390E"/>
    <w:rsid w:val="00203C98"/>
    <w:rsid w:val="00203EC7"/>
    <w:rsid w:val="002044FB"/>
    <w:rsid w:val="00204582"/>
    <w:rsid w:val="00204EF4"/>
    <w:rsid w:val="0020513E"/>
    <w:rsid w:val="0020541D"/>
    <w:rsid w:val="00205F02"/>
    <w:rsid w:val="002063D8"/>
    <w:rsid w:val="00206400"/>
    <w:rsid w:val="0020688E"/>
    <w:rsid w:val="00207641"/>
    <w:rsid w:val="00207645"/>
    <w:rsid w:val="002076E2"/>
    <w:rsid w:val="00207AE2"/>
    <w:rsid w:val="00207AE9"/>
    <w:rsid w:val="00207CEB"/>
    <w:rsid w:val="002101C6"/>
    <w:rsid w:val="0021030D"/>
    <w:rsid w:val="00210B8D"/>
    <w:rsid w:val="00210BF2"/>
    <w:rsid w:val="00210CBF"/>
    <w:rsid w:val="00210FF2"/>
    <w:rsid w:val="00211367"/>
    <w:rsid w:val="0021144C"/>
    <w:rsid w:val="002116C9"/>
    <w:rsid w:val="00211A3A"/>
    <w:rsid w:val="00211ADF"/>
    <w:rsid w:val="00211F18"/>
    <w:rsid w:val="002126CD"/>
    <w:rsid w:val="00212C06"/>
    <w:rsid w:val="00212DA8"/>
    <w:rsid w:val="00212E19"/>
    <w:rsid w:val="00213206"/>
    <w:rsid w:val="00213D60"/>
    <w:rsid w:val="0021440A"/>
    <w:rsid w:val="002145EF"/>
    <w:rsid w:val="00214A04"/>
    <w:rsid w:val="00214C1E"/>
    <w:rsid w:val="00215176"/>
    <w:rsid w:val="002152A6"/>
    <w:rsid w:val="00216A45"/>
    <w:rsid w:val="00216C45"/>
    <w:rsid w:val="00216FAC"/>
    <w:rsid w:val="00217414"/>
    <w:rsid w:val="002177F8"/>
    <w:rsid w:val="00217A29"/>
    <w:rsid w:val="00217A72"/>
    <w:rsid w:val="00217B0C"/>
    <w:rsid w:val="00217E5F"/>
    <w:rsid w:val="00217F91"/>
    <w:rsid w:val="00217F9A"/>
    <w:rsid w:val="0022008C"/>
    <w:rsid w:val="002208E9"/>
    <w:rsid w:val="002212AF"/>
    <w:rsid w:val="00222117"/>
    <w:rsid w:val="002223A2"/>
    <w:rsid w:val="00222F11"/>
    <w:rsid w:val="0022323C"/>
    <w:rsid w:val="002233D0"/>
    <w:rsid w:val="0022357B"/>
    <w:rsid w:val="00223AEC"/>
    <w:rsid w:val="00223B7A"/>
    <w:rsid w:val="00224078"/>
    <w:rsid w:val="00224363"/>
    <w:rsid w:val="00224DC2"/>
    <w:rsid w:val="00225470"/>
    <w:rsid w:val="002255D3"/>
    <w:rsid w:val="00225F32"/>
    <w:rsid w:val="00225F3C"/>
    <w:rsid w:val="00226183"/>
    <w:rsid w:val="0022631C"/>
    <w:rsid w:val="002268B6"/>
    <w:rsid w:val="00226B37"/>
    <w:rsid w:val="00226BFC"/>
    <w:rsid w:val="00226D6D"/>
    <w:rsid w:val="00227364"/>
    <w:rsid w:val="0022746B"/>
    <w:rsid w:val="00230045"/>
    <w:rsid w:val="00230056"/>
    <w:rsid w:val="00230F09"/>
    <w:rsid w:val="00231181"/>
    <w:rsid w:val="00231B83"/>
    <w:rsid w:val="00231EF1"/>
    <w:rsid w:val="00233582"/>
    <w:rsid w:val="00233A6F"/>
    <w:rsid w:val="00233AF9"/>
    <w:rsid w:val="00234188"/>
    <w:rsid w:val="00234634"/>
    <w:rsid w:val="0023488C"/>
    <w:rsid w:val="00234AC8"/>
    <w:rsid w:val="00235695"/>
    <w:rsid w:val="00235F07"/>
    <w:rsid w:val="00235FA7"/>
    <w:rsid w:val="0023601A"/>
    <w:rsid w:val="00236651"/>
    <w:rsid w:val="00236775"/>
    <w:rsid w:val="00236A3E"/>
    <w:rsid w:val="0023753F"/>
    <w:rsid w:val="0023759E"/>
    <w:rsid w:val="002378BC"/>
    <w:rsid w:val="0024029C"/>
    <w:rsid w:val="002402C6"/>
    <w:rsid w:val="00240B42"/>
    <w:rsid w:val="00240C21"/>
    <w:rsid w:val="00240D78"/>
    <w:rsid w:val="00241180"/>
    <w:rsid w:val="0024127A"/>
    <w:rsid w:val="0024147A"/>
    <w:rsid w:val="00241720"/>
    <w:rsid w:val="002419BA"/>
    <w:rsid w:val="00241C1D"/>
    <w:rsid w:val="00241DD1"/>
    <w:rsid w:val="00241E64"/>
    <w:rsid w:val="002421DF"/>
    <w:rsid w:val="0024221E"/>
    <w:rsid w:val="00242459"/>
    <w:rsid w:val="002427C0"/>
    <w:rsid w:val="002427D4"/>
    <w:rsid w:val="00242A99"/>
    <w:rsid w:val="00242E16"/>
    <w:rsid w:val="0024352B"/>
    <w:rsid w:val="0024371F"/>
    <w:rsid w:val="00243850"/>
    <w:rsid w:val="00243C43"/>
    <w:rsid w:val="00243D80"/>
    <w:rsid w:val="00243EAD"/>
    <w:rsid w:val="002447DF"/>
    <w:rsid w:val="00244A3B"/>
    <w:rsid w:val="00244CFA"/>
    <w:rsid w:val="00244D75"/>
    <w:rsid w:val="00244EA4"/>
    <w:rsid w:val="00245116"/>
    <w:rsid w:val="0024512E"/>
    <w:rsid w:val="002453AB"/>
    <w:rsid w:val="00245794"/>
    <w:rsid w:val="0024614A"/>
    <w:rsid w:val="0024668F"/>
    <w:rsid w:val="002466FA"/>
    <w:rsid w:val="00246939"/>
    <w:rsid w:val="00246D04"/>
    <w:rsid w:val="00246ECD"/>
    <w:rsid w:val="002476A5"/>
    <w:rsid w:val="002478BD"/>
    <w:rsid w:val="00250580"/>
    <w:rsid w:val="0025060A"/>
    <w:rsid w:val="0025097B"/>
    <w:rsid w:val="00250CC2"/>
    <w:rsid w:val="00251081"/>
    <w:rsid w:val="00251160"/>
    <w:rsid w:val="00251824"/>
    <w:rsid w:val="00251856"/>
    <w:rsid w:val="00251D8A"/>
    <w:rsid w:val="00252425"/>
    <w:rsid w:val="002524D3"/>
    <w:rsid w:val="002529FE"/>
    <w:rsid w:val="00252D0E"/>
    <w:rsid w:val="00252E75"/>
    <w:rsid w:val="0025313B"/>
    <w:rsid w:val="00253371"/>
    <w:rsid w:val="00253815"/>
    <w:rsid w:val="00253AEE"/>
    <w:rsid w:val="00253CA2"/>
    <w:rsid w:val="00254035"/>
    <w:rsid w:val="002542E4"/>
    <w:rsid w:val="0025444B"/>
    <w:rsid w:val="002544EB"/>
    <w:rsid w:val="00254E6D"/>
    <w:rsid w:val="00255108"/>
    <w:rsid w:val="002555E5"/>
    <w:rsid w:val="0025565A"/>
    <w:rsid w:val="00255C05"/>
    <w:rsid w:val="0025693A"/>
    <w:rsid w:val="00256F64"/>
    <w:rsid w:val="002576D6"/>
    <w:rsid w:val="0025787A"/>
    <w:rsid w:val="00257DCB"/>
    <w:rsid w:val="002608AE"/>
    <w:rsid w:val="00260BB4"/>
    <w:rsid w:val="00260F81"/>
    <w:rsid w:val="00261382"/>
    <w:rsid w:val="00261FC3"/>
    <w:rsid w:val="0026227E"/>
    <w:rsid w:val="002629C4"/>
    <w:rsid w:val="002630DC"/>
    <w:rsid w:val="00263104"/>
    <w:rsid w:val="00263332"/>
    <w:rsid w:val="002634E5"/>
    <w:rsid w:val="00263513"/>
    <w:rsid w:val="00263B8A"/>
    <w:rsid w:val="00263F06"/>
    <w:rsid w:val="00264556"/>
    <w:rsid w:val="00264769"/>
    <w:rsid w:val="0026476A"/>
    <w:rsid w:val="00264799"/>
    <w:rsid w:val="0026488F"/>
    <w:rsid w:val="002648A0"/>
    <w:rsid w:val="00265445"/>
    <w:rsid w:val="0026597F"/>
    <w:rsid w:val="002659AC"/>
    <w:rsid w:val="00265C56"/>
    <w:rsid w:val="00265E37"/>
    <w:rsid w:val="00265E53"/>
    <w:rsid w:val="00266411"/>
    <w:rsid w:val="0026695A"/>
    <w:rsid w:val="00266F9B"/>
    <w:rsid w:val="002673BB"/>
    <w:rsid w:val="002675A8"/>
    <w:rsid w:val="002675CF"/>
    <w:rsid w:val="00267CFC"/>
    <w:rsid w:val="00267D0D"/>
    <w:rsid w:val="002704C4"/>
    <w:rsid w:val="002707F4"/>
    <w:rsid w:val="002708C6"/>
    <w:rsid w:val="00270992"/>
    <w:rsid w:val="00270D4E"/>
    <w:rsid w:val="00271201"/>
    <w:rsid w:val="00271320"/>
    <w:rsid w:val="002714F2"/>
    <w:rsid w:val="00271888"/>
    <w:rsid w:val="00271BB4"/>
    <w:rsid w:val="00271F1B"/>
    <w:rsid w:val="00272163"/>
    <w:rsid w:val="00272A81"/>
    <w:rsid w:val="00272CD0"/>
    <w:rsid w:val="00273927"/>
    <w:rsid w:val="00273C9C"/>
    <w:rsid w:val="0027474A"/>
    <w:rsid w:val="00274B39"/>
    <w:rsid w:val="00274B5A"/>
    <w:rsid w:val="00274D2A"/>
    <w:rsid w:val="00274FD4"/>
    <w:rsid w:val="00274FF6"/>
    <w:rsid w:val="00275DDF"/>
    <w:rsid w:val="0027603E"/>
    <w:rsid w:val="0027627B"/>
    <w:rsid w:val="002762A7"/>
    <w:rsid w:val="00276EB1"/>
    <w:rsid w:val="00276EB3"/>
    <w:rsid w:val="00277B6A"/>
    <w:rsid w:val="00277D09"/>
    <w:rsid w:val="00277F25"/>
    <w:rsid w:val="0028071C"/>
    <w:rsid w:val="00280E6B"/>
    <w:rsid w:val="00280F98"/>
    <w:rsid w:val="002810CF"/>
    <w:rsid w:val="00281249"/>
    <w:rsid w:val="00281873"/>
    <w:rsid w:val="002818A0"/>
    <w:rsid w:val="00281AEB"/>
    <w:rsid w:val="00281B0C"/>
    <w:rsid w:val="00281BB0"/>
    <w:rsid w:val="00281CB3"/>
    <w:rsid w:val="00281DBD"/>
    <w:rsid w:val="00282395"/>
    <w:rsid w:val="002829F7"/>
    <w:rsid w:val="00282A9C"/>
    <w:rsid w:val="00282AD1"/>
    <w:rsid w:val="00282B35"/>
    <w:rsid w:val="00282C2E"/>
    <w:rsid w:val="00283073"/>
    <w:rsid w:val="00283482"/>
    <w:rsid w:val="00283B99"/>
    <w:rsid w:val="00283F38"/>
    <w:rsid w:val="00284402"/>
    <w:rsid w:val="00284A0A"/>
    <w:rsid w:val="00284F9C"/>
    <w:rsid w:val="002854D9"/>
    <w:rsid w:val="002859AF"/>
    <w:rsid w:val="00285B6D"/>
    <w:rsid w:val="00286294"/>
    <w:rsid w:val="0028710D"/>
    <w:rsid w:val="00287551"/>
    <w:rsid w:val="00287ADC"/>
    <w:rsid w:val="00287DCB"/>
    <w:rsid w:val="00287E85"/>
    <w:rsid w:val="0029057F"/>
    <w:rsid w:val="0029064E"/>
    <w:rsid w:val="00290A67"/>
    <w:rsid w:val="00290C9C"/>
    <w:rsid w:val="00290DA9"/>
    <w:rsid w:val="002914DA"/>
    <w:rsid w:val="00291B47"/>
    <w:rsid w:val="00291C05"/>
    <w:rsid w:val="00291DC8"/>
    <w:rsid w:val="00292050"/>
    <w:rsid w:val="0029228C"/>
    <w:rsid w:val="00292597"/>
    <w:rsid w:val="0029294C"/>
    <w:rsid w:val="00292AF3"/>
    <w:rsid w:val="00292E9F"/>
    <w:rsid w:val="00292FF6"/>
    <w:rsid w:val="0029330A"/>
    <w:rsid w:val="002937EB"/>
    <w:rsid w:val="002940C4"/>
    <w:rsid w:val="0029425C"/>
    <w:rsid w:val="00294578"/>
    <w:rsid w:val="0029482C"/>
    <w:rsid w:val="00294DA1"/>
    <w:rsid w:val="00295263"/>
    <w:rsid w:val="002955C2"/>
    <w:rsid w:val="002956D6"/>
    <w:rsid w:val="00295BA2"/>
    <w:rsid w:val="00296743"/>
    <w:rsid w:val="00296A18"/>
    <w:rsid w:val="00296A4A"/>
    <w:rsid w:val="00296E7C"/>
    <w:rsid w:val="00296F5B"/>
    <w:rsid w:val="002970D9"/>
    <w:rsid w:val="00297372"/>
    <w:rsid w:val="002977D5"/>
    <w:rsid w:val="00297F69"/>
    <w:rsid w:val="002A055E"/>
    <w:rsid w:val="002A064A"/>
    <w:rsid w:val="002A0807"/>
    <w:rsid w:val="002A09B2"/>
    <w:rsid w:val="002A0C0E"/>
    <w:rsid w:val="002A0D0E"/>
    <w:rsid w:val="002A10C0"/>
    <w:rsid w:val="002A1BA7"/>
    <w:rsid w:val="002A1DDC"/>
    <w:rsid w:val="002A22FA"/>
    <w:rsid w:val="002A333F"/>
    <w:rsid w:val="002A335A"/>
    <w:rsid w:val="002A3CCC"/>
    <w:rsid w:val="002A40D7"/>
    <w:rsid w:val="002A4BA3"/>
    <w:rsid w:val="002A4E5E"/>
    <w:rsid w:val="002A4FF7"/>
    <w:rsid w:val="002A5124"/>
    <w:rsid w:val="002A52CA"/>
    <w:rsid w:val="002A5465"/>
    <w:rsid w:val="002A547A"/>
    <w:rsid w:val="002A5870"/>
    <w:rsid w:val="002A5A8E"/>
    <w:rsid w:val="002A5B3D"/>
    <w:rsid w:val="002A5C4B"/>
    <w:rsid w:val="002A64AB"/>
    <w:rsid w:val="002A651A"/>
    <w:rsid w:val="002A655B"/>
    <w:rsid w:val="002A6A20"/>
    <w:rsid w:val="002A6F6F"/>
    <w:rsid w:val="002A7227"/>
    <w:rsid w:val="002A7256"/>
    <w:rsid w:val="002A7614"/>
    <w:rsid w:val="002A7917"/>
    <w:rsid w:val="002A7E66"/>
    <w:rsid w:val="002B0431"/>
    <w:rsid w:val="002B09CC"/>
    <w:rsid w:val="002B0C02"/>
    <w:rsid w:val="002B0C05"/>
    <w:rsid w:val="002B19E5"/>
    <w:rsid w:val="002B1FF4"/>
    <w:rsid w:val="002B2875"/>
    <w:rsid w:val="002B2A30"/>
    <w:rsid w:val="002B2F52"/>
    <w:rsid w:val="002B3062"/>
    <w:rsid w:val="002B3224"/>
    <w:rsid w:val="002B3B92"/>
    <w:rsid w:val="002B3D28"/>
    <w:rsid w:val="002B3E70"/>
    <w:rsid w:val="002B4089"/>
    <w:rsid w:val="002B484C"/>
    <w:rsid w:val="002B4885"/>
    <w:rsid w:val="002B48A4"/>
    <w:rsid w:val="002B4E13"/>
    <w:rsid w:val="002B5931"/>
    <w:rsid w:val="002B59DE"/>
    <w:rsid w:val="002B5AD2"/>
    <w:rsid w:val="002B5DD3"/>
    <w:rsid w:val="002B5EF0"/>
    <w:rsid w:val="002B6365"/>
    <w:rsid w:val="002B6C28"/>
    <w:rsid w:val="002B6E01"/>
    <w:rsid w:val="002B6E1F"/>
    <w:rsid w:val="002B6FF7"/>
    <w:rsid w:val="002B70C7"/>
    <w:rsid w:val="002B7158"/>
    <w:rsid w:val="002B776A"/>
    <w:rsid w:val="002C0186"/>
    <w:rsid w:val="002C0989"/>
    <w:rsid w:val="002C0B71"/>
    <w:rsid w:val="002C1321"/>
    <w:rsid w:val="002C13F4"/>
    <w:rsid w:val="002C1C80"/>
    <w:rsid w:val="002C1E32"/>
    <w:rsid w:val="002C1F13"/>
    <w:rsid w:val="002C2647"/>
    <w:rsid w:val="002C27A6"/>
    <w:rsid w:val="002C2C29"/>
    <w:rsid w:val="002C2CA9"/>
    <w:rsid w:val="002C2DF6"/>
    <w:rsid w:val="002C33F4"/>
    <w:rsid w:val="002C352F"/>
    <w:rsid w:val="002C377E"/>
    <w:rsid w:val="002C3A06"/>
    <w:rsid w:val="002C3AAC"/>
    <w:rsid w:val="002C3AC4"/>
    <w:rsid w:val="002C3ADF"/>
    <w:rsid w:val="002C3D4F"/>
    <w:rsid w:val="002C446B"/>
    <w:rsid w:val="002C44A3"/>
    <w:rsid w:val="002C46F2"/>
    <w:rsid w:val="002C5CB4"/>
    <w:rsid w:val="002C6437"/>
    <w:rsid w:val="002C6770"/>
    <w:rsid w:val="002C6E73"/>
    <w:rsid w:val="002C6EAA"/>
    <w:rsid w:val="002C747F"/>
    <w:rsid w:val="002C7738"/>
    <w:rsid w:val="002C7846"/>
    <w:rsid w:val="002C7B50"/>
    <w:rsid w:val="002D00B3"/>
    <w:rsid w:val="002D0318"/>
    <w:rsid w:val="002D0447"/>
    <w:rsid w:val="002D0811"/>
    <w:rsid w:val="002D0C4A"/>
    <w:rsid w:val="002D1EDD"/>
    <w:rsid w:val="002D1F27"/>
    <w:rsid w:val="002D20FB"/>
    <w:rsid w:val="002D254E"/>
    <w:rsid w:val="002D27AE"/>
    <w:rsid w:val="002D2A72"/>
    <w:rsid w:val="002D3531"/>
    <w:rsid w:val="002D355E"/>
    <w:rsid w:val="002D3F45"/>
    <w:rsid w:val="002D40D8"/>
    <w:rsid w:val="002D482A"/>
    <w:rsid w:val="002D496C"/>
    <w:rsid w:val="002D4ECD"/>
    <w:rsid w:val="002D4F3B"/>
    <w:rsid w:val="002D5289"/>
    <w:rsid w:val="002D534D"/>
    <w:rsid w:val="002D541F"/>
    <w:rsid w:val="002D55A5"/>
    <w:rsid w:val="002D5D7C"/>
    <w:rsid w:val="002D5F41"/>
    <w:rsid w:val="002D64F9"/>
    <w:rsid w:val="002D65DD"/>
    <w:rsid w:val="002D67E3"/>
    <w:rsid w:val="002D753F"/>
    <w:rsid w:val="002D7A29"/>
    <w:rsid w:val="002D7AFB"/>
    <w:rsid w:val="002D7EAF"/>
    <w:rsid w:val="002E0013"/>
    <w:rsid w:val="002E0476"/>
    <w:rsid w:val="002E08A9"/>
    <w:rsid w:val="002E09E1"/>
    <w:rsid w:val="002E1218"/>
    <w:rsid w:val="002E134F"/>
    <w:rsid w:val="002E1451"/>
    <w:rsid w:val="002E1B3D"/>
    <w:rsid w:val="002E2033"/>
    <w:rsid w:val="002E24DB"/>
    <w:rsid w:val="002E2548"/>
    <w:rsid w:val="002E2A01"/>
    <w:rsid w:val="002E2A16"/>
    <w:rsid w:val="002E2E3A"/>
    <w:rsid w:val="002E2F90"/>
    <w:rsid w:val="002E3435"/>
    <w:rsid w:val="002E36C9"/>
    <w:rsid w:val="002E39C8"/>
    <w:rsid w:val="002E3AD0"/>
    <w:rsid w:val="002E4125"/>
    <w:rsid w:val="002E486F"/>
    <w:rsid w:val="002E4A34"/>
    <w:rsid w:val="002E4C05"/>
    <w:rsid w:val="002E5EC5"/>
    <w:rsid w:val="002E66EF"/>
    <w:rsid w:val="002E6B07"/>
    <w:rsid w:val="002E6BAD"/>
    <w:rsid w:val="002E6C96"/>
    <w:rsid w:val="002E7483"/>
    <w:rsid w:val="002E75CF"/>
    <w:rsid w:val="002E774F"/>
    <w:rsid w:val="002E7FE3"/>
    <w:rsid w:val="002F0184"/>
    <w:rsid w:val="002F03B6"/>
    <w:rsid w:val="002F0B37"/>
    <w:rsid w:val="002F0DCE"/>
    <w:rsid w:val="002F1EAC"/>
    <w:rsid w:val="002F227A"/>
    <w:rsid w:val="002F27F9"/>
    <w:rsid w:val="002F2A2E"/>
    <w:rsid w:val="002F2D26"/>
    <w:rsid w:val="002F2F2E"/>
    <w:rsid w:val="002F301A"/>
    <w:rsid w:val="002F388F"/>
    <w:rsid w:val="002F4289"/>
    <w:rsid w:val="002F437C"/>
    <w:rsid w:val="002F4519"/>
    <w:rsid w:val="002F552B"/>
    <w:rsid w:val="002F5820"/>
    <w:rsid w:val="002F5DB0"/>
    <w:rsid w:val="002F61CB"/>
    <w:rsid w:val="002F6480"/>
    <w:rsid w:val="002F6C0D"/>
    <w:rsid w:val="002F6F84"/>
    <w:rsid w:val="002F7096"/>
    <w:rsid w:val="002F741C"/>
    <w:rsid w:val="002F747C"/>
    <w:rsid w:val="002F75ED"/>
    <w:rsid w:val="002F78BF"/>
    <w:rsid w:val="0030000A"/>
    <w:rsid w:val="00300942"/>
    <w:rsid w:val="00300EA1"/>
    <w:rsid w:val="00301593"/>
    <w:rsid w:val="00302031"/>
    <w:rsid w:val="003022CC"/>
    <w:rsid w:val="003023C8"/>
    <w:rsid w:val="003024BB"/>
    <w:rsid w:val="003024C2"/>
    <w:rsid w:val="00302642"/>
    <w:rsid w:val="00302762"/>
    <w:rsid w:val="003027CB"/>
    <w:rsid w:val="00302B93"/>
    <w:rsid w:val="00302D8B"/>
    <w:rsid w:val="003032D2"/>
    <w:rsid w:val="003033CC"/>
    <w:rsid w:val="0030345E"/>
    <w:rsid w:val="003035A6"/>
    <w:rsid w:val="003035F8"/>
    <w:rsid w:val="003037FE"/>
    <w:rsid w:val="00303F1F"/>
    <w:rsid w:val="00304107"/>
    <w:rsid w:val="003041B7"/>
    <w:rsid w:val="00304945"/>
    <w:rsid w:val="0030495B"/>
    <w:rsid w:val="00305A25"/>
    <w:rsid w:val="00305EED"/>
    <w:rsid w:val="003062BB"/>
    <w:rsid w:val="003063D1"/>
    <w:rsid w:val="0030665E"/>
    <w:rsid w:val="00306D34"/>
    <w:rsid w:val="00306DCA"/>
    <w:rsid w:val="00306F2E"/>
    <w:rsid w:val="00306F4E"/>
    <w:rsid w:val="0030743C"/>
    <w:rsid w:val="00307B40"/>
    <w:rsid w:val="00310154"/>
    <w:rsid w:val="003101E4"/>
    <w:rsid w:val="003103B0"/>
    <w:rsid w:val="0031066B"/>
    <w:rsid w:val="00310812"/>
    <w:rsid w:val="003114F9"/>
    <w:rsid w:val="003115DB"/>
    <w:rsid w:val="00311700"/>
    <w:rsid w:val="0031190E"/>
    <w:rsid w:val="00312033"/>
    <w:rsid w:val="00312319"/>
    <w:rsid w:val="00312B97"/>
    <w:rsid w:val="003137C9"/>
    <w:rsid w:val="003139DB"/>
    <w:rsid w:val="00313E01"/>
    <w:rsid w:val="00313F9E"/>
    <w:rsid w:val="003140AC"/>
    <w:rsid w:val="00314124"/>
    <w:rsid w:val="003143C5"/>
    <w:rsid w:val="00314B89"/>
    <w:rsid w:val="00314C68"/>
    <w:rsid w:val="00314D69"/>
    <w:rsid w:val="003154F8"/>
    <w:rsid w:val="003156BA"/>
    <w:rsid w:val="00315A27"/>
    <w:rsid w:val="00315AAD"/>
    <w:rsid w:val="00315CBF"/>
    <w:rsid w:val="00315F28"/>
    <w:rsid w:val="0031698A"/>
    <w:rsid w:val="00316F42"/>
    <w:rsid w:val="003170CE"/>
    <w:rsid w:val="003178A3"/>
    <w:rsid w:val="00317DB9"/>
    <w:rsid w:val="00317EAF"/>
    <w:rsid w:val="00320330"/>
    <w:rsid w:val="00320565"/>
    <w:rsid w:val="003206C8"/>
    <w:rsid w:val="0032083C"/>
    <w:rsid w:val="00320C07"/>
    <w:rsid w:val="00320DCB"/>
    <w:rsid w:val="00321264"/>
    <w:rsid w:val="00321659"/>
    <w:rsid w:val="0032194F"/>
    <w:rsid w:val="0032210B"/>
    <w:rsid w:val="00322731"/>
    <w:rsid w:val="00322BF9"/>
    <w:rsid w:val="00323101"/>
    <w:rsid w:val="00323C73"/>
    <w:rsid w:val="00323D7D"/>
    <w:rsid w:val="00324671"/>
    <w:rsid w:val="00324682"/>
    <w:rsid w:val="00324692"/>
    <w:rsid w:val="00324A43"/>
    <w:rsid w:val="00324D7E"/>
    <w:rsid w:val="00324EA5"/>
    <w:rsid w:val="00324EE9"/>
    <w:rsid w:val="0032516F"/>
    <w:rsid w:val="00325824"/>
    <w:rsid w:val="003258B7"/>
    <w:rsid w:val="00325DCE"/>
    <w:rsid w:val="00326A87"/>
    <w:rsid w:val="00326D45"/>
    <w:rsid w:val="0032702E"/>
    <w:rsid w:val="0032704A"/>
    <w:rsid w:val="00327E9C"/>
    <w:rsid w:val="003300C3"/>
    <w:rsid w:val="00330B1C"/>
    <w:rsid w:val="00330B4C"/>
    <w:rsid w:val="00330E08"/>
    <w:rsid w:val="003315F2"/>
    <w:rsid w:val="00331BC1"/>
    <w:rsid w:val="00332D55"/>
    <w:rsid w:val="00332E45"/>
    <w:rsid w:val="00332E52"/>
    <w:rsid w:val="00333956"/>
    <w:rsid w:val="003345AD"/>
    <w:rsid w:val="0033471D"/>
    <w:rsid w:val="003347F1"/>
    <w:rsid w:val="003348C2"/>
    <w:rsid w:val="00334AAA"/>
    <w:rsid w:val="00334E34"/>
    <w:rsid w:val="00335169"/>
    <w:rsid w:val="0033517D"/>
    <w:rsid w:val="00335270"/>
    <w:rsid w:val="0033559B"/>
    <w:rsid w:val="003369FB"/>
    <w:rsid w:val="00336AA2"/>
    <w:rsid w:val="00336B31"/>
    <w:rsid w:val="00336BB4"/>
    <w:rsid w:val="00336CCA"/>
    <w:rsid w:val="00336F55"/>
    <w:rsid w:val="003374AA"/>
    <w:rsid w:val="003376C8"/>
    <w:rsid w:val="00337EFA"/>
    <w:rsid w:val="00340A64"/>
    <w:rsid w:val="00340A6B"/>
    <w:rsid w:val="00340B18"/>
    <w:rsid w:val="00340C68"/>
    <w:rsid w:val="00341490"/>
    <w:rsid w:val="003414BB"/>
    <w:rsid w:val="003417CD"/>
    <w:rsid w:val="003419F6"/>
    <w:rsid w:val="00341B78"/>
    <w:rsid w:val="00341BDC"/>
    <w:rsid w:val="00342236"/>
    <w:rsid w:val="003429D8"/>
    <w:rsid w:val="00342AB7"/>
    <w:rsid w:val="00342E24"/>
    <w:rsid w:val="003433A5"/>
    <w:rsid w:val="003436E1"/>
    <w:rsid w:val="00343756"/>
    <w:rsid w:val="003439FC"/>
    <w:rsid w:val="00343B6C"/>
    <w:rsid w:val="00343B71"/>
    <w:rsid w:val="00343D3D"/>
    <w:rsid w:val="00343E21"/>
    <w:rsid w:val="003444D9"/>
    <w:rsid w:val="00344820"/>
    <w:rsid w:val="00344F49"/>
    <w:rsid w:val="00344FCB"/>
    <w:rsid w:val="00345074"/>
    <w:rsid w:val="0034511E"/>
    <w:rsid w:val="0034515B"/>
    <w:rsid w:val="00345193"/>
    <w:rsid w:val="0034537B"/>
    <w:rsid w:val="003454E2"/>
    <w:rsid w:val="003455A7"/>
    <w:rsid w:val="003459DC"/>
    <w:rsid w:val="00345D6C"/>
    <w:rsid w:val="00345EA8"/>
    <w:rsid w:val="00345EF6"/>
    <w:rsid w:val="0034610D"/>
    <w:rsid w:val="003469E2"/>
    <w:rsid w:val="00346D43"/>
    <w:rsid w:val="003506B3"/>
    <w:rsid w:val="003506BC"/>
    <w:rsid w:val="00350B5D"/>
    <w:rsid w:val="00350D57"/>
    <w:rsid w:val="00351E03"/>
    <w:rsid w:val="003520C9"/>
    <w:rsid w:val="00352787"/>
    <w:rsid w:val="00352B9A"/>
    <w:rsid w:val="00353373"/>
    <w:rsid w:val="0035348A"/>
    <w:rsid w:val="0035370B"/>
    <w:rsid w:val="00353763"/>
    <w:rsid w:val="00353DB3"/>
    <w:rsid w:val="00353FF8"/>
    <w:rsid w:val="00354121"/>
    <w:rsid w:val="003550A4"/>
    <w:rsid w:val="003552D2"/>
    <w:rsid w:val="003555B7"/>
    <w:rsid w:val="00355EE0"/>
    <w:rsid w:val="00355FAD"/>
    <w:rsid w:val="00356220"/>
    <w:rsid w:val="0035645C"/>
    <w:rsid w:val="0035672F"/>
    <w:rsid w:val="00356DB3"/>
    <w:rsid w:val="003572FC"/>
    <w:rsid w:val="0035760C"/>
    <w:rsid w:val="00357932"/>
    <w:rsid w:val="003579BF"/>
    <w:rsid w:val="00357A64"/>
    <w:rsid w:val="00357C1A"/>
    <w:rsid w:val="00360065"/>
    <w:rsid w:val="003605AF"/>
    <w:rsid w:val="003609C2"/>
    <w:rsid w:val="00360C94"/>
    <w:rsid w:val="00360FA3"/>
    <w:rsid w:val="0036105A"/>
    <w:rsid w:val="00361454"/>
    <w:rsid w:val="003619FF"/>
    <w:rsid w:val="00361A1E"/>
    <w:rsid w:val="00361CED"/>
    <w:rsid w:val="003623A8"/>
    <w:rsid w:val="003623F4"/>
    <w:rsid w:val="003626D0"/>
    <w:rsid w:val="00362C83"/>
    <w:rsid w:val="003631A7"/>
    <w:rsid w:val="00363530"/>
    <w:rsid w:val="00363684"/>
    <w:rsid w:val="003638D6"/>
    <w:rsid w:val="003638ED"/>
    <w:rsid w:val="0036463A"/>
    <w:rsid w:val="00364CC9"/>
    <w:rsid w:val="00364D2D"/>
    <w:rsid w:val="00364F4A"/>
    <w:rsid w:val="00365BD5"/>
    <w:rsid w:val="003661EA"/>
    <w:rsid w:val="003663F4"/>
    <w:rsid w:val="00366AE4"/>
    <w:rsid w:val="003675E6"/>
    <w:rsid w:val="00367660"/>
    <w:rsid w:val="003676DA"/>
    <w:rsid w:val="0036791F"/>
    <w:rsid w:val="00367AFD"/>
    <w:rsid w:val="003705BF"/>
    <w:rsid w:val="00370DA9"/>
    <w:rsid w:val="00370E39"/>
    <w:rsid w:val="0037115D"/>
    <w:rsid w:val="0037119F"/>
    <w:rsid w:val="003715B8"/>
    <w:rsid w:val="003715CC"/>
    <w:rsid w:val="003719F6"/>
    <w:rsid w:val="00371AC3"/>
    <w:rsid w:val="00371ED2"/>
    <w:rsid w:val="00372081"/>
    <w:rsid w:val="0037340B"/>
    <w:rsid w:val="00373509"/>
    <w:rsid w:val="00373592"/>
    <w:rsid w:val="00373B7B"/>
    <w:rsid w:val="0037445C"/>
    <w:rsid w:val="00374A75"/>
    <w:rsid w:val="0037514F"/>
    <w:rsid w:val="00375219"/>
    <w:rsid w:val="00375239"/>
    <w:rsid w:val="00375C09"/>
    <w:rsid w:val="00375D6A"/>
    <w:rsid w:val="00375ED0"/>
    <w:rsid w:val="00376016"/>
    <w:rsid w:val="0037640B"/>
    <w:rsid w:val="00376BDB"/>
    <w:rsid w:val="00376E61"/>
    <w:rsid w:val="00377C74"/>
    <w:rsid w:val="00377DC6"/>
    <w:rsid w:val="00380017"/>
    <w:rsid w:val="0038007B"/>
    <w:rsid w:val="0038009A"/>
    <w:rsid w:val="00380227"/>
    <w:rsid w:val="003805F9"/>
    <w:rsid w:val="00380BF3"/>
    <w:rsid w:val="003810B7"/>
    <w:rsid w:val="003810DC"/>
    <w:rsid w:val="0038113E"/>
    <w:rsid w:val="003811B3"/>
    <w:rsid w:val="00381A2F"/>
    <w:rsid w:val="00381CAF"/>
    <w:rsid w:val="003826A3"/>
    <w:rsid w:val="00382F1C"/>
    <w:rsid w:val="003830DB"/>
    <w:rsid w:val="00383B27"/>
    <w:rsid w:val="00383B9A"/>
    <w:rsid w:val="003840A9"/>
    <w:rsid w:val="00384768"/>
    <w:rsid w:val="00384CDF"/>
    <w:rsid w:val="00384EAA"/>
    <w:rsid w:val="0038529D"/>
    <w:rsid w:val="00385801"/>
    <w:rsid w:val="003858A4"/>
    <w:rsid w:val="00385A8F"/>
    <w:rsid w:val="00385D95"/>
    <w:rsid w:val="00385E6C"/>
    <w:rsid w:val="00385FEC"/>
    <w:rsid w:val="00386099"/>
    <w:rsid w:val="003868D2"/>
    <w:rsid w:val="00386B0E"/>
    <w:rsid w:val="00386B2E"/>
    <w:rsid w:val="00386B77"/>
    <w:rsid w:val="003875FE"/>
    <w:rsid w:val="00387992"/>
    <w:rsid w:val="00387D59"/>
    <w:rsid w:val="00387F20"/>
    <w:rsid w:val="00390564"/>
    <w:rsid w:val="0039074C"/>
    <w:rsid w:val="00390FB2"/>
    <w:rsid w:val="003913EC"/>
    <w:rsid w:val="00391953"/>
    <w:rsid w:val="00391C07"/>
    <w:rsid w:val="0039203C"/>
    <w:rsid w:val="003920CC"/>
    <w:rsid w:val="00392377"/>
    <w:rsid w:val="00392791"/>
    <w:rsid w:val="00392CCB"/>
    <w:rsid w:val="0039346A"/>
    <w:rsid w:val="00393539"/>
    <w:rsid w:val="003935FA"/>
    <w:rsid w:val="0039399D"/>
    <w:rsid w:val="00393B26"/>
    <w:rsid w:val="00393B75"/>
    <w:rsid w:val="00393E67"/>
    <w:rsid w:val="00393E71"/>
    <w:rsid w:val="00393F4E"/>
    <w:rsid w:val="00393FB1"/>
    <w:rsid w:val="00394328"/>
    <w:rsid w:val="003949FC"/>
    <w:rsid w:val="00394A33"/>
    <w:rsid w:val="00394BE7"/>
    <w:rsid w:val="0039504E"/>
    <w:rsid w:val="0039537E"/>
    <w:rsid w:val="003953E8"/>
    <w:rsid w:val="003954F9"/>
    <w:rsid w:val="00395A15"/>
    <w:rsid w:val="00395BB8"/>
    <w:rsid w:val="00396356"/>
    <w:rsid w:val="00396513"/>
    <w:rsid w:val="0039664E"/>
    <w:rsid w:val="00396679"/>
    <w:rsid w:val="003973FB"/>
    <w:rsid w:val="00397507"/>
    <w:rsid w:val="00397851"/>
    <w:rsid w:val="0039785D"/>
    <w:rsid w:val="00397A3F"/>
    <w:rsid w:val="00397F7E"/>
    <w:rsid w:val="003A00D4"/>
    <w:rsid w:val="003A02C3"/>
    <w:rsid w:val="003A049B"/>
    <w:rsid w:val="003A064F"/>
    <w:rsid w:val="003A09D9"/>
    <w:rsid w:val="003A0ED7"/>
    <w:rsid w:val="003A0F7B"/>
    <w:rsid w:val="003A1107"/>
    <w:rsid w:val="003A12AE"/>
    <w:rsid w:val="003A1911"/>
    <w:rsid w:val="003A1F5F"/>
    <w:rsid w:val="003A279E"/>
    <w:rsid w:val="003A285F"/>
    <w:rsid w:val="003A39A3"/>
    <w:rsid w:val="003A3A6E"/>
    <w:rsid w:val="003A404C"/>
    <w:rsid w:val="003A4280"/>
    <w:rsid w:val="003A4532"/>
    <w:rsid w:val="003A46E3"/>
    <w:rsid w:val="003A4D4A"/>
    <w:rsid w:val="003A4E2B"/>
    <w:rsid w:val="003A5021"/>
    <w:rsid w:val="003A5A62"/>
    <w:rsid w:val="003A60C5"/>
    <w:rsid w:val="003A61E7"/>
    <w:rsid w:val="003A62EE"/>
    <w:rsid w:val="003A658F"/>
    <w:rsid w:val="003A66C8"/>
    <w:rsid w:val="003A6819"/>
    <w:rsid w:val="003A6890"/>
    <w:rsid w:val="003A71B8"/>
    <w:rsid w:val="003A7261"/>
    <w:rsid w:val="003A7474"/>
    <w:rsid w:val="003A7E1D"/>
    <w:rsid w:val="003B06D7"/>
    <w:rsid w:val="003B0740"/>
    <w:rsid w:val="003B080E"/>
    <w:rsid w:val="003B0920"/>
    <w:rsid w:val="003B0BF3"/>
    <w:rsid w:val="003B0E45"/>
    <w:rsid w:val="003B1981"/>
    <w:rsid w:val="003B1F24"/>
    <w:rsid w:val="003B22A3"/>
    <w:rsid w:val="003B2586"/>
    <w:rsid w:val="003B25BD"/>
    <w:rsid w:val="003B3568"/>
    <w:rsid w:val="003B3612"/>
    <w:rsid w:val="003B3678"/>
    <w:rsid w:val="003B487B"/>
    <w:rsid w:val="003B4AE0"/>
    <w:rsid w:val="003B4C14"/>
    <w:rsid w:val="003B5BC5"/>
    <w:rsid w:val="003B684B"/>
    <w:rsid w:val="003B6CB0"/>
    <w:rsid w:val="003B6CBC"/>
    <w:rsid w:val="003B6FA3"/>
    <w:rsid w:val="003B74A2"/>
    <w:rsid w:val="003B775F"/>
    <w:rsid w:val="003C00B3"/>
    <w:rsid w:val="003C0BA9"/>
    <w:rsid w:val="003C0BCA"/>
    <w:rsid w:val="003C12AB"/>
    <w:rsid w:val="003C1638"/>
    <w:rsid w:val="003C1A61"/>
    <w:rsid w:val="003C1B2B"/>
    <w:rsid w:val="003C1BFD"/>
    <w:rsid w:val="003C1F56"/>
    <w:rsid w:val="003C205E"/>
    <w:rsid w:val="003C2447"/>
    <w:rsid w:val="003C2836"/>
    <w:rsid w:val="003C3A57"/>
    <w:rsid w:val="003C3C19"/>
    <w:rsid w:val="003C3C78"/>
    <w:rsid w:val="003C3E92"/>
    <w:rsid w:val="003C4416"/>
    <w:rsid w:val="003C4ACC"/>
    <w:rsid w:val="003C4CE3"/>
    <w:rsid w:val="003C4D4B"/>
    <w:rsid w:val="003C53B4"/>
    <w:rsid w:val="003C5455"/>
    <w:rsid w:val="003C55A2"/>
    <w:rsid w:val="003C6213"/>
    <w:rsid w:val="003C6409"/>
    <w:rsid w:val="003C645B"/>
    <w:rsid w:val="003C6ACF"/>
    <w:rsid w:val="003C6C7B"/>
    <w:rsid w:val="003C7110"/>
    <w:rsid w:val="003C74CF"/>
    <w:rsid w:val="003C77AB"/>
    <w:rsid w:val="003C797B"/>
    <w:rsid w:val="003C7ABC"/>
    <w:rsid w:val="003D07E0"/>
    <w:rsid w:val="003D082C"/>
    <w:rsid w:val="003D1241"/>
    <w:rsid w:val="003D12C1"/>
    <w:rsid w:val="003D148D"/>
    <w:rsid w:val="003D1704"/>
    <w:rsid w:val="003D1874"/>
    <w:rsid w:val="003D1CD7"/>
    <w:rsid w:val="003D2C3B"/>
    <w:rsid w:val="003D3222"/>
    <w:rsid w:val="003D3720"/>
    <w:rsid w:val="003D3E73"/>
    <w:rsid w:val="003D3ECA"/>
    <w:rsid w:val="003D411D"/>
    <w:rsid w:val="003D4440"/>
    <w:rsid w:val="003D456C"/>
    <w:rsid w:val="003D481A"/>
    <w:rsid w:val="003D5459"/>
    <w:rsid w:val="003D5826"/>
    <w:rsid w:val="003D5E97"/>
    <w:rsid w:val="003D621F"/>
    <w:rsid w:val="003D6489"/>
    <w:rsid w:val="003D66A0"/>
    <w:rsid w:val="003D695C"/>
    <w:rsid w:val="003D6C03"/>
    <w:rsid w:val="003D7350"/>
    <w:rsid w:val="003D7B32"/>
    <w:rsid w:val="003D7D1C"/>
    <w:rsid w:val="003E005F"/>
    <w:rsid w:val="003E009F"/>
    <w:rsid w:val="003E04E1"/>
    <w:rsid w:val="003E06F8"/>
    <w:rsid w:val="003E09D5"/>
    <w:rsid w:val="003E0F31"/>
    <w:rsid w:val="003E172E"/>
    <w:rsid w:val="003E1909"/>
    <w:rsid w:val="003E1D80"/>
    <w:rsid w:val="003E2101"/>
    <w:rsid w:val="003E242F"/>
    <w:rsid w:val="003E24E0"/>
    <w:rsid w:val="003E25F5"/>
    <w:rsid w:val="003E28DE"/>
    <w:rsid w:val="003E2A74"/>
    <w:rsid w:val="003E2DEE"/>
    <w:rsid w:val="003E3022"/>
    <w:rsid w:val="003E3244"/>
    <w:rsid w:val="003E34BC"/>
    <w:rsid w:val="003E367A"/>
    <w:rsid w:val="003E396C"/>
    <w:rsid w:val="003E3DDE"/>
    <w:rsid w:val="003E3E0E"/>
    <w:rsid w:val="003E3E51"/>
    <w:rsid w:val="003E3FA5"/>
    <w:rsid w:val="003E4577"/>
    <w:rsid w:val="003E4598"/>
    <w:rsid w:val="003E4C04"/>
    <w:rsid w:val="003E5020"/>
    <w:rsid w:val="003E513B"/>
    <w:rsid w:val="003E5667"/>
    <w:rsid w:val="003E5F15"/>
    <w:rsid w:val="003E5F66"/>
    <w:rsid w:val="003E60BE"/>
    <w:rsid w:val="003E6188"/>
    <w:rsid w:val="003E634D"/>
    <w:rsid w:val="003E652B"/>
    <w:rsid w:val="003E653E"/>
    <w:rsid w:val="003E69C9"/>
    <w:rsid w:val="003E6E82"/>
    <w:rsid w:val="003E6F51"/>
    <w:rsid w:val="003E6FA0"/>
    <w:rsid w:val="003E7E99"/>
    <w:rsid w:val="003F00EA"/>
    <w:rsid w:val="003F05D5"/>
    <w:rsid w:val="003F0D66"/>
    <w:rsid w:val="003F0DD0"/>
    <w:rsid w:val="003F0F12"/>
    <w:rsid w:val="003F1243"/>
    <w:rsid w:val="003F14A4"/>
    <w:rsid w:val="003F1A5A"/>
    <w:rsid w:val="003F20D0"/>
    <w:rsid w:val="003F2702"/>
    <w:rsid w:val="003F2876"/>
    <w:rsid w:val="003F2F92"/>
    <w:rsid w:val="003F302F"/>
    <w:rsid w:val="003F32CC"/>
    <w:rsid w:val="003F3311"/>
    <w:rsid w:val="003F3942"/>
    <w:rsid w:val="003F3A18"/>
    <w:rsid w:val="003F3AD5"/>
    <w:rsid w:val="003F3C08"/>
    <w:rsid w:val="003F4095"/>
    <w:rsid w:val="003F43A4"/>
    <w:rsid w:val="003F4670"/>
    <w:rsid w:val="003F4BC5"/>
    <w:rsid w:val="003F5117"/>
    <w:rsid w:val="003F5294"/>
    <w:rsid w:val="003F53EF"/>
    <w:rsid w:val="003F5413"/>
    <w:rsid w:val="003F5D70"/>
    <w:rsid w:val="003F6047"/>
    <w:rsid w:val="003F6053"/>
    <w:rsid w:val="003F60D6"/>
    <w:rsid w:val="003F624F"/>
    <w:rsid w:val="003F637B"/>
    <w:rsid w:val="003F643E"/>
    <w:rsid w:val="003F66D0"/>
    <w:rsid w:val="003F685C"/>
    <w:rsid w:val="003F690B"/>
    <w:rsid w:val="003F6D80"/>
    <w:rsid w:val="003F72E7"/>
    <w:rsid w:val="003F778F"/>
    <w:rsid w:val="003F790C"/>
    <w:rsid w:val="003F7AFD"/>
    <w:rsid w:val="003F7F0B"/>
    <w:rsid w:val="004000DD"/>
    <w:rsid w:val="00400217"/>
    <w:rsid w:val="004008D1"/>
    <w:rsid w:val="00401036"/>
    <w:rsid w:val="004012C8"/>
    <w:rsid w:val="0040145E"/>
    <w:rsid w:val="00401A55"/>
    <w:rsid w:val="00401E9C"/>
    <w:rsid w:val="004020C2"/>
    <w:rsid w:val="0040226D"/>
    <w:rsid w:val="00402503"/>
    <w:rsid w:val="004028D6"/>
    <w:rsid w:val="00402C8C"/>
    <w:rsid w:val="00402D18"/>
    <w:rsid w:val="0040348B"/>
    <w:rsid w:val="004035AE"/>
    <w:rsid w:val="004042DB"/>
    <w:rsid w:val="0040440E"/>
    <w:rsid w:val="004044A9"/>
    <w:rsid w:val="00404D00"/>
    <w:rsid w:val="00405479"/>
    <w:rsid w:val="00405748"/>
    <w:rsid w:val="00405786"/>
    <w:rsid w:val="004059A9"/>
    <w:rsid w:val="00405E48"/>
    <w:rsid w:val="00405E53"/>
    <w:rsid w:val="004060AD"/>
    <w:rsid w:val="00406336"/>
    <w:rsid w:val="00406546"/>
    <w:rsid w:val="00406CAD"/>
    <w:rsid w:val="00406E82"/>
    <w:rsid w:val="00406E8B"/>
    <w:rsid w:val="00407630"/>
    <w:rsid w:val="0040786B"/>
    <w:rsid w:val="00407A69"/>
    <w:rsid w:val="00407CF9"/>
    <w:rsid w:val="00410592"/>
    <w:rsid w:val="004107A2"/>
    <w:rsid w:val="004107E8"/>
    <w:rsid w:val="0041107B"/>
    <w:rsid w:val="004110BC"/>
    <w:rsid w:val="00411497"/>
    <w:rsid w:val="00411EEF"/>
    <w:rsid w:val="00412012"/>
    <w:rsid w:val="004124FF"/>
    <w:rsid w:val="0041252F"/>
    <w:rsid w:val="004129C9"/>
    <w:rsid w:val="00412D9A"/>
    <w:rsid w:val="004131E3"/>
    <w:rsid w:val="00413548"/>
    <w:rsid w:val="00413A51"/>
    <w:rsid w:val="00413A9F"/>
    <w:rsid w:val="0041449B"/>
    <w:rsid w:val="00414532"/>
    <w:rsid w:val="004147DE"/>
    <w:rsid w:val="00414A64"/>
    <w:rsid w:val="00414BAF"/>
    <w:rsid w:val="00414FAD"/>
    <w:rsid w:val="00414FFC"/>
    <w:rsid w:val="004156C6"/>
    <w:rsid w:val="004158AB"/>
    <w:rsid w:val="004158E3"/>
    <w:rsid w:val="00415EB6"/>
    <w:rsid w:val="00416231"/>
    <w:rsid w:val="00416641"/>
    <w:rsid w:val="004169E3"/>
    <w:rsid w:val="00416E6F"/>
    <w:rsid w:val="00416EAC"/>
    <w:rsid w:val="00416FCB"/>
    <w:rsid w:val="00417163"/>
    <w:rsid w:val="00417206"/>
    <w:rsid w:val="0041774D"/>
    <w:rsid w:val="0041784B"/>
    <w:rsid w:val="004178D3"/>
    <w:rsid w:val="004178D8"/>
    <w:rsid w:val="00417DA1"/>
    <w:rsid w:val="004205CE"/>
    <w:rsid w:val="00420D7C"/>
    <w:rsid w:val="004213E3"/>
    <w:rsid w:val="00421682"/>
    <w:rsid w:val="0042175B"/>
    <w:rsid w:val="0042202A"/>
    <w:rsid w:val="0042241C"/>
    <w:rsid w:val="0042277D"/>
    <w:rsid w:val="0042279D"/>
    <w:rsid w:val="004228C5"/>
    <w:rsid w:val="00422AF2"/>
    <w:rsid w:val="00422BDC"/>
    <w:rsid w:val="004231C0"/>
    <w:rsid w:val="00423235"/>
    <w:rsid w:val="0042355C"/>
    <w:rsid w:val="0042388D"/>
    <w:rsid w:val="0042396B"/>
    <w:rsid w:val="00423B17"/>
    <w:rsid w:val="004244B0"/>
    <w:rsid w:val="00425D68"/>
    <w:rsid w:val="00425EE9"/>
    <w:rsid w:val="00425FC4"/>
    <w:rsid w:val="00426203"/>
    <w:rsid w:val="004264C5"/>
    <w:rsid w:val="00426684"/>
    <w:rsid w:val="00426895"/>
    <w:rsid w:val="00426A7E"/>
    <w:rsid w:val="004276D9"/>
    <w:rsid w:val="004277D3"/>
    <w:rsid w:val="00430707"/>
    <w:rsid w:val="004309FC"/>
    <w:rsid w:val="004311CE"/>
    <w:rsid w:val="00431AA6"/>
    <w:rsid w:val="00431AED"/>
    <w:rsid w:val="004320A7"/>
    <w:rsid w:val="0043215C"/>
    <w:rsid w:val="004321E6"/>
    <w:rsid w:val="00432380"/>
    <w:rsid w:val="0043242A"/>
    <w:rsid w:val="00432549"/>
    <w:rsid w:val="0043284E"/>
    <w:rsid w:val="00432EA5"/>
    <w:rsid w:val="0043304D"/>
    <w:rsid w:val="0043354D"/>
    <w:rsid w:val="00433794"/>
    <w:rsid w:val="00433E0D"/>
    <w:rsid w:val="00434889"/>
    <w:rsid w:val="00434A3C"/>
    <w:rsid w:val="00434C5E"/>
    <w:rsid w:val="00434E7C"/>
    <w:rsid w:val="0043591C"/>
    <w:rsid w:val="00435F71"/>
    <w:rsid w:val="00436561"/>
    <w:rsid w:val="0043659D"/>
    <w:rsid w:val="004366AC"/>
    <w:rsid w:val="004368B1"/>
    <w:rsid w:val="00436CE2"/>
    <w:rsid w:val="00437625"/>
    <w:rsid w:val="004377E3"/>
    <w:rsid w:val="0044003D"/>
    <w:rsid w:val="0044033A"/>
    <w:rsid w:val="00440A1C"/>
    <w:rsid w:val="00440C60"/>
    <w:rsid w:val="00440F44"/>
    <w:rsid w:val="0044100D"/>
    <w:rsid w:val="004410BF"/>
    <w:rsid w:val="00441454"/>
    <w:rsid w:val="00441E1D"/>
    <w:rsid w:val="004423A9"/>
    <w:rsid w:val="00442CC2"/>
    <w:rsid w:val="00442E32"/>
    <w:rsid w:val="00442E44"/>
    <w:rsid w:val="0044346C"/>
    <w:rsid w:val="00443471"/>
    <w:rsid w:val="00443A9A"/>
    <w:rsid w:val="00443B47"/>
    <w:rsid w:val="00443D54"/>
    <w:rsid w:val="00443F65"/>
    <w:rsid w:val="00443F81"/>
    <w:rsid w:val="004441E3"/>
    <w:rsid w:val="0044441D"/>
    <w:rsid w:val="00444E05"/>
    <w:rsid w:val="00444EC3"/>
    <w:rsid w:val="0044512C"/>
    <w:rsid w:val="00445213"/>
    <w:rsid w:val="00445424"/>
    <w:rsid w:val="0044561A"/>
    <w:rsid w:val="004459AF"/>
    <w:rsid w:val="00445A23"/>
    <w:rsid w:val="00445A82"/>
    <w:rsid w:val="00445AFA"/>
    <w:rsid w:val="00446173"/>
    <w:rsid w:val="004461E6"/>
    <w:rsid w:val="00446221"/>
    <w:rsid w:val="004465F4"/>
    <w:rsid w:val="00446DB6"/>
    <w:rsid w:val="00446E11"/>
    <w:rsid w:val="0044740D"/>
    <w:rsid w:val="00447851"/>
    <w:rsid w:val="0044789E"/>
    <w:rsid w:val="00447D7C"/>
    <w:rsid w:val="004500C8"/>
    <w:rsid w:val="004501C0"/>
    <w:rsid w:val="0045032D"/>
    <w:rsid w:val="004504F4"/>
    <w:rsid w:val="00450549"/>
    <w:rsid w:val="00450975"/>
    <w:rsid w:val="0045159E"/>
    <w:rsid w:val="00451B91"/>
    <w:rsid w:val="00451E20"/>
    <w:rsid w:val="004521B7"/>
    <w:rsid w:val="00452342"/>
    <w:rsid w:val="004523BF"/>
    <w:rsid w:val="004531E8"/>
    <w:rsid w:val="00453DE8"/>
    <w:rsid w:val="00453F08"/>
    <w:rsid w:val="00454210"/>
    <w:rsid w:val="00454712"/>
    <w:rsid w:val="00454878"/>
    <w:rsid w:val="00454CDF"/>
    <w:rsid w:val="00454E2D"/>
    <w:rsid w:val="0045597A"/>
    <w:rsid w:val="00455C1C"/>
    <w:rsid w:val="004562CC"/>
    <w:rsid w:val="004563ED"/>
    <w:rsid w:val="004563FE"/>
    <w:rsid w:val="00456575"/>
    <w:rsid w:val="004566B5"/>
    <w:rsid w:val="0045692C"/>
    <w:rsid w:val="00456AFA"/>
    <w:rsid w:val="00456B20"/>
    <w:rsid w:val="00456CC4"/>
    <w:rsid w:val="00457123"/>
    <w:rsid w:val="0045723B"/>
    <w:rsid w:val="0045756F"/>
    <w:rsid w:val="00457799"/>
    <w:rsid w:val="00457C34"/>
    <w:rsid w:val="004600BB"/>
    <w:rsid w:val="00460DA9"/>
    <w:rsid w:val="004610C3"/>
    <w:rsid w:val="004611C0"/>
    <w:rsid w:val="00461241"/>
    <w:rsid w:val="00461F46"/>
    <w:rsid w:val="004622B8"/>
    <w:rsid w:val="004623D2"/>
    <w:rsid w:val="00462609"/>
    <w:rsid w:val="00462619"/>
    <w:rsid w:val="00462B9E"/>
    <w:rsid w:val="00463195"/>
    <w:rsid w:val="00463551"/>
    <w:rsid w:val="00463749"/>
    <w:rsid w:val="00463809"/>
    <w:rsid w:val="004638A7"/>
    <w:rsid w:val="00463EAA"/>
    <w:rsid w:val="00464236"/>
    <w:rsid w:val="00464282"/>
    <w:rsid w:val="0046464B"/>
    <w:rsid w:val="00464E4D"/>
    <w:rsid w:val="00465654"/>
    <w:rsid w:val="004656B3"/>
    <w:rsid w:val="00465E3A"/>
    <w:rsid w:val="00465E92"/>
    <w:rsid w:val="00466171"/>
    <w:rsid w:val="004667BC"/>
    <w:rsid w:val="00466842"/>
    <w:rsid w:val="00466E73"/>
    <w:rsid w:val="00467130"/>
    <w:rsid w:val="0046729A"/>
    <w:rsid w:val="00467500"/>
    <w:rsid w:val="0046765F"/>
    <w:rsid w:val="00467CA6"/>
    <w:rsid w:val="00467CC9"/>
    <w:rsid w:val="00467DD7"/>
    <w:rsid w:val="0047002B"/>
    <w:rsid w:val="0047051A"/>
    <w:rsid w:val="00470626"/>
    <w:rsid w:val="00470A95"/>
    <w:rsid w:val="00470FE4"/>
    <w:rsid w:val="00471037"/>
    <w:rsid w:val="00471168"/>
    <w:rsid w:val="004714FF"/>
    <w:rsid w:val="00471630"/>
    <w:rsid w:val="004716B4"/>
    <w:rsid w:val="00471D2B"/>
    <w:rsid w:val="004720E6"/>
    <w:rsid w:val="0047298D"/>
    <w:rsid w:val="00473230"/>
    <w:rsid w:val="00473328"/>
    <w:rsid w:val="004737F7"/>
    <w:rsid w:val="00473929"/>
    <w:rsid w:val="004742CE"/>
    <w:rsid w:val="004747A0"/>
    <w:rsid w:val="00474E29"/>
    <w:rsid w:val="00474E40"/>
    <w:rsid w:val="00474F69"/>
    <w:rsid w:val="00475074"/>
    <w:rsid w:val="00475513"/>
    <w:rsid w:val="0047569E"/>
    <w:rsid w:val="00475D8C"/>
    <w:rsid w:val="0047624F"/>
    <w:rsid w:val="00476338"/>
    <w:rsid w:val="004763BF"/>
    <w:rsid w:val="004764F4"/>
    <w:rsid w:val="00476967"/>
    <w:rsid w:val="004769EB"/>
    <w:rsid w:val="00477303"/>
    <w:rsid w:val="004773DB"/>
    <w:rsid w:val="00477519"/>
    <w:rsid w:val="004777DF"/>
    <w:rsid w:val="00477D93"/>
    <w:rsid w:val="004801AF"/>
    <w:rsid w:val="00480929"/>
    <w:rsid w:val="004810E2"/>
    <w:rsid w:val="0048128E"/>
    <w:rsid w:val="004813B6"/>
    <w:rsid w:val="00481804"/>
    <w:rsid w:val="00481965"/>
    <w:rsid w:val="00481ADD"/>
    <w:rsid w:val="00481DE0"/>
    <w:rsid w:val="00481E03"/>
    <w:rsid w:val="004823C8"/>
    <w:rsid w:val="0048240D"/>
    <w:rsid w:val="0048271C"/>
    <w:rsid w:val="00483798"/>
    <w:rsid w:val="004845F9"/>
    <w:rsid w:val="00484AEE"/>
    <w:rsid w:val="00484C4B"/>
    <w:rsid w:val="00484D7A"/>
    <w:rsid w:val="00485997"/>
    <w:rsid w:val="004859A7"/>
    <w:rsid w:val="00485AEC"/>
    <w:rsid w:val="00485C56"/>
    <w:rsid w:val="00486546"/>
    <w:rsid w:val="0048725C"/>
    <w:rsid w:val="00487853"/>
    <w:rsid w:val="00487899"/>
    <w:rsid w:val="00487C5F"/>
    <w:rsid w:val="0049019F"/>
    <w:rsid w:val="00490383"/>
    <w:rsid w:val="00490AED"/>
    <w:rsid w:val="00490EF0"/>
    <w:rsid w:val="00491016"/>
    <w:rsid w:val="00491378"/>
    <w:rsid w:val="004915E9"/>
    <w:rsid w:val="00491603"/>
    <w:rsid w:val="004917E4"/>
    <w:rsid w:val="004917F4"/>
    <w:rsid w:val="00491A4A"/>
    <w:rsid w:val="00491B23"/>
    <w:rsid w:val="00491C7B"/>
    <w:rsid w:val="00492653"/>
    <w:rsid w:val="00492C46"/>
    <w:rsid w:val="00492DAB"/>
    <w:rsid w:val="004931C4"/>
    <w:rsid w:val="00493382"/>
    <w:rsid w:val="004936B2"/>
    <w:rsid w:val="0049376D"/>
    <w:rsid w:val="004938C1"/>
    <w:rsid w:val="00493B70"/>
    <w:rsid w:val="00493E00"/>
    <w:rsid w:val="00493FA8"/>
    <w:rsid w:val="0049432D"/>
    <w:rsid w:val="004944A2"/>
    <w:rsid w:val="004944EA"/>
    <w:rsid w:val="00494989"/>
    <w:rsid w:val="00494E4D"/>
    <w:rsid w:val="004950E4"/>
    <w:rsid w:val="0049575C"/>
    <w:rsid w:val="00495948"/>
    <w:rsid w:val="004959F4"/>
    <w:rsid w:val="00495BE5"/>
    <w:rsid w:val="00495D26"/>
    <w:rsid w:val="0049600B"/>
    <w:rsid w:val="00496646"/>
    <w:rsid w:val="004967E0"/>
    <w:rsid w:val="00496828"/>
    <w:rsid w:val="004968BC"/>
    <w:rsid w:val="0049690B"/>
    <w:rsid w:val="004969CE"/>
    <w:rsid w:val="00496AE0"/>
    <w:rsid w:val="0049705B"/>
    <w:rsid w:val="00497C44"/>
    <w:rsid w:val="004A004E"/>
    <w:rsid w:val="004A03F7"/>
    <w:rsid w:val="004A0D24"/>
    <w:rsid w:val="004A17D9"/>
    <w:rsid w:val="004A17DC"/>
    <w:rsid w:val="004A18F8"/>
    <w:rsid w:val="004A1CA2"/>
    <w:rsid w:val="004A1EA9"/>
    <w:rsid w:val="004A239E"/>
    <w:rsid w:val="004A292C"/>
    <w:rsid w:val="004A294B"/>
    <w:rsid w:val="004A2DE5"/>
    <w:rsid w:val="004A3BE8"/>
    <w:rsid w:val="004A3FAD"/>
    <w:rsid w:val="004A4B70"/>
    <w:rsid w:val="004A4BC5"/>
    <w:rsid w:val="004A4CC7"/>
    <w:rsid w:val="004A4CFD"/>
    <w:rsid w:val="004A4D00"/>
    <w:rsid w:val="004A5006"/>
    <w:rsid w:val="004A5083"/>
    <w:rsid w:val="004A55CF"/>
    <w:rsid w:val="004A5677"/>
    <w:rsid w:val="004A5C47"/>
    <w:rsid w:val="004A5E18"/>
    <w:rsid w:val="004A6086"/>
    <w:rsid w:val="004A665D"/>
    <w:rsid w:val="004A66C4"/>
    <w:rsid w:val="004A68F5"/>
    <w:rsid w:val="004A7820"/>
    <w:rsid w:val="004A7BC6"/>
    <w:rsid w:val="004A7C44"/>
    <w:rsid w:val="004A7F70"/>
    <w:rsid w:val="004B010C"/>
    <w:rsid w:val="004B06E5"/>
    <w:rsid w:val="004B0BCA"/>
    <w:rsid w:val="004B0D35"/>
    <w:rsid w:val="004B0D62"/>
    <w:rsid w:val="004B0D90"/>
    <w:rsid w:val="004B0E20"/>
    <w:rsid w:val="004B0EC9"/>
    <w:rsid w:val="004B0FB7"/>
    <w:rsid w:val="004B1079"/>
    <w:rsid w:val="004B14FA"/>
    <w:rsid w:val="004B16A9"/>
    <w:rsid w:val="004B24FB"/>
    <w:rsid w:val="004B2A64"/>
    <w:rsid w:val="004B2AF8"/>
    <w:rsid w:val="004B3306"/>
    <w:rsid w:val="004B33D9"/>
    <w:rsid w:val="004B3717"/>
    <w:rsid w:val="004B3D80"/>
    <w:rsid w:val="004B3E76"/>
    <w:rsid w:val="004B402B"/>
    <w:rsid w:val="004B4535"/>
    <w:rsid w:val="004B45A8"/>
    <w:rsid w:val="004B45D2"/>
    <w:rsid w:val="004B4A42"/>
    <w:rsid w:val="004B4A89"/>
    <w:rsid w:val="004B4AFB"/>
    <w:rsid w:val="004B4BD3"/>
    <w:rsid w:val="004B4F6A"/>
    <w:rsid w:val="004B5045"/>
    <w:rsid w:val="004B5DCE"/>
    <w:rsid w:val="004B5EF1"/>
    <w:rsid w:val="004B606A"/>
    <w:rsid w:val="004B67A0"/>
    <w:rsid w:val="004B707F"/>
    <w:rsid w:val="004B73E8"/>
    <w:rsid w:val="004B7931"/>
    <w:rsid w:val="004B7B6F"/>
    <w:rsid w:val="004B7D60"/>
    <w:rsid w:val="004B7E7B"/>
    <w:rsid w:val="004B7FC9"/>
    <w:rsid w:val="004B7FE4"/>
    <w:rsid w:val="004C14A5"/>
    <w:rsid w:val="004C175B"/>
    <w:rsid w:val="004C188F"/>
    <w:rsid w:val="004C224C"/>
    <w:rsid w:val="004C262E"/>
    <w:rsid w:val="004C275E"/>
    <w:rsid w:val="004C28A1"/>
    <w:rsid w:val="004C29CE"/>
    <w:rsid w:val="004C2FE7"/>
    <w:rsid w:val="004C341B"/>
    <w:rsid w:val="004C355C"/>
    <w:rsid w:val="004C42D7"/>
    <w:rsid w:val="004C4408"/>
    <w:rsid w:val="004C4885"/>
    <w:rsid w:val="004C4A3B"/>
    <w:rsid w:val="004C4CAD"/>
    <w:rsid w:val="004C4CF3"/>
    <w:rsid w:val="004C4E64"/>
    <w:rsid w:val="004C5851"/>
    <w:rsid w:val="004C596A"/>
    <w:rsid w:val="004C5BAB"/>
    <w:rsid w:val="004C5C67"/>
    <w:rsid w:val="004C659A"/>
    <w:rsid w:val="004C67C6"/>
    <w:rsid w:val="004C6FE4"/>
    <w:rsid w:val="004C7666"/>
    <w:rsid w:val="004C79B0"/>
    <w:rsid w:val="004D02D8"/>
    <w:rsid w:val="004D091C"/>
    <w:rsid w:val="004D0A43"/>
    <w:rsid w:val="004D1387"/>
    <w:rsid w:val="004D1742"/>
    <w:rsid w:val="004D1802"/>
    <w:rsid w:val="004D18B8"/>
    <w:rsid w:val="004D1969"/>
    <w:rsid w:val="004D19D8"/>
    <w:rsid w:val="004D2747"/>
    <w:rsid w:val="004D2906"/>
    <w:rsid w:val="004D2F38"/>
    <w:rsid w:val="004D31F3"/>
    <w:rsid w:val="004D3385"/>
    <w:rsid w:val="004D3963"/>
    <w:rsid w:val="004D3A6A"/>
    <w:rsid w:val="004D3AC6"/>
    <w:rsid w:val="004D4975"/>
    <w:rsid w:val="004D4C2F"/>
    <w:rsid w:val="004D4D33"/>
    <w:rsid w:val="004D4D77"/>
    <w:rsid w:val="004D5038"/>
    <w:rsid w:val="004D5046"/>
    <w:rsid w:val="004D5A8B"/>
    <w:rsid w:val="004D5E25"/>
    <w:rsid w:val="004D5E93"/>
    <w:rsid w:val="004D600F"/>
    <w:rsid w:val="004D6590"/>
    <w:rsid w:val="004D6D6C"/>
    <w:rsid w:val="004D6E31"/>
    <w:rsid w:val="004D713E"/>
    <w:rsid w:val="004D7348"/>
    <w:rsid w:val="004D73AC"/>
    <w:rsid w:val="004D751C"/>
    <w:rsid w:val="004D7534"/>
    <w:rsid w:val="004D76AF"/>
    <w:rsid w:val="004D7B12"/>
    <w:rsid w:val="004D7C20"/>
    <w:rsid w:val="004D7D68"/>
    <w:rsid w:val="004E04AA"/>
    <w:rsid w:val="004E084C"/>
    <w:rsid w:val="004E0AB6"/>
    <w:rsid w:val="004E1AEF"/>
    <w:rsid w:val="004E1BF7"/>
    <w:rsid w:val="004E1CD0"/>
    <w:rsid w:val="004E1D97"/>
    <w:rsid w:val="004E1E50"/>
    <w:rsid w:val="004E227B"/>
    <w:rsid w:val="004E2ADD"/>
    <w:rsid w:val="004E2D17"/>
    <w:rsid w:val="004E370D"/>
    <w:rsid w:val="004E3921"/>
    <w:rsid w:val="004E394A"/>
    <w:rsid w:val="004E3B6D"/>
    <w:rsid w:val="004E3CAE"/>
    <w:rsid w:val="004E3DB8"/>
    <w:rsid w:val="004E3F14"/>
    <w:rsid w:val="004E473B"/>
    <w:rsid w:val="004E47BB"/>
    <w:rsid w:val="004E47FD"/>
    <w:rsid w:val="004E4D5C"/>
    <w:rsid w:val="004E53EC"/>
    <w:rsid w:val="004E5423"/>
    <w:rsid w:val="004E55C0"/>
    <w:rsid w:val="004E585F"/>
    <w:rsid w:val="004E5B5B"/>
    <w:rsid w:val="004E5CB5"/>
    <w:rsid w:val="004E5D87"/>
    <w:rsid w:val="004E5DC8"/>
    <w:rsid w:val="004E60A8"/>
    <w:rsid w:val="004E690A"/>
    <w:rsid w:val="004E6A94"/>
    <w:rsid w:val="004E7124"/>
    <w:rsid w:val="004E7943"/>
    <w:rsid w:val="004F00AA"/>
    <w:rsid w:val="004F0C60"/>
    <w:rsid w:val="004F1880"/>
    <w:rsid w:val="004F1A63"/>
    <w:rsid w:val="004F1CEE"/>
    <w:rsid w:val="004F21AD"/>
    <w:rsid w:val="004F21D0"/>
    <w:rsid w:val="004F28AF"/>
    <w:rsid w:val="004F2930"/>
    <w:rsid w:val="004F299A"/>
    <w:rsid w:val="004F2BED"/>
    <w:rsid w:val="004F2D05"/>
    <w:rsid w:val="004F2D78"/>
    <w:rsid w:val="004F2FD0"/>
    <w:rsid w:val="004F303B"/>
    <w:rsid w:val="004F370C"/>
    <w:rsid w:val="004F3985"/>
    <w:rsid w:val="004F39A6"/>
    <w:rsid w:val="004F3DB3"/>
    <w:rsid w:val="004F3FA0"/>
    <w:rsid w:val="004F4025"/>
    <w:rsid w:val="004F40C8"/>
    <w:rsid w:val="004F4250"/>
    <w:rsid w:val="004F47B9"/>
    <w:rsid w:val="004F4872"/>
    <w:rsid w:val="004F4977"/>
    <w:rsid w:val="004F4B95"/>
    <w:rsid w:val="004F4C89"/>
    <w:rsid w:val="004F4E36"/>
    <w:rsid w:val="004F4FB4"/>
    <w:rsid w:val="004F5255"/>
    <w:rsid w:val="004F5526"/>
    <w:rsid w:val="004F5BF1"/>
    <w:rsid w:val="004F5F47"/>
    <w:rsid w:val="004F617E"/>
    <w:rsid w:val="004F639A"/>
    <w:rsid w:val="004F663B"/>
    <w:rsid w:val="004F6C97"/>
    <w:rsid w:val="004F71E8"/>
    <w:rsid w:val="004F75BB"/>
    <w:rsid w:val="004F7E8E"/>
    <w:rsid w:val="0050040A"/>
    <w:rsid w:val="00500588"/>
    <w:rsid w:val="005005F1"/>
    <w:rsid w:val="00500681"/>
    <w:rsid w:val="00500773"/>
    <w:rsid w:val="005007B4"/>
    <w:rsid w:val="00500D12"/>
    <w:rsid w:val="00500E28"/>
    <w:rsid w:val="00500E5A"/>
    <w:rsid w:val="00500EB9"/>
    <w:rsid w:val="00500F59"/>
    <w:rsid w:val="0050176E"/>
    <w:rsid w:val="00501982"/>
    <w:rsid w:val="005019B7"/>
    <w:rsid w:val="00501BD6"/>
    <w:rsid w:val="00501CDC"/>
    <w:rsid w:val="00501CE2"/>
    <w:rsid w:val="00501D72"/>
    <w:rsid w:val="00501FD5"/>
    <w:rsid w:val="00502224"/>
    <w:rsid w:val="0050250C"/>
    <w:rsid w:val="00502513"/>
    <w:rsid w:val="00502BB3"/>
    <w:rsid w:val="00503850"/>
    <w:rsid w:val="00503E05"/>
    <w:rsid w:val="00503F4C"/>
    <w:rsid w:val="005042F8"/>
    <w:rsid w:val="00504312"/>
    <w:rsid w:val="005046B0"/>
    <w:rsid w:val="0050479C"/>
    <w:rsid w:val="00504B8E"/>
    <w:rsid w:val="00504D44"/>
    <w:rsid w:val="00504D58"/>
    <w:rsid w:val="00504EF5"/>
    <w:rsid w:val="00505053"/>
    <w:rsid w:val="005054AB"/>
    <w:rsid w:val="00505685"/>
    <w:rsid w:val="005056E1"/>
    <w:rsid w:val="005057C2"/>
    <w:rsid w:val="00505870"/>
    <w:rsid w:val="00505930"/>
    <w:rsid w:val="005062BB"/>
    <w:rsid w:val="00506598"/>
    <w:rsid w:val="0050691C"/>
    <w:rsid w:val="00506D36"/>
    <w:rsid w:val="00507287"/>
    <w:rsid w:val="00507534"/>
    <w:rsid w:val="00507CCE"/>
    <w:rsid w:val="00510EE9"/>
    <w:rsid w:val="00510F09"/>
    <w:rsid w:val="005112B6"/>
    <w:rsid w:val="00511F6B"/>
    <w:rsid w:val="0051206A"/>
    <w:rsid w:val="005122AD"/>
    <w:rsid w:val="00512C74"/>
    <w:rsid w:val="00512F60"/>
    <w:rsid w:val="005130C8"/>
    <w:rsid w:val="00513262"/>
    <w:rsid w:val="00513273"/>
    <w:rsid w:val="00513297"/>
    <w:rsid w:val="005134A0"/>
    <w:rsid w:val="005134D2"/>
    <w:rsid w:val="00513B81"/>
    <w:rsid w:val="00513CC7"/>
    <w:rsid w:val="00513F50"/>
    <w:rsid w:val="00513F7C"/>
    <w:rsid w:val="00513FE0"/>
    <w:rsid w:val="00514189"/>
    <w:rsid w:val="00514679"/>
    <w:rsid w:val="0051478E"/>
    <w:rsid w:val="00514851"/>
    <w:rsid w:val="00514C1E"/>
    <w:rsid w:val="0051502A"/>
    <w:rsid w:val="00515686"/>
    <w:rsid w:val="005157CA"/>
    <w:rsid w:val="00515DE0"/>
    <w:rsid w:val="0051621A"/>
    <w:rsid w:val="005163A5"/>
    <w:rsid w:val="00516449"/>
    <w:rsid w:val="00516A15"/>
    <w:rsid w:val="00516F5D"/>
    <w:rsid w:val="0051712C"/>
    <w:rsid w:val="00517751"/>
    <w:rsid w:val="005206AF"/>
    <w:rsid w:val="00520D7E"/>
    <w:rsid w:val="00520E2C"/>
    <w:rsid w:val="00521279"/>
    <w:rsid w:val="005212FC"/>
    <w:rsid w:val="005214C9"/>
    <w:rsid w:val="00521756"/>
    <w:rsid w:val="00521A1C"/>
    <w:rsid w:val="00521AC6"/>
    <w:rsid w:val="00521F1D"/>
    <w:rsid w:val="0052262B"/>
    <w:rsid w:val="00522861"/>
    <w:rsid w:val="00522BF7"/>
    <w:rsid w:val="00522E62"/>
    <w:rsid w:val="00522ED6"/>
    <w:rsid w:val="00523BAC"/>
    <w:rsid w:val="00524B73"/>
    <w:rsid w:val="00524CD2"/>
    <w:rsid w:val="00524D9F"/>
    <w:rsid w:val="0052509F"/>
    <w:rsid w:val="005251BA"/>
    <w:rsid w:val="0052534A"/>
    <w:rsid w:val="0052541E"/>
    <w:rsid w:val="005259D2"/>
    <w:rsid w:val="00525CD6"/>
    <w:rsid w:val="00525D7E"/>
    <w:rsid w:val="005269A9"/>
    <w:rsid w:val="00526B51"/>
    <w:rsid w:val="00526CB0"/>
    <w:rsid w:val="005270C7"/>
    <w:rsid w:val="005271E1"/>
    <w:rsid w:val="00527D4F"/>
    <w:rsid w:val="005302BE"/>
    <w:rsid w:val="0053084A"/>
    <w:rsid w:val="00530AB3"/>
    <w:rsid w:val="00530EA9"/>
    <w:rsid w:val="005313BA"/>
    <w:rsid w:val="00531469"/>
    <w:rsid w:val="005318B1"/>
    <w:rsid w:val="00531A84"/>
    <w:rsid w:val="00531BC9"/>
    <w:rsid w:val="00532298"/>
    <w:rsid w:val="005326BA"/>
    <w:rsid w:val="00532A54"/>
    <w:rsid w:val="00532C63"/>
    <w:rsid w:val="005339B2"/>
    <w:rsid w:val="00533B2D"/>
    <w:rsid w:val="00533D94"/>
    <w:rsid w:val="00533E2F"/>
    <w:rsid w:val="005340ED"/>
    <w:rsid w:val="00534123"/>
    <w:rsid w:val="005341C3"/>
    <w:rsid w:val="005345DE"/>
    <w:rsid w:val="00534E7D"/>
    <w:rsid w:val="00534EE9"/>
    <w:rsid w:val="00535106"/>
    <w:rsid w:val="0053524F"/>
    <w:rsid w:val="005354D2"/>
    <w:rsid w:val="0053554C"/>
    <w:rsid w:val="005358CA"/>
    <w:rsid w:val="00536008"/>
    <w:rsid w:val="00536183"/>
    <w:rsid w:val="00536539"/>
    <w:rsid w:val="005365ED"/>
    <w:rsid w:val="00536839"/>
    <w:rsid w:val="00536A13"/>
    <w:rsid w:val="00536A69"/>
    <w:rsid w:val="00536D46"/>
    <w:rsid w:val="0053740A"/>
    <w:rsid w:val="00537989"/>
    <w:rsid w:val="005400CA"/>
    <w:rsid w:val="0054019C"/>
    <w:rsid w:val="005405C2"/>
    <w:rsid w:val="00540A48"/>
    <w:rsid w:val="00541045"/>
    <w:rsid w:val="0054112F"/>
    <w:rsid w:val="00541706"/>
    <w:rsid w:val="00541FF9"/>
    <w:rsid w:val="0054205E"/>
    <w:rsid w:val="00542353"/>
    <w:rsid w:val="005424F3"/>
    <w:rsid w:val="0054256C"/>
    <w:rsid w:val="005425AC"/>
    <w:rsid w:val="00542AB3"/>
    <w:rsid w:val="00542BAB"/>
    <w:rsid w:val="00542EBD"/>
    <w:rsid w:val="005432CE"/>
    <w:rsid w:val="00543AD3"/>
    <w:rsid w:val="00543E7A"/>
    <w:rsid w:val="005447FF"/>
    <w:rsid w:val="00544888"/>
    <w:rsid w:val="00544B7E"/>
    <w:rsid w:val="00544E74"/>
    <w:rsid w:val="00545241"/>
    <w:rsid w:val="005455A5"/>
    <w:rsid w:val="005455C7"/>
    <w:rsid w:val="00545D1B"/>
    <w:rsid w:val="00545EF2"/>
    <w:rsid w:val="00546216"/>
    <w:rsid w:val="005463D1"/>
    <w:rsid w:val="0054668E"/>
    <w:rsid w:val="005468A2"/>
    <w:rsid w:val="00546A9D"/>
    <w:rsid w:val="00546B2D"/>
    <w:rsid w:val="00546C6A"/>
    <w:rsid w:val="00547053"/>
    <w:rsid w:val="0054751C"/>
    <w:rsid w:val="0054770A"/>
    <w:rsid w:val="00547D53"/>
    <w:rsid w:val="005502FE"/>
    <w:rsid w:val="00550334"/>
    <w:rsid w:val="00550830"/>
    <w:rsid w:val="005509A7"/>
    <w:rsid w:val="00550D17"/>
    <w:rsid w:val="00551273"/>
    <w:rsid w:val="00551736"/>
    <w:rsid w:val="005517D0"/>
    <w:rsid w:val="00551F2B"/>
    <w:rsid w:val="0055211F"/>
    <w:rsid w:val="005526CF"/>
    <w:rsid w:val="0055297B"/>
    <w:rsid w:val="005529D6"/>
    <w:rsid w:val="00553245"/>
    <w:rsid w:val="00553408"/>
    <w:rsid w:val="00553E50"/>
    <w:rsid w:val="00553EF2"/>
    <w:rsid w:val="00553F41"/>
    <w:rsid w:val="00553FA4"/>
    <w:rsid w:val="00554511"/>
    <w:rsid w:val="005546C6"/>
    <w:rsid w:val="00554E12"/>
    <w:rsid w:val="00555273"/>
    <w:rsid w:val="0055565B"/>
    <w:rsid w:val="0055596F"/>
    <w:rsid w:val="00555B6A"/>
    <w:rsid w:val="00555BB1"/>
    <w:rsid w:val="00555EAA"/>
    <w:rsid w:val="00555FF0"/>
    <w:rsid w:val="0055629E"/>
    <w:rsid w:val="005563C2"/>
    <w:rsid w:val="0055648D"/>
    <w:rsid w:val="00556A41"/>
    <w:rsid w:val="00556E0D"/>
    <w:rsid w:val="00556EB5"/>
    <w:rsid w:val="00560040"/>
    <w:rsid w:val="00560220"/>
    <w:rsid w:val="00560260"/>
    <w:rsid w:val="00560316"/>
    <w:rsid w:val="005604F1"/>
    <w:rsid w:val="005605AD"/>
    <w:rsid w:val="005607CA"/>
    <w:rsid w:val="00560CEA"/>
    <w:rsid w:val="00561004"/>
    <w:rsid w:val="00561564"/>
    <w:rsid w:val="0056176D"/>
    <w:rsid w:val="005619DA"/>
    <w:rsid w:val="00561D96"/>
    <w:rsid w:val="00561E8D"/>
    <w:rsid w:val="00562127"/>
    <w:rsid w:val="00562505"/>
    <w:rsid w:val="0056266B"/>
    <w:rsid w:val="00562767"/>
    <w:rsid w:val="00562AAA"/>
    <w:rsid w:val="00562D3A"/>
    <w:rsid w:val="00562F19"/>
    <w:rsid w:val="005632E3"/>
    <w:rsid w:val="005635FB"/>
    <w:rsid w:val="00563941"/>
    <w:rsid w:val="00563A63"/>
    <w:rsid w:val="00563F20"/>
    <w:rsid w:val="00564107"/>
    <w:rsid w:val="00564191"/>
    <w:rsid w:val="005648B0"/>
    <w:rsid w:val="00564E2C"/>
    <w:rsid w:val="0056508E"/>
    <w:rsid w:val="005651D1"/>
    <w:rsid w:val="0056523E"/>
    <w:rsid w:val="0056532D"/>
    <w:rsid w:val="0056550F"/>
    <w:rsid w:val="005656EC"/>
    <w:rsid w:val="0056573E"/>
    <w:rsid w:val="00565998"/>
    <w:rsid w:val="00565E40"/>
    <w:rsid w:val="0056643D"/>
    <w:rsid w:val="005664F8"/>
    <w:rsid w:val="00566A33"/>
    <w:rsid w:val="00566DC6"/>
    <w:rsid w:val="00566DE9"/>
    <w:rsid w:val="00566EA1"/>
    <w:rsid w:val="00566F9A"/>
    <w:rsid w:val="0056717D"/>
    <w:rsid w:val="005671AA"/>
    <w:rsid w:val="0056785E"/>
    <w:rsid w:val="00567DEF"/>
    <w:rsid w:val="0057016C"/>
    <w:rsid w:val="00570382"/>
    <w:rsid w:val="005707DE"/>
    <w:rsid w:val="00570812"/>
    <w:rsid w:val="00570CED"/>
    <w:rsid w:val="00570CF1"/>
    <w:rsid w:val="00570D73"/>
    <w:rsid w:val="00571041"/>
    <w:rsid w:val="005718FC"/>
    <w:rsid w:val="00571C22"/>
    <w:rsid w:val="005721A8"/>
    <w:rsid w:val="005722D3"/>
    <w:rsid w:val="005727EE"/>
    <w:rsid w:val="00572998"/>
    <w:rsid w:val="00572E3A"/>
    <w:rsid w:val="00572ED1"/>
    <w:rsid w:val="0057306A"/>
    <w:rsid w:val="005735E1"/>
    <w:rsid w:val="00573BD0"/>
    <w:rsid w:val="00573D82"/>
    <w:rsid w:val="00573FC2"/>
    <w:rsid w:val="005742A7"/>
    <w:rsid w:val="005747E7"/>
    <w:rsid w:val="0057554F"/>
    <w:rsid w:val="005756AD"/>
    <w:rsid w:val="005760E8"/>
    <w:rsid w:val="0057634E"/>
    <w:rsid w:val="00576693"/>
    <w:rsid w:val="005771C6"/>
    <w:rsid w:val="005773AE"/>
    <w:rsid w:val="0057788B"/>
    <w:rsid w:val="005778DF"/>
    <w:rsid w:val="005803FC"/>
    <w:rsid w:val="00580A92"/>
    <w:rsid w:val="00580C2F"/>
    <w:rsid w:val="00580C5A"/>
    <w:rsid w:val="00581505"/>
    <w:rsid w:val="005816A4"/>
    <w:rsid w:val="00581B17"/>
    <w:rsid w:val="00581F6B"/>
    <w:rsid w:val="00582223"/>
    <w:rsid w:val="00582F68"/>
    <w:rsid w:val="00583A07"/>
    <w:rsid w:val="00583D77"/>
    <w:rsid w:val="005844A6"/>
    <w:rsid w:val="00584803"/>
    <w:rsid w:val="005848B9"/>
    <w:rsid w:val="00584C62"/>
    <w:rsid w:val="00584D4B"/>
    <w:rsid w:val="005851BF"/>
    <w:rsid w:val="005856C0"/>
    <w:rsid w:val="00585989"/>
    <w:rsid w:val="005862EF"/>
    <w:rsid w:val="00586884"/>
    <w:rsid w:val="00586E0F"/>
    <w:rsid w:val="00587703"/>
    <w:rsid w:val="005877A7"/>
    <w:rsid w:val="00587977"/>
    <w:rsid w:val="00587E00"/>
    <w:rsid w:val="00590069"/>
    <w:rsid w:val="0059028E"/>
    <w:rsid w:val="00590677"/>
    <w:rsid w:val="00590A84"/>
    <w:rsid w:val="00590BAF"/>
    <w:rsid w:val="005911B0"/>
    <w:rsid w:val="00591601"/>
    <w:rsid w:val="005917CB"/>
    <w:rsid w:val="005917DC"/>
    <w:rsid w:val="00591FFC"/>
    <w:rsid w:val="0059214E"/>
    <w:rsid w:val="00592521"/>
    <w:rsid w:val="00592676"/>
    <w:rsid w:val="00592826"/>
    <w:rsid w:val="00592C35"/>
    <w:rsid w:val="00593795"/>
    <w:rsid w:val="005938AA"/>
    <w:rsid w:val="0059396B"/>
    <w:rsid w:val="00593C49"/>
    <w:rsid w:val="00593D98"/>
    <w:rsid w:val="00594774"/>
    <w:rsid w:val="00594B7C"/>
    <w:rsid w:val="00594D81"/>
    <w:rsid w:val="00595B33"/>
    <w:rsid w:val="005967C1"/>
    <w:rsid w:val="00596B77"/>
    <w:rsid w:val="00596C5D"/>
    <w:rsid w:val="00597275"/>
    <w:rsid w:val="0059728E"/>
    <w:rsid w:val="00597555"/>
    <w:rsid w:val="005975BE"/>
    <w:rsid w:val="00597E31"/>
    <w:rsid w:val="005A0325"/>
    <w:rsid w:val="005A055B"/>
    <w:rsid w:val="005A0643"/>
    <w:rsid w:val="005A0893"/>
    <w:rsid w:val="005A0C38"/>
    <w:rsid w:val="005A0DC9"/>
    <w:rsid w:val="005A2476"/>
    <w:rsid w:val="005A2518"/>
    <w:rsid w:val="005A2842"/>
    <w:rsid w:val="005A2845"/>
    <w:rsid w:val="005A28D9"/>
    <w:rsid w:val="005A2C79"/>
    <w:rsid w:val="005A33D6"/>
    <w:rsid w:val="005A36E7"/>
    <w:rsid w:val="005A376A"/>
    <w:rsid w:val="005A388B"/>
    <w:rsid w:val="005A3964"/>
    <w:rsid w:val="005A3AEC"/>
    <w:rsid w:val="005A4163"/>
    <w:rsid w:val="005A4409"/>
    <w:rsid w:val="005A4A17"/>
    <w:rsid w:val="005A5359"/>
    <w:rsid w:val="005A5821"/>
    <w:rsid w:val="005A5CC4"/>
    <w:rsid w:val="005A5CE4"/>
    <w:rsid w:val="005A5D02"/>
    <w:rsid w:val="005A6108"/>
    <w:rsid w:val="005A70E0"/>
    <w:rsid w:val="005A715D"/>
    <w:rsid w:val="005A74FB"/>
    <w:rsid w:val="005A75F4"/>
    <w:rsid w:val="005A76CF"/>
    <w:rsid w:val="005A7FE3"/>
    <w:rsid w:val="005B06BB"/>
    <w:rsid w:val="005B0765"/>
    <w:rsid w:val="005B094B"/>
    <w:rsid w:val="005B0CA7"/>
    <w:rsid w:val="005B0D04"/>
    <w:rsid w:val="005B124F"/>
    <w:rsid w:val="005B1B81"/>
    <w:rsid w:val="005B1E3E"/>
    <w:rsid w:val="005B1F63"/>
    <w:rsid w:val="005B20A1"/>
    <w:rsid w:val="005B2518"/>
    <w:rsid w:val="005B3589"/>
    <w:rsid w:val="005B37A6"/>
    <w:rsid w:val="005B3968"/>
    <w:rsid w:val="005B3F1B"/>
    <w:rsid w:val="005B4117"/>
    <w:rsid w:val="005B42A0"/>
    <w:rsid w:val="005B44B2"/>
    <w:rsid w:val="005B459A"/>
    <w:rsid w:val="005B46D2"/>
    <w:rsid w:val="005B498B"/>
    <w:rsid w:val="005B4C98"/>
    <w:rsid w:val="005B4CD1"/>
    <w:rsid w:val="005B4F44"/>
    <w:rsid w:val="005B4F89"/>
    <w:rsid w:val="005B5734"/>
    <w:rsid w:val="005B5A04"/>
    <w:rsid w:val="005B5F1F"/>
    <w:rsid w:val="005B6143"/>
    <w:rsid w:val="005B641A"/>
    <w:rsid w:val="005B655F"/>
    <w:rsid w:val="005B69E5"/>
    <w:rsid w:val="005B7205"/>
    <w:rsid w:val="005B73DE"/>
    <w:rsid w:val="005B753F"/>
    <w:rsid w:val="005B76D1"/>
    <w:rsid w:val="005B7A33"/>
    <w:rsid w:val="005C01AD"/>
    <w:rsid w:val="005C0348"/>
    <w:rsid w:val="005C04E0"/>
    <w:rsid w:val="005C0AFA"/>
    <w:rsid w:val="005C0B3B"/>
    <w:rsid w:val="005C0C21"/>
    <w:rsid w:val="005C0DD2"/>
    <w:rsid w:val="005C0E27"/>
    <w:rsid w:val="005C14D7"/>
    <w:rsid w:val="005C1AB9"/>
    <w:rsid w:val="005C1B19"/>
    <w:rsid w:val="005C1E36"/>
    <w:rsid w:val="005C24D8"/>
    <w:rsid w:val="005C253C"/>
    <w:rsid w:val="005C2742"/>
    <w:rsid w:val="005C2892"/>
    <w:rsid w:val="005C31C0"/>
    <w:rsid w:val="005C33FB"/>
    <w:rsid w:val="005C352D"/>
    <w:rsid w:val="005C3A7A"/>
    <w:rsid w:val="005C3B67"/>
    <w:rsid w:val="005C3BE9"/>
    <w:rsid w:val="005C3FD1"/>
    <w:rsid w:val="005C4412"/>
    <w:rsid w:val="005C49F2"/>
    <w:rsid w:val="005C4FDA"/>
    <w:rsid w:val="005C5A97"/>
    <w:rsid w:val="005C5AE9"/>
    <w:rsid w:val="005C5EB7"/>
    <w:rsid w:val="005C6797"/>
    <w:rsid w:val="005C6831"/>
    <w:rsid w:val="005C689C"/>
    <w:rsid w:val="005C6B40"/>
    <w:rsid w:val="005C6E5D"/>
    <w:rsid w:val="005C7899"/>
    <w:rsid w:val="005C7DBA"/>
    <w:rsid w:val="005D0463"/>
    <w:rsid w:val="005D0C6A"/>
    <w:rsid w:val="005D0FB8"/>
    <w:rsid w:val="005D1BCE"/>
    <w:rsid w:val="005D1D83"/>
    <w:rsid w:val="005D1D90"/>
    <w:rsid w:val="005D1E61"/>
    <w:rsid w:val="005D2592"/>
    <w:rsid w:val="005D26C2"/>
    <w:rsid w:val="005D2A75"/>
    <w:rsid w:val="005D2A93"/>
    <w:rsid w:val="005D2B5B"/>
    <w:rsid w:val="005D2CE3"/>
    <w:rsid w:val="005D319C"/>
    <w:rsid w:val="005D356A"/>
    <w:rsid w:val="005D35C9"/>
    <w:rsid w:val="005D3C8C"/>
    <w:rsid w:val="005D3F00"/>
    <w:rsid w:val="005D4629"/>
    <w:rsid w:val="005D47F5"/>
    <w:rsid w:val="005D48BF"/>
    <w:rsid w:val="005D5FF5"/>
    <w:rsid w:val="005D61F3"/>
    <w:rsid w:val="005D65BA"/>
    <w:rsid w:val="005D6711"/>
    <w:rsid w:val="005D6889"/>
    <w:rsid w:val="005D72AA"/>
    <w:rsid w:val="005D72E8"/>
    <w:rsid w:val="005D742B"/>
    <w:rsid w:val="005D747F"/>
    <w:rsid w:val="005D780C"/>
    <w:rsid w:val="005D7AC1"/>
    <w:rsid w:val="005D7D74"/>
    <w:rsid w:val="005D7F02"/>
    <w:rsid w:val="005E00F1"/>
    <w:rsid w:val="005E044D"/>
    <w:rsid w:val="005E0704"/>
    <w:rsid w:val="005E0AFA"/>
    <w:rsid w:val="005E0E8F"/>
    <w:rsid w:val="005E174B"/>
    <w:rsid w:val="005E193C"/>
    <w:rsid w:val="005E1A24"/>
    <w:rsid w:val="005E220E"/>
    <w:rsid w:val="005E23CE"/>
    <w:rsid w:val="005E26E7"/>
    <w:rsid w:val="005E2A99"/>
    <w:rsid w:val="005E2BCE"/>
    <w:rsid w:val="005E2DFF"/>
    <w:rsid w:val="005E2ED3"/>
    <w:rsid w:val="005E2FF7"/>
    <w:rsid w:val="005E350B"/>
    <w:rsid w:val="005E35E2"/>
    <w:rsid w:val="005E3CC1"/>
    <w:rsid w:val="005E3DAA"/>
    <w:rsid w:val="005E41B9"/>
    <w:rsid w:val="005E43A3"/>
    <w:rsid w:val="005E43CB"/>
    <w:rsid w:val="005E4D57"/>
    <w:rsid w:val="005E54B8"/>
    <w:rsid w:val="005E5544"/>
    <w:rsid w:val="005E55A4"/>
    <w:rsid w:val="005E5BF9"/>
    <w:rsid w:val="005E5DF3"/>
    <w:rsid w:val="005E5F31"/>
    <w:rsid w:val="005E69EE"/>
    <w:rsid w:val="005E6F12"/>
    <w:rsid w:val="005E73B1"/>
    <w:rsid w:val="005E79E6"/>
    <w:rsid w:val="005F03AD"/>
    <w:rsid w:val="005F07D9"/>
    <w:rsid w:val="005F0896"/>
    <w:rsid w:val="005F09DF"/>
    <w:rsid w:val="005F1479"/>
    <w:rsid w:val="005F16B8"/>
    <w:rsid w:val="005F16C9"/>
    <w:rsid w:val="005F18D2"/>
    <w:rsid w:val="005F255D"/>
    <w:rsid w:val="005F27F5"/>
    <w:rsid w:val="005F2F32"/>
    <w:rsid w:val="005F315E"/>
    <w:rsid w:val="005F3717"/>
    <w:rsid w:val="005F3BD4"/>
    <w:rsid w:val="005F3DEE"/>
    <w:rsid w:val="005F4005"/>
    <w:rsid w:val="005F4813"/>
    <w:rsid w:val="005F4CD1"/>
    <w:rsid w:val="005F4E83"/>
    <w:rsid w:val="005F572C"/>
    <w:rsid w:val="005F6056"/>
    <w:rsid w:val="005F6218"/>
    <w:rsid w:val="005F6435"/>
    <w:rsid w:val="005F6689"/>
    <w:rsid w:val="005F6993"/>
    <w:rsid w:val="005F69E8"/>
    <w:rsid w:val="005F6A2A"/>
    <w:rsid w:val="005F6AFF"/>
    <w:rsid w:val="005F6C5A"/>
    <w:rsid w:val="005F6E0F"/>
    <w:rsid w:val="005F71EA"/>
    <w:rsid w:val="005F7A9D"/>
    <w:rsid w:val="005F7D4B"/>
    <w:rsid w:val="005F7E48"/>
    <w:rsid w:val="00600664"/>
    <w:rsid w:val="006008A3"/>
    <w:rsid w:val="00600C69"/>
    <w:rsid w:val="00601185"/>
    <w:rsid w:val="00601244"/>
    <w:rsid w:val="006015B5"/>
    <w:rsid w:val="0060161E"/>
    <w:rsid w:val="006018C9"/>
    <w:rsid w:val="00601AB7"/>
    <w:rsid w:val="00601C57"/>
    <w:rsid w:val="00602087"/>
    <w:rsid w:val="006022E3"/>
    <w:rsid w:val="00602842"/>
    <w:rsid w:val="0060289A"/>
    <w:rsid w:val="00602A6F"/>
    <w:rsid w:val="00603129"/>
    <w:rsid w:val="006033BF"/>
    <w:rsid w:val="006034B3"/>
    <w:rsid w:val="00603A4A"/>
    <w:rsid w:val="00603B35"/>
    <w:rsid w:val="00604140"/>
    <w:rsid w:val="006041D5"/>
    <w:rsid w:val="006049F8"/>
    <w:rsid w:val="00604ABD"/>
    <w:rsid w:val="00604B49"/>
    <w:rsid w:val="00604E7D"/>
    <w:rsid w:val="00604F50"/>
    <w:rsid w:val="00605123"/>
    <w:rsid w:val="006065FC"/>
    <w:rsid w:val="0060665A"/>
    <w:rsid w:val="00606C98"/>
    <w:rsid w:val="006070F4"/>
    <w:rsid w:val="00607608"/>
    <w:rsid w:val="00607A10"/>
    <w:rsid w:val="00607C93"/>
    <w:rsid w:val="00607EA5"/>
    <w:rsid w:val="00607F75"/>
    <w:rsid w:val="00610334"/>
    <w:rsid w:val="00610A7B"/>
    <w:rsid w:val="0061122C"/>
    <w:rsid w:val="0061189E"/>
    <w:rsid w:val="006119C9"/>
    <w:rsid w:val="00611E26"/>
    <w:rsid w:val="00611EA7"/>
    <w:rsid w:val="00611FE8"/>
    <w:rsid w:val="0061208C"/>
    <w:rsid w:val="006121F4"/>
    <w:rsid w:val="0061224F"/>
    <w:rsid w:val="006124DB"/>
    <w:rsid w:val="00613467"/>
    <w:rsid w:val="0061363E"/>
    <w:rsid w:val="006142AC"/>
    <w:rsid w:val="0061430F"/>
    <w:rsid w:val="006144B7"/>
    <w:rsid w:val="00614E8A"/>
    <w:rsid w:val="00615001"/>
    <w:rsid w:val="00615862"/>
    <w:rsid w:val="00615B30"/>
    <w:rsid w:val="00616210"/>
    <w:rsid w:val="006162A7"/>
    <w:rsid w:val="00617048"/>
    <w:rsid w:val="00617064"/>
    <w:rsid w:val="00617FFD"/>
    <w:rsid w:val="00620398"/>
    <w:rsid w:val="006204AB"/>
    <w:rsid w:val="00620832"/>
    <w:rsid w:val="006217F9"/>
    <w:rsid w:val="006218CB"/>
    <w:rsid w:val="00621B6E"/>
    <w:rsid w:val="00621DE3"/>
    <w:rsid w:val="00621E91"/>
    <w:rsid w:val="006221FE"/>
    <w:rsid w:val="006231F1"/>
    <w:rsid w:val="006232EA"/>
    <w:rsid w:val="00623397"/>
    <w:rsid w:val="00623A36"/>
    <w:rsid w:val="00623DB7"/>
    <w:rsid w:val="00624093"/>
    <w:rsid w:val="00624179"/>
    <w:rsid w:val="006244F4"/>
    <w:rsid w:val="00624731"/>
    <w:rsid w:val="006249E1"/>
    <w:rsid w:val="00624A0C"/>
    <w:rsid w:val="00624D3B"/>
    <w:rsid w:val="006250D4"/>
    <w:rsid w:val="00625A42"/>
    <w:rsid w:val="00625A7A"/>
    <w:rsid w:val="006262CC"/>
    <w:rsid w:val="006262F8"/>
    <w:rsid w:val="00626320"/>
    <w:rsid w:val="006265A6"/>
    <w:rsid w:val="00626965"/>
    <w:rsid w:val="0062698F"/>
    <w:rsid w:val="00626A67"/>
    <w:rsid w:val="00626B0C"/>
    <w:rsid w:val="006271D8"/>
    <w:rsid w:val="006274BA"/>
    <w:rsid w:val="0062763A"/>
    <w:rsid w:val="006276A5"/>
    <w:rsid w:val="00627830"/>
    <w:rsid w:val="00627A6C"/>
    <w:rsid w:val="00627BD1"/>
    <w:rsid w:val="00627DE0"/>
    <w:rsid w:val="00630549"/>
    <w:rsid w:val="0063075D"/>
    <w:rsid w:val="00630FD3"/>
    <w:rsid w:val="00631B86"/>
    <w:rsid w:val="00632AC9"/>
    <w:rsid w:val="00632F91"/>
    <w:rsid w:val="0063389C"/>
    <w:rsid w:val="00633EC0"/>
    <w:rsid w:val="00633F9A"/>
    <w:rsid w:val="00634029"/>
    <w:rsid w:val="0063431D"/>
    <w:rsid w:val="00634906"/>
    <w:rsid w:val="00634A8F"/>
    <w:rsid w:val="00634E2B"/>
    <w:rsid w:val="006350F5"/>
    <w:rsid w:val="0063563E"/>
    <w:rsid w:val="00635F5D"/>
    <w:rsid w:val="00636171"/>
    <w:rsid w:val="0063621E"/>
    <w:rsid w:val="00636457"/>
    <w:rsid w:val="00636FF2"/>
    <w:rsid w:val="0063703D"/>
    <w:rsid w:val="0063722D"/>
    <w:rsid w:val="00637C0E"/>
    <w:rsid w:val="00637DB0"/>
    <w:rsid w:val="0064005D"/>
    <w:rsid w:val="00640082"/>
    <w:rsid w:val="0064039F"/>
    <w:rsid w:val="00640472"/>
    <w:rsid w:val="00640A04"/>
    <w:rsid w:val="00640AC6"/>
    <w:rsid w:val="00640D8C"/>
    <w:rsid w:val="006410BE"/>
    <w:rsid w:val="00641146"/>
    <w:rsid w:val="00641164"/>
    <w:rsid w:val="006411BD"/>
    <w:rsid w:val="0064126C"/>
    <w:rsid w:val="006413FD"/>
    <w:rsid w:val="006414D1"/>
    <w:rsid w:val="006414EE"/>
    <w:rsid w:val="00641CEB"/>
    <w:rsid w:val="00641E6A"/>
    <w:rsid w:val="00642001"/>
    <w:rsid w:val="00642563"/>
    <w:rsid w:val="006426C5"/>
    <w:rsid w:val="00642922"/>
    <w:rsid w:val="00642B42"/>
    <w:rsid w:val="00642BF1"/>
    <w:rsid w:val="00642C56"/>
    <w:rsid w:val="0064320C"/>
    <w:rsid w:val="0064372A"/>
    <w:rsid w:val="00643922"/>
    <w:rsid w:val="00643A28"/>
    <w:rsid w:val="00643D67"/>
    <w:rsid w:val="00643E2B"/>
    <w:rsid w:val="00643F76"/>
    <w:rsid w:val="00644DBE"/>
    <w:rsid w:val="00644FF6"/>
    <w:rsid w:val="00645156"/>
    <w:rsid w:val="006456FA"/>
    <w:rsid w:val="00645965"/>
    <w:rsid w:val="00645B67"/>
    <w:rsid w:val="0064663A"/>
    <w:rsid w:val="0064694A"/>
    <w:rsid w:val="00646C46"/>
    <w:rsid w:val="00647322"/>
    <w:rsid w:val="006473C1"/>
    <w:rsid w:val="00647689"/>
    <w:rsid w:val="006501E1"/>
    <w:rsid w:val="00650446"/>
    <w:rsid w:val="006508FA"/>
    <w:rsid w:val="00651086"/>
    <w:rsid w:val="0065148F"/>
    <w:rsid w:val="0065161E"/>
    <w:rsid w:val="006517CB"/>
    <w:rsid w:val="00651B69"/>
    <w:rsid w:val="00651DA9"/>
    <w:rsid w:val="00652037"/>
    <w:rsid w:val="006520AF"/>
    <w:rsid w:val="006520F1"/>
    <w:rsid w:val="00652CE9"/>
    <w:rsid w:val="00652DDB"/>
    <w:rsid w:val="00652DE8"/>
    <w:rsid w:val="00653077"/>
    <w:rsid w:val="00653582"/>
    <w:rsid w:val="00653B16"/>
    <w:rsid w:val="00653DCF"/>
    <w:rsid w:val="00653E0B"/>
    <w:rsid w:val="0065430B"/>
    <w:rsid w:val="006543DD"/>
    <w:rsid w:val="00654724"/>
    <w:rsid w:val="0065487E"/>
    <w:rsid w:val="0065573A"/>
    <w:rsid w:val="006557C0"/>
    <w:rsid w:val="0065620C"/>
    <w:rsid w:val="00656701"/>
    <w:rsid w:val="006569AD"/>
    <w:rsid w:val="0065726B"/>
    <w:rsid w:val="0065757F"/>
    <w:rsid w:val="0065786E"/>
    <w:rsid w:val="00657BE0"/>
    <w:rsid w:val="00660846"/>
    <w:rsid w:val="00660872"/>
    <w:rsid w:val="00660F03"/>
    <w:rsid w:val="00661203"/>
    <w:rsid w:val="00661EC4"/>
    <w:rsid w:val="00661EF5"/>
    <w:rsid w:val="00661F11"/>
    <w:rsid w:val="006621E4"/>
    <w:rsid w:val="006621F7"/>
    <w:rsid w:val="00662654"/>
    <w:rsid w:val="006630BE"/>
    <w:rsid w:val="006630E2"/>
    <w:rsid w:val="006631F6"/>
    <w:rsid w:val="00663D49"/>
    <w:rsid w:val="00664397"/>
    <w:rsid w:val="006643AB"/>
    <w:rsid w:val="00664443"/>
    <w:rsid w:val="0066446C"/>
    <w:rsid w:val="00664AEF"/>
    <w:rsid w:val="00664C91"/>
    <w:rsid w:val="00664F79"/>
    <w:rsid w:val="006653C9"/>
    <w:rsid w:val="006658D9"/>
    <w:rsid w:val="00665CA8"/>
    <w:rsid w:val="006665EF"/>
    <w:rsid w:val="006667AF"/>
    <w:rsid w:val="00666BBD"/>
    <w:rsid w:val="00666D88"/>
    <w:rsid w:val="00666E63"/>
    <w:rsid w:val="006677C2"/>
    <w:rsid w:val="00667B97"/>
    <w:rsid w:val="0067068F"/>
    <w:rsid w:val="00670A7D"/>
    <w:rsid w:val="00670C94"/>
    <w:rsid w:val="0067139B"/>
    <w:rsid w:val="00671CD1"/>
    <w:rsid w:val="00672341"/>
    <w:rsid w:val="006727C9"/>
    <w:rsid w:val="006729D2"/>
    <w:rsid w:val="00672BA8"/>
    <w:rsid w:val="00672E64"/>
    <w:rsid w:val="00673517"/>
    <w:rsid w:val="0067351E"/>
    <w:rsid w:val="0067399C"/>
    <w:rsid w:val="00673AE0"/>
    <w:rsid w:val="0067446D"/>
    <w:rsid w:val="006746FD"/>
    <w:rsid w:val="0067472A"/>
    <w:rsid w:val="00674A39"/>
    <w:rsid w:val="00674D31"/>
    <w:rsid w:val="006750A5"/>
    <w:rsid w:val="00675299"/>
    <w:rsid w:val="006756AE"/>
    <w:rsid w:val="006757EB"/>
    <w:rsid w:val="00675957"/>
    <w:rsid w:val="00675BE2"/>
    <w:rsid w:val="006764FB"/>
    <w:rsid w:val="00676622"/>
    <w:rsid w:val="006767FF"/>
    <w:rsid w:val="00676A72"/>
    <w:rsid w:val="00676C8D"/>
    <w:rsid w:val="00676DC0"/>
    <w:rsid w:val="00676E81"/>
    <w:rsid w:val="0067716B"/>
    <w:rsid w:val="0067765E"/>
    <w:rsid w:val="006800DB"/>
    <w:rsid w:val="00680253"/>
    <w:rsid w:val="006806C4"/>
    <w:rsid w:val="006808D6"/>
    <w:rsid w:val="00680AE9"/>
    <w:rsid w:val="00680F87"/>
    <w:rsid w:val="0068121D"/>
    <w:rsid w:val="00681373"/>
    <w:rsid w:val="00681525"/>
    <w:rsid w:val="00681531"/>
    <w:rsid w:val="006815EA"/>
    <w:rsid w:val="00681DD0"/>
    <w:rsid w:val="00681E6E"/>
    <w:rsid w:val="00681EAC"/>
    <w:rsid w:val="00682126"/>
    <w:rsid w:val="0068240E"/>
    <w:rsid w:val="0068267A"/>
    <w:rsid w:val="00682710"/>
    <w:rsid w:val="0068291E"/>
    <w:rsid w:val="00682A94"/>
    <w:rsid w:val="00682B1E"/>
    <w:rsid w:val="006830D2"/>
    <w:rsid w:val="00683233"/>
    <w:rsid w:val="0068349C"/>
    <w:rsid w:val="0068353E"/>
    <w:rsid w:val="00683779"/>
    <w:rsid w:val="00683865"/>
    <w:rsid w:val="00683BB8"/>
    <w:rsid w:val="006845EA"/>
    <w:rsid w:val="00684706"/>
    <w:rsid w:val="0068474E"/>
    <w:rsid w:val="00684C0E"/>
    <w:rsid w:val="00684C5C"/>
    <w:rsid w:val="00684DBE"/>
    <w:rsid w:val="00685434"/>
    <w:rsid w:val="00685549"/>
    <w:rsid w:val="006855A7"/>
    <w:rsid w:val="0068565A"/>
    <w:rsid w:val="00685B42"/>
    <w:rsid w:val="00685FBD"/>
    <w:rsid w:val="00686522"/>
    <w:rsid w:val="00686D07"/>
    <w:rsid w:val="00686F71"/>
    <w:rsid w:val="0068755A"/>
    <w:rsid w:val="00687A3E"/>
    <w:rsid w:val="00687E1C"/>
    <w:rsid w:val="00690599"/>
    <w:rsid w:val="00690BF8"/>
    <w:rsid w:val="00690CF7"/>
    <w:rsid w:val="00691ACA"/>
    <w:rsid w:val="00691D21"/>
    <w:rsid w:val="00691EEF"/>
    <w:rsid w:val="00691FB6"/>
    <w:rsid w:val="00692070"/>
    <w:rsid w:val="006920AF"/>
    <w:rsid w:val="00692901"/>
    <w:rsid w:val="00692970"/>
    <w:rsid w:val="0069297E"/>
    <w:rsid w:val="00692CEC"/>
    <w:rsid w:val="00692D53"/>
    <w:rsid w:val="00692E55"/>
    <w:rsid w:val="00692E7B"/>
    <w:rsid w:val="006933A6"/>
    <w:rsid w:val="0069343F"/>
    <w:rsid w:val="006936A1"/>
    <w:rsid w:val="006940B0"/>
    <w:rsid w:val="006941BF"/>
    <w:rsid w:val="006942D1"/>
    <w:rsid w:val="00694429"/>
    <w:rsid w:val="00694691"/>
    <w:rsid w:val="006948B3"/>
    <w:rsid w:val="00694D3A"/>
    <w:rsid w:val="00695256"/>
    <w:rsid w:val="00695629"/>
    <w:rsid w:val="0069567D"/>
    <w:rsid w:val="006958F7"/>
    <w:rsid w:val="00695A36"/>
    <w:rsid w:val="00695CBB"/>
    <w:rsid w:val="00696384"/>
    <w:rsid w:val="0069669C"/>
    <w:rsid w:val="00696936"/>
    <w:rsid w:val="00696FD3"/>
    <w:rsid w:val="00697073"/>
    <w:rsid w:val="0069717A"/>
    <w:rsid w:val="00697443"/>
    <w:rsid w:val="0069768B"/>
    <w:rsid w:val="00697ABD"/>
    <w:rsid w:val="00697E04"/>
    <w:rsid w:val="00697F7E"/>
    <w:rsid w:val="00697FA6"/>
    <w:rsid w:val="006A0068"/>
    <w:rsid w:val="006A0125"/>
    <w:rsid w:val="006A020D"/>
    <w:rsid w:val="006A033A"/>
    <w:rsid w:val="006A0932"/>
    <w:rsid w:val="006A0FE0"/>
    <w:rsid w:val="006A10B8"/>
    <w:rsid w:val="006A1120"/>
    <w:rsid w:val="006A126B"/>
    <w:rsid w:val="006A15AC"/>
    <w:rsid w:val="006A19AC"/>
    <w:rsid w:val="006A1C99"/>
    <w:rsid w:val="006A1F38"/>
    <w:rsid w:val="006A1F9B"/>
    <w:rsid w:val="006A21CB"/>
    <w:rsid w:val="006A225F"/>
    <w:rsid w:val="006A25B3"/>
    <w:rsid w:val="006A28AD"/>
    <w:rsid w:val="006A2B84"/>
    <w:rsid w:val="006A2CB1"/>
    <w:rsid w:val="006A3359"/>
    <w:rsid w:val="006A3758"/>
    <w:rsid w:val="006A3C99"/>
    <w:rsid w:val="006A3F20"/>
    <w:rsid w:val="006A43CA"/>
    <w:rsid w:val="006A4549"/>
    <w:rsid w:val="006A49B1"/>
    <w:rsid w:val="006A4C60"/>
    <w:rsid w:val="006A509B"/>
    <w:rsid w:val="006A53AE"/>
    <w:rsid w:val="006A5428"/>
    <w:rsid w:val="006A55E4"/>
    <w:rsid w:val="006A56D9"/>
    <w:rsid w:val="006A5AC9"/>
    <w:rsid w:val="006A60A3"/>
    <w:rsid w:val="006A6248"/>
    <w:rsid w:val="006A635D"/>
    <w:rsid w:val="006A6411"/>
    <w:rsid w:val="006A67FB"/>
    <w:rsid w:val="006A6A6F"/>
    <w:rsid w:val="006A6B77"/>
    <w:rsid w:val="006A6CBE"/>
    <w:rsid w:val="006A7163"/>
    <w:rsid w:val="006A72F4"/>
    <w:rsid w:val="006A7707"/>
    <w:rsid w:val="006A7E9E"/>
    <w:rsid w:val="006A7EED"/>
    <w:rsid w:val="006A7F57"/>
    <w:rsid w:val="006B0576"/>
    <w:rsid w:val="006B07D4"/>
    <w:rsid w:val="006B0890"/>
    <w:rsid w:val="006B0E8A"/>
    <w:rsid w:val="006B1A8F"/>
    <w:rsid w:val="006B249C"/>
    <w:rsid w:val="006B2979"/>
    <w:rsid w:val="006B2A39"/>
    <w:rsid w:val="006B3345"/>
    <w:rsid w:val="006B33B8"/>
    <w:rsid w:val="006B3B4B"/>
    <w:rsid w:val="006B40D9"/>
    <w:rsid w:val="006B4479"/>
    <w:rsid w:val="006B48A4"/>
    <w:rsid w:val="006B4A6D"/>
    <w:rsid w:val="006B4EA9"/>
    <w:rsid w:val="006B4F8C"/>
    <w:rsid w:val="006B5653"/>
    <w:rsid w:val="006B5660"/>
    <w:rsid w:val="006B591B"/>
    <w:rsid w:val="006B5AC1"/>
    <w:rsid w:val="006B5B8B"/>
    <w:rsid w:val="006B5B8D"/>
    <w:rsid w:val="006B6CA0"/>
    <w:rsid w:val="006B6D27"/>
    <w:rsid w:val="006B6E4A"/>
    <w:rsid w:val="006B74D7"/>
    <w:rsid w:val="006B75A1"/>
    <w:rsid w:val="006B7640"/>
    <w:rsid w:val="006B7C2A"/>
    <w:rsid w:val="006C0423"/>
    <w:rsid w:val="006C050C"/>
    <w:rsid w:val="006C05C6"/>
    <w:rsid w:val="006C0C1B"/>
    <w:rsid w:val="006C0DD7"/>
    <w:rsid w:val="006C11AE"/>
    <w:rsid w:val="006C12B5"/>
    <w:rsid w:val="006C139A"/>
    <w:rsid w:val="006C1480"/>
    <w:rsid w:val="006C15E8"/>
    <w:rsid w:val="006C1676"/>
    <w:rsid w:val="006C1694"/>
    <w:rsid w:val="006C17E9"/>
    <w:rsid w:val="006C1CBC"/>
    <w:rsid w:val="006C238D"/>
    <w:rsid w:val="006C23F9"/>
    <w:rsid w:val="006C2589"/>
    <w:rsid w:val="006C26B9"/>
    <w:rsid w:val="006C29FE"/>
    <w:rsid w:val="006C2EB2"/>
    <w:rsid w:val="006C30CA"/>
    <w:rsid w:val="006C37E0"/>
    <w:rsid w:val="006C391E"/>
    <w:rsid w:val="006C39BF"/>
    <w:rsid w:val="006C3E46"/>
    <w:rsid w:val="006C420B"/>
    <w:rsid w:val="006C429E"/>
    <w:rsid w:val="006C4386"/>
    <w:rsid w:val="006C44C7"/>
    <w:rsid w:val="006C49BF"/>
    <w:rsid w:val="006C4DAF"/>
    <w:rsid w:val="006C4E36"/>
    <w:rsid w:val="006C4EDB"/>
    <w:rsid w:val="006C4FE7"/>
    <w:rsid w:val="006C5399"/>
    <w:rsid w:val="006C564F"/>
    <w:rsid w:val="006C5985"/>
    <w:rsid w:val="006C5BA4"/>
    <w:rsid w:val="006C5C97"/>
    <w:rsid w:val="006C5D6B"/>
    <w:rsid w:val="006C5ECC"/>
    <w:rsid w:val="006C70F5"/>
    <w:rsid w:val="006C73C2"/>
    <w:rsid w:val="006C780A"/>
    <w:rsid w:val="006C7D7C"/>
    <w:rsid w:val="006C7DF1"/>
    <w:rsid w:val="006D021C"/>
    <w:rsid w:val="006D02FB"/>
    <w:rsid w:val="006D0B59"/>
    <w:rsid w:val="006D0BC2"/>
    <w:rsid w:val="006D0FFC"/>
    <w:rsid w:val="006D1391"/>
    <w:rsid w:val="006D13B3"/>
    <w:rsid w:val="006D1656"/>
    <w:rsid w:val="006D2758"/>
    <w:rsid w:val="006D2B55"/>
    <w:rsid w:val="006D2EFD"/>
    <w:rsid w:val="006D3394"/>
    <w:rsid w:val="006D3B18"/>
    <w:rsid w:val="006D4883"/>
    <w:rsid w:val="006D490A"/>
    <w:rsid w:val="006D5605"/>
    <w:rsid w:val="006D5609"/>
    <w:rsid w:val="006D62EC"/>
    <w:rsid w:val="006D63C1"/>
    <w:rsid w:val="006D68CA"/>
    <w:rsid w:val="006D6EB3"/>
    <w:rsid w:val="006D7083"/>
    <w:rsid w:val="006D7187"/>
    <w:rsid w:val="006D74D3"/>
    <w:rsid w:val="006D78EA"/>
    <w:rsid w:val="006D7932"/>
    <w:rsid w:val="006D7EE1"/>
    <w:rsid w:val="006E00D7"/>
    <w:rsid w:val="006E0489"/>
    <w:rsid w:val="006E08A6"/>
    <w:rsid w:val="006E0993"/>
    <w:rsid w:val="006E09C6"/>
    <w:rsid w:val="006E0B58"/>
    <w:rsid w:val="006E0E15"/>
    <w:rsid w:val="006E0E89"/>
    <w:rsid w:val="006E172C"/>
    <w:rsid w:val="006E274C"/>
    <w:rsid w:val="006E29F8"/>
    <w:rsid w:val="006E2A87"/>
    <w:rsid w:val="006E2D57"/>
    <w:rsid w:val="006E2EB0"/>
    <w:rsid w:val="006E2EE1"/>
    <w:rsid w:val="006E31D6"/>
    <w:rsid w:val="006E3318"/>
    <w:rsid w:val="006E3542"/>
    <w:rsid w:val="006E38C3"/>
    <w:rsid w:val="006E39B1"/>
    <w:rsid w:val="006E3FC5"/>
    <w:rsid w:val="006E42DC"/>
    <w:rsid w:val="006E42E2"/>
    <w:rsid w:val="006E51F7"/>
    <w:rsid w:val="006E5450"/>
    <w:rsid w:val="006E54B1"/>
    <w:rsid w:val="006E599F"/>
    <w:rsid w:val="006E59AF"/>
    <w:rsid w:val="006E60C9"/>
    <w:rsid w:val="006E6653"/>
    <w:rsid w:val="006E6753"/>
    <w:rsid w:val="006E676C"/>
    <w:rsid w:val="006E6A36"/>
    <w:rsid w:val="006E6BF9"/>
    <w:rsid w:val="006E7761"/>
    <w:rsid w:val="006E792C"/>
    <w:rsid w:val="006E7B04"/>
    <w:rsid w:val="006E7F95"/>
    <w:rsid w:val="006F00F6"/>
    <w:rsid w:val="006F0ABC"/>
    <w:rsid w:val="006F0B86"/>
    <w:rsid w:val="006F0F2D"/>
    <w:rsid w:val="006F1276"/>
    <w:rsid w:val="006F1565"/>
    <w:rsid w:val="006F15FF"/>
    <w:rsid w:val="006F1623"/>
    <w:rsid w:val="006F1D04"/>
    <w:rsid w:val="006F2607"/>
    <w:rsid w:val="006F29CD"/>
    <w:rsid w:val="006F2AFF"/>
    <w:rsid w:val="006F2CD8"/>
    <w:rsid w:val="006F2D25"/>
    <w:rsid w:val="006F3149"/>
    <w:rsid w:val="006F35FF"/>
    <w:rsid w:val="006F36BD"/>
    <w:rsid w:val="006F37C9"/>
    <w:rsid w:val="006F390E"/>
    <w:rsid w:val="006F40D0"/>
    <w:rsid w:val="006F40FE"/>
    <w:rsid w:val="006F41CD"/>
    <w:rsid w:val="006F4202"/>
    <w:rsid w:val="006F4A7A"/>
    <w:rsid w:val="006F4C81"/>
    <w:rsid w:val="006F50E1"/>
    <w:rsid w:val="006F5207"/>
    <w:rsid w:val="006F5234"/>
    <w:rsid w:val="006F580C"/>
    <w:rsid w:val="006F589B"/>
    <w:rsid w:val="006F5D9F"/>
    <w:rsid w:val="006F5F15"/>
    <w:rsid w:val="006F6416"/>
    <w:rsid w:val="006F6A7C"/>
    <w:rsid w:val="006F6F88"/>
    <w:rsid w:val="006F7080"/>
    <w:rsid w:val="006F716F"/>
    <w:rsid w:val="006F773A"/>
    <w:rsid w:val="006F79B0"/>
    <w:rsid w:val="006F7E11"/>
    <w:rsid w:val="00700D1F"/>
    <w:rsid w:val="00700F0C"/>
    <w:rsid w:val="00701067"/>
    <w:rsid w:val="0070168F"/>
    <w:rsid w:val="00701FDC"/>
    <w:rsid w:val="0070235C"/>
    <w:rsid w:val="00702430"/>
    <w:rsid w:val="00702716"/>
    <w:rsid w:val="0070286F"/>
    <w:rsid w:val="00702897"/>
    <w:rsid w:val="007028FD"/>
    <w:rsid w:val="007029AF"/>
    <w:rsid w:val="00702BE9"/>
    <w:rsid w:val="00703035"/>
    <w:rsid w:val="00703DBD"/>
    <w:rsid w:val="00703E1A"/>
    <w:rsid w:val="00704A1D"/>
    <w:rsid w:val="00704A5E"/>
    <w:rsid w:val="00704EA9"/>
    <w:rsid w:val="0070591A"/>
    <w:rsid w:val="00705967"/>
    <w:rsid w:val="007059AD"/>
    <w:rsid w:val="007066BC"/>
    <w:rsid w:val="00706848"/>
    <w:rsid w:val="00706DD4"/>
    <w:rsid w:val="00706E55"/>
    <w:rsid w:val="007070C2"/>
    <w:rsid w:val="0070736F"/>
    <w:rsid w:val="0070760B"/>
    <w:rsid w:val="0070773A"/>
    <w:rsid w:val="00707817"/>
    <w:rsid w:val="00707BE5"/>
    <w:rsid w:val="00707C84"/>
    <w:rsid w:val="00707D6F"/>
    <w:rsid w:val="00707D71"/>
    <w:rsid w:val="00707D7B"/>
    <w:rsid w:val="00710043"/>
    <w:rsid w:val="00710269"/>
    <w:rsid w:val="007104D1"/>
    <w:rsid w:val="00710678"/>
    <w:rsid w:val="00710708"/>
    <w:rsid w:val="007107B4"/>
    <w:rsid w:val="007109B5"/>
    <w:rsid w:val="00710ACC"/>
    <w:rsid w:val="00710C18"/>
    <w:rsid w:val="00710EDC"/>
    <w:rsid w:val="007115E5"/>
    <w:rsid w:val="0071179A"/>
    <w:rsid w:val="00712017"/>
    <w:rsid w:val="007121CB"/>
    <w:rsid w:val="00712383"/>
    <w:rsid w:val="00712737"/>
    <w:rsid w:val="0071296D"/>
    <w:rsid w:val="00712B6D"/>
    <w:rsid w:val="00712B7A"/>
    <w:rsid w:val="00712B98"/>
    <w:rsid w:val="007139DA"/>
    <w:rsid w:val="00713A37"/>
    <w:rsid w:val="00713BA3"/>
    <w:rsid w:val="00713BBE"/>
    <w:rsid w:val="0071407F"/>
    <w:rsid w:val="0071445D"/>
    <w:rsid w:val="00714C38"/>
    <w:rsid w:val="00715026"/>
    <w:rsid w:val="00715DE7"/>
    <w:rsid w:val="00716287"/>
    <w:rsid w:val="00716497"/>
    <w:rsid w:val="007165DD"/>
    <w:rsid w:val="00716B2A"/>
    <w:rsid w:val="00716CE8"/>
    <w:rsid w:val="00716E03"/>
    <w:rsid w:val="00717A5E"/>
    <w:rsid w:val="00720156"/>
    <w:rsid w:val="0072059A"/>
    <w:rsid w:val="00720805"/>
    <w:rsid w:val="00720A67"/>
    <w:rsid w:val="00720E4B"/>
    <w:rsid w:val="00720F80"/>
    <w:rsid w:val="007211A4"/>
    <w:rsid w:val="007213FD"/>
    <w:rsid w:val="0072179D"/>
    <w:rsid w:val="00721C37"/>
    <w:rsid w:val="00721DC0"/>
    <w:rsid w:val="00722053"/>
    <w:rsid w:val="00722600"/>
    <w:rsid w:val="00722C27"/>
    <w:rsid w:val="00722DA2"/>
    <w:rsid w:val="00722F26"/>
    <w:rsid w:val="00723073"/>
    <w:rsid w:val="00723434"/>
    <w:rsid w:val="0072362C"/>
    <w:rsid w:val="00723731"/>
    <w:rsid w:val="007237CD"/>
    <w:rsid w:val="00723FB1"/>
    <w:rsid w:val="00724052"/>
    <w:rsid w:val="007240DD"/>
    <w:rsid w:val="00724B7C"/>
    <w:rsid w:val="00724C05"/>
    <w:rsid w:val="007250F6"/>
    <w:rsid w:val="00725169"/>
    <w:rsid w:val="007255AD"/>
    <w:rsid w:val="007256F1"/>
    <w:rsid w:val="00725C16"/>
    <w:rsid w:val="00725EA7"/>
    <w:rsid w:val="00726164"/>
    <w:rsid w:val="007263E2"/>
    <w:rsid w:val="00726479"/>
    <w:rsid w:val="00726825"/>
    <w:rsid w:val="00726D81"/>
    <w:rsid w:val="00726EC8"/>
    <w:rsid w:val="0072700C"/>
    <w:rsid w:val="00727396"/>
    <w:rsid w:val="00727415"/>
    <w:rsid w:val="007274D9"/>
    <w:rsid w:val="00727978"/>
    <w:rsid w:val="00730813"/>
    <w:rsid w:val="00730ADE"/>
    <w:rsid w:val="007311C2"/>
    <w:rsid w:val="007315B3"/>
    <w:rsid w:val="00731701"/>
    <w:rsid w:val="007317C5"/>
    <w:rsid w:val="00731E6F"/>
    <w:rsid w:val="007323A2"/>
    <w:rsid w:val="007326AF"/>
    <w:rsid w:val="007326D3"/>
    <w:rsid w:val="0073277F"/>
    <w:rsid w:val="00732781"/>
    <w:rsid w:val="007327E9"/>
    <w:rsid w:val="0073303F"/>
    <w:rsid w:val="007340F0"/>
    <w:rsid w:val="007346C7"/>
    <w:rsid w:val="007354E8"/>
    <w:rsid w:val="0073577B"/>
    <w:rsid w:val="007360D7"/>
    <w:rsid w:val="00736B1B"/>
    <w:rsid w:val="00737105"/>
    <w:rsid w:val="00737330"/>
    <w:rsid w:val="007373BF"/>
    <w:rsid w:val="0073740B"/>
    <w:rsid w:val="007379C7"/>
    <w:rsid w:val="00737C97"/>
    <w:rsid w:val="00737D1B"/>
    <w:rsid w:val="00740266"/>
    <w:rsid w:val="0074058A"/>
    <w:rsid w:val="00740B00"/>
    <w:rsid w:val="00740BEF"/>
    <w:rsid w:val="00740E9F"/>
    <w:rsid w:val="007410A5"/>
    <w:rsid w:val="00741133"/>
    <w:rsid w:val="00741160"/>
    <w:rsid w:val="00741344"/>
    <w:rsid w:val="007419C3"/>
    <w:rsid w:val="00741D9B"/>
    <w:rsid w:val="00741DD1"/>
    <w:rsid w:val="00741F75"/>
    <w:rsid w:val="00742065"/>
    <w:rsid w:val="00742405"/>
    <w:rsid w:val="00742635"/>
    <w:rsid w:val="00742A45"/>
    <w:rsid w:val="00742C91"/>
    <w:rsid w:val="00742D75"/>
    <w:rsid w:val="00743049"/>
    <w:rsid w:val="007432A2"/>
    <w:rsid w:val="00743705"/>
    <w:rsid w:val="007437CB"/>
    <w:rsid w:val="00743E09"/>
    <w:rsid w:val="00743EBD"/>
    <w:rsid w:val="00743EE0"/>
    <w:rsid w:val="00744882"/>
    <w:rsid w:val="00744FF4"/>
    <w:rsid w:val="0074506D"/>
    <w:rsid w:val="007452AD"/>
    <w:rsid w:val="007457D5"/>
    <w:rsid w:val="007461CF"/>
    <w:rsid w:val="00746609"/>
    <w:rsid w:val="00746B2C"/>
    <w:rsid w:val="00746C8A"/>
    <w:rsid w:val="0074746E"/>
    <w:rsid w:val="00747583"/>
    <w:rsid w:val="0074798C"/>
    <w:rsid w:val="00747C31"/>
    <w:rsid w:val="00747DC3"/>
    <w:rsid w:val="00747DD5"/>
    <w:rsid w:val="00747E48"/>
    <w:rsid w:val="00747F2C"/>
    <w:rsid w:val="0075021E"/>
    <w:rsid w:val="0075026F"/>
    <w:rsid w:val="0075075B"/>
    <w:rsid w:val="00750D47"/>
    <w:rsid w:val="00750F34"/>
    <w:rsid w:val="00750FEE"/>
    <w:rsid w:val="00751011"/>
    <w:rsid w:val="00751187"/>
    <w:rsid w:val="00751751"/>
    <w:rsid w:val="007517AE"/>
    <w:rsid w:val="00751850"/>
    <w:rsid w:val="007518A1"/>
    <w:rsid w:val="00751A57"/>
    <w:rsid w:val="00751AC8"/>
    <w:rsid w:val="0075227F"/>
    <w:rsid w:val="007523F3"/>
    <w:rsid w:val="007526F7"/>
    <w:rsid w:val="00752A6A"/>
    <w:rsid w:val="00752ACD"/>
    <w:rsid w:val="00752C46"/>
    <w:rsid w:val="007534F5"/>
    <w:rsid w:val="0075355C"/>
    <w:rsid w:val="007537B6"/>
    <w:rsid w:val="00753E33"/>
    <w:rsid w:val="00753FEF"/>
    <w:rsid w:val="00754473"/>
    <w:rsid w:val="00754678"/>
    <w:rsid w:val="007546B9"/>
    <w:rsid w:val="00754BFF"/>
    <w:rsid w:val="00754EFA"/>
    <w:rsid w:val="00754F2E"/>
    <w:rsid w:val="0075547E"/>
    <w:rsid w:val="00755718"/>
    <w:rsid w:val="0075603E"/>
    <w:rsid w:val="007562F5"/>
    <w:rsid w:val="007563CD"/>
    <w:rsid w:val="007564D0"/>
    <w:rsid w:val="007565B5"/>
    <w:rsid w:val="00756B89"/>
    <w:rsid w:val="00756DAB"/>
    <w:rsid w:val="007570A5"/>
    <w:rsid w:val="00757155"/>
    <w:rsid w:val="007571E5"/>
    <w:rsid w:val="0075786D"/>
    <w:rsid w:val="00757C10"/>
    <w:rsid w:val="0076022B"/>
    <w:rsid w:val="00760944"/>
    <w:rsid w:val="00760965"/>
    <w:rsid w:val="007609A5"/>
    <w:rsid w:val="00760AB4"/>
    <w:rsid w:val="00760AF0"/>
    <w:rsid w:val="00761016"/>
    <w:rsid w:val="0076114B"/>
    <w:rsid w:val="007614CE"/>
    <w:rsid w:val="007621D2"/>
    <w:rsid w:val="007624AE"/>
    <w:rsid w:val="00762D96"/>
    <w:rsid w:val="0076318E"/>
    <w:rsid w:val="007631D3"/>
    <w:rsid w:val="0076334C"/>
    <w:rsid w:val="00763655"/>
    <w:rsid w:val="00763739"/>
    <w:rsid w:val="007638B4"/>
    <w:rsid w:val="00763C02"/>
    <w:rsid w:val="00763D9E"/>
    <w:rsid w:val="00763F0D"/>
    <w:rsid w:val="00763F48"/>
    <w:rsid w:val="00764436"/>
    <w:rsid w:val="00764791"/>
    <w:rsid w:val="0076516C"/>
    <w:rsid w:val="0076536F"/>
    <w:rsid w:val="00765446"/>
    <w:rsid w:val="00765596"/>
    <w:rsid w:val="007655DC"/>
    <w:rsid w:val="0076567A"/>
    <w:rsid w:val="00765725"/>
    <w:rsid w:val="00765DBF"/>
    <w:rsid w:val="00765E8D"/>
    <w:rsid w:val="00766176"/>
    <w:rsid w:val="0076617A"/>
    <w:rsid w:val="00766464"/>
    <w:rsid w:val="007669FA"/>
    <w:rsid w:val="00766D3F"/>
    <w:rsid w:val="0076712E"/>
    <w:rsid w:val="00767436"/>
    <w:rsid w:val="007676FF"/>
    <w:rsid w:val="00767953"/>
    <w:rsid w:val="00767AFE"/>
    <w:rsid w:val="00767D2C"/>
    <w:rsid w:val="00767EC3"/>
    <w:rsid w:val="0077000B"/>
    <w:rsid w:val="00770335"/>
    <w:rsid w:val="00771268"/>
    <w:rsid w:val="007712EE"/>
    <w:rsid w:val="007716CE"/>
    <w:rsid w:val="00772254"/>
    <w:rsid w:val="00772327"/>
    <w:rsid w:val="00772360"/>
    <w:rsid w:val="00772397"/>
    <w:rsid w:val="007726F1"/>
    <w:rsid w:val="00772826"/>
    <w:rsid w:val="00772ACC"/>
    <w:rsid w:val="00772EA7"/>
    <w:rsid w:val="007733EB"/>
    <w:rsid w:val="007735F8"/>
    <w:rsid w:val="00773829"/>
    <w:rsid w:val="0077388F"/>
    <w:rsid w:val="00773927"/>
    <w:rsid w:val="00773B4D"/>
    <w:rsid w:val="00773E6B"/>
    <w:rsid w:val="007744C2"/>
    <w:rsid w:val="007746E6"/>
    <w:rsid w:val="007749A2"/>
    <w:rsid w:val="007749C8"/>
    <w:rsid w:val="0077573A"/>
    <w:rsid w:val="00775D49"/>
    <w:rsid w:val="00776407"/>
    <w:rsid w:val="00776631"/>
    <w:rsid w:val="00776BED"/>
    <w:rsid w:val="007801B6"/>
    <w:rsid w:val="0078043A"/>
    <w:rsid w:val="00780B6A"/>
    <w:rsid w:val="00780BAA"/>
    <w:rsid w:val="00780BEB"/>
    <w:rsid w:val="00780CEC"/>
    <w:rsid w:val="00780F45"/>
    <w:rsid w:val="0078104F"/>
    <w:rsid w:val="00781230"/>
    <w:rsid w:val="007816D7"/>
    <w:rsid w:val="007816ED"/>
    <w:rsid w:val="00781873"/>
    <w:rsid w:val="00781C75"/>
    <w:rsid w:val="00782259"/>
    <w:rsid w:val="00782517"/>
    <w:rsid w:val="00782976"/>
    <w:rsid w:val="007829E0"/>
    <w:rsid w:val="00782C89"/>
    <w:rsid w:val="00782CFB"/>
    <w:rsid w:val="00782E0F"/>
    <w:rsid w:val="00783349"/>
    <w:rsid w:val="00783516"/>
    <w:rsid w:val="00783B20"/>
    <w:rsid w:val="00783B56"/>
    <w:rsid w:val="007840A1"/>
    <w:rsid w:val="0078432E"/>
    <w:rsid w:val="007847AA"/>
    <w:rsid w:val="00784A0E"/>
    <w:rsid w:val="00784F12"/>
    <w:rsid w:val="0078502E"/>
    <w:rsid w:val="0078509F"/>
    <w:rsid w:val="00785740"/>
    <w:rsid w:val="00785A96"/>
    <w:rsid w:val="00785F2D"/>
    <w:rsid w:val="00785FE6"/>
    <w:rsid w:val="00786355"/>
    <w:rsid w:val="00786454"/>
    <w:rsid w:val="00786B4F"/>
    <w:rsid w:val="00786D53"/>
    <w:rsid w:val="00786DF3"/>
    <w:rsid w:val="00786E5B"/>
    <w:rsid w:val="00786F86"/>
    <w:rsid w:val="0078706A"/>
    <w:rsid w:val="00787E69"/>
    <w:rsid w:val="0079034F"/>
    <w:rsid w:val="0079041C"/>
    <w:rsid w:val="0079074C"/>
    <w:rsid w:val="00790880"/>
    <w:rsid w:val="00790A96"/>
    <w:rsid w:val="00790AA0"/>
    <w:rsid w:val="00790B90"/>
    <w:rsid w:val="00790FA8"/>
    <w:rsid w:val="0079136D"/>
    <w:rsid w:val="00791E71"/>
    <w:rsid w:val="00791F7A"/>
    <w:rsid w:val="00792023"/>
    <w:rsid w:val="0079220A"/>
    <w:rsid w:val="007925CF"/>
    <w:rsid w:val="007926EA"/>
    <w:rsid w:val="00792ACC"/>
    <w:rsid w:val="00792CE7"/>
    <w:rsid w:val="007930CB"/>
    <w:rsid w:val="00793273"/>
    <w:rsid w:val="007934F8"/>
    <w:rsid w:val="00793749"/>
    <w:rsid w:val="0079390B"/>
    <w:rsid w:val="00793BD2"/>
    <w:rsid w:val="00793C76"/>
    <w:rsid w:val="00793D46"/>
    <w:rsid w:val="00793ED1"/>
    <w:rsid w:val="0079416E"/>
    <w:rsid w:val="00794277"/>
    <w:rsid w:val="00794642"/>
    <w:rsid w:val="00794679"/>
    <w:rsid w:val="007947E5"/>
    <w:rsid w:val="00794B54"/>
    <w:rsid w:val="00795064"/>
    <w:rsid w:val="0079516C"/>
    <w:rsid w:val="007951A1"/>
    <w:rsid w:val="0079540D"/>
    <w:rsid w:val="007954E8"/>
    <w:rsid w:val="007958D8"/>
    <w:rsid w:val="00796791"/>
    <w:rsid w:val="007968CE"/>
    <w:rsid w:val="00796963"/>
    <w:rsid w:val="00796B42"/>
    <w:rsid w:val="00796E2D"/>
    <w:rsid w:val="00797445"/>
    <w:rsid w:val="0079752A"/>
    <w:rsid w:val="00797B0A"/>
    <w:rsid w:val="00797BAD"/>
    <w:rsid w:val="007A039E"/>
    <w:rsid w:val="007A09FB"/>
    <w:rsid w:val="007A0BA7"/>
    <w:rsid w:val="007A0C6D"/>
    <w:rsid w:val="007A10B7"/>
    <w:rsid w:val="007A117E"/>
    <w:rsid w:val="007A1212"/>
    <w:rsid w:val="007A1461"/>
    <w:rsid w:val="007A1948"/>
    <w:rsid w:val="007A22CA"/>
    <w:rsid w:val="007A2588"/>
    <w:rsid w:val="007A270D"/>
    <w:rsid w:val="007A27BF"/>
    <w:rsid w:val="007A2836"/>
    <w:rsid w:val="007A2A3B"/>
    <w:rsid w:val="007A302B"/>
    <w:rsid w:val="007A3906"/>
    <w:rsid w:val="007A3E58"/>
    <w:rsid w:val="007A42AA"/>
    <w:rsid w:val="007A4362"/>
    <w:rsid w:val="007A463A"/>
    <w:rsid w:val="007A4D83"/>
    <w:rsid w:val="007A5119"/>
    <w:rsid w:val="007A5348"/>
    <w:rsid w:val="007A5BB9"/>
    <w:rsid w:val="007A5CC8"/>
    <w:rsid w:val="007A5DD5"/>
    <w:rsid w:val="007A5EDE"/>
    <w:rsid w:val="007A6138"/>
    <w:rsid w:val="007A62F3"/>
    <w:rsid w:val="007A63D2"/>
    <w:rsid w:val="007A6AB8"/>
    <w:rsid w:val="007A77AB"/>
    <w:rsid w:val="007A786A"/>
    <w:rsid w:val="007A7916"/>
    <w:rsid w:val="007B00DF"/>
    <w:rsid w:val="007B081D"/>
    <w:rsid w:val="007B0AAC"/>
    <w:rsid w:val="007B0E10"/>
    <w:rsid w:val="007B12B8"/>
    <w:rsid w:val="007B1416"/>
    <w:rsid w:val="007B15EB"/>
    <w:rsid w:val="007B15ED"/>
    <w:rsid w:val="007B1730"/>
    <w:rsid w:val="007B17EE"/>
    <w:rsid w:val="007B1BB7"/>
    <w:rsid w:val="007B1BBE"/>
    <w:rsid w:val="007B204E"/>
    <w:rsid w:val="007B208B"/>
    <w:rsid w:val="007B211D"/>
    <w:rsid w:val="007B23B9"/>
    <w:rsid w:val="007B2562"/>
    <w:rsid w:val="007B2786"/>
    <w:rsid w:val="007B300F"/>
    <w:rsid w:val="007B3BE3"/>
    <w:rsid w:val="007B4481"/>
    <w:rsid w:val="007B4688"/>
    <w:rsid w:val="007B477A"/>
    <w:rsid w:val="007B5145"/>
    <w:rsid w:val="007B54D1"/>
    <w:rsid w:val="007B6632"/>
    <w:rsid w:val="007B679B"/>
    <w:rsid w:val="007B69B1"/>
    <w:rsid w:val="007B7300"/>
    <w:rsid w:val="007B73D7"/>
    <w:rsid w:val="007B769A"/>
    <w:rsid w:val="007B770E"/>
    <w:rsid w:val="007B779B"/>
    <w:rsid w:val="007B7E8F"/>
    <w:rsid w:val="007C016A"/>
    <w:rsid w:val="007C0179"/>
    <w:rsid w:val="007C0283"/>
    <w:rsid w:val="007C0858"/>
    <w:rsid w:val="007C0859"/>
    <w:rsid w:val="007C0C0D"/>
    <w:rsid w:val="007C0E2E"/>
    <w:rsid w:val="007C0EBC"/>
    <w:rsid w:val="007C11AC"/>
    <w:rsid w:val="007C15E9"/>
    <w:rsid w:val="007C168B"/>
    <w:rsid w:val="007C1867"/>
    <w:rsid w:val="007C19C8"/>
    <w:rsid w:val="007C1D93"/>
    <w:rsid w:val="007C2075"/>
    <w:rsid w:val="007C29F1"/>
    <w:rsid w:val="007C319A"/>
    <w:rsid w:val="007C37BB"/>
    <w:rsid w:val="007C433B"/>
    <w:rsid w:val="007C466D"/>
    <w:rsid w:val="007C468F"/>
    <w:rsid w:val="007C47BF"/>
    <w:rsid w:val="007C4868"/>
    <w:rsid w:val="007C4989"/>
    <w:rsid w:val="007C4D17"/>
    <w:rsid w:val="007C4E28"/>
    <w:rsid w:val="007C4FAA"/>
    <w:rsid w:val="007C52AF"/>
    <w:rsid w:val="007C575F"/>
    <w:rsid w:val="007C592D"/>
    <w:rsid w:val="007C5B9D"/>
    <w:rsid w:val="007C6477"/>
    <w:rsid w:val="007C6806"/>
    <w:rsid w:val="007C6FA3"/>
    <w:rsid w:val="007C789A"/>
    <w:rsid w:val="007C7944"/>
    <w:rsid w:val="007C7A95"/>
    <w:rsid w:val="007C7F6D"/>
    <w:rsid w:val="007D0665"/>
    <w:rsid w:val="007D0BD2"/>
    <w:rsid w:val="007D0E06"/>
    <w:rsid w:val="007D0E93"/>
    <w:rsid w:val="007D0F39"/>
    <w:rsid w:val="007D0FE5"/>
    <w:rsid w:val="007D1256"/>
    <w:rsid w:val="007D1395"/>
    <w:rsid w:val="007D1864"/>
    <w:rsid w:val="007D1B8E"/>
    <w:rsid w:val="007D1BEE"/>
    <w:rsid w:val="007D1D33"/>
    <w:rsid w:val="007D1DF8"/>
    <w:rsid w:val="007D1E42"/>
    <w:rsid w:val="007D1F6B"/>
    <w:rsid w:val="007D22BF"/>
    <w:rsid w:val="007D248C"/>
    <w:rsid w:val="007D2675"/>
    <w:rsid w:val="007D2906"/>
    <w:rsid w:val="007D2FDE"/>
    <w:rsid w:val="007D370C"/>
    <w:rsid w:val="007D3A08"/>
    <w:rsid w:val="007D3CC3"/>
    <w:rsid w:val="007D3E7D"/>
    <w:rsid w:val="007D455F"/>
    <w:rsid w:val="007D498F"/>
    <w:rsid w:val="007D4CF1"/>
    <w:rsid w:val="007D4EE3"/>
    <w:rsid w:val="007D510C"/>
    <w:rsid w:val="007D5704"/>
    <w:rsid w:val="007D5BA0"/>
    <w:rsid w:val="007D601C"/>
    <w:rsid w:val="007D628A"/>
    <w:rsid w:val="007D62CD"/>
    <w:rsid w:val="007D6519"/>
    <w:rsid w:val="007D665C"/>
    <w:rsid w:val="007D69B1"/>
    <w:rsid w:val="007D6C22"/>
    <w:rsid w:val="007D6EEB"/>
    <w:rsid w:val="007D7052"/>
    <w:rsid w:val="007D71FC"/>
    <w:rsid w:val="007D7598"/>
    <w:rsid w:val="007D76AC"/>
    <w:rsid w:val="007D781A"/>
    <w:rsid w:val="007D7860"/>
    <w:rsid w:val="007D7CE9"/>
    <w:rsid w:val="007E0292"/>
    <w:rsid w:val="007E07E8"/>
    <w:rsid w:val="007E0B5A"/>
    <w:rsid w:val="007E0D7C"/>
    <w:rsid w:val="007E1158"/>
    <w:rsid w:val="007E11E6"/>
    <w:rsid w:val="007E15B9"/>
    <w:rsid w:val="007E163E"/>
    <w:rsid w:val="007E184E"/>
    <w:rsid w:val="007E19C0"/>
    <w:rsid w:val="007E1B8A"/>
    <w:rsid w:val="007E1BBD"/>
    <w:rsid w:val="007E22B5"/>
    <w:rsid w:val="007E2BA5"/>
    <w:rsid w:val="007E2FB6"/>
    <w:rsid w:val="007E311C"/>
    <w:rsid w:val="007E38F9"/>
    <w:rsid w:val="007E3A0A"/>
    <w:rsid w:val="007E414A"/>
    <w:rsid w:val="007E42E9"/>
    <w:rsid w:val="007E4BF9"/>
    <w:rsid w:val="007E4C86"/>
    <w:rsid w:val="007E4CE7"/>
    <w:rsid w:val="007E4CF9"/>
    <w:rsid w:val="007E4E87"/>
    <w:rsid w:val="007E4F7A"/>
    <w:rsid w:val="007E5655"/>
    <w:rsid w:val="007E5925"/>
    <w:rsid w:val="007E5C89"/>
    <w:rsid w:val="007E5F44"/>
    <w:rsid w:val="007E6152"/>
    <w:rsid w:val="007E672E"/>
    <w:rsid w:val="007E68D9"/>
    <w:rsid w:val="007E6C08"/>
    <w:rsid w:val="007E6CAE"/>
    <w:rsid w:val="007E6E0A"/>
    <w:rsid w:val="007E6E24"/>
    <w:rsid w:val="007E70B8"/>
    <w:rsid w:val="007E72A1"/>
    <w:rsid w:val="007E7497"/>
    <w:rsid w:val="007E758A"/>
    <w:rsid w:val="007E779E"/>
    <w:rsid w:val="007E7BA8"/>
    <w:rsid w:val="007E7DBC"/>
    <w:rsid w:val="007F0150"/>
    <w:rsid w:val="007F024D"/>
    <w:rsid w:val="007F0328"/>
    <w:rsid w:val="007F06CA"/>
    <w:rsid w:val="007F0875"/>
    <w:rsid w:val="007F0D62"/>
    <w:rsid w:val="007F0DF8"/>
    <w:rsid w:val="007F0F67"/>
    <w:rsid w:val="007F1601"/>
    <w:rsid w:val="007F161A"/>
    <w:rsid w:val="007F19AB"/>
    <w:rsid w:val="007F1B08"/>
    <w:rsid w:val="007F1BDB"/>
    <w:rsid w:val="007F1E78"/>
    <w:rsid w:val="007F2177"/>
    <w:rsid w:val="007F25DA"/>
    <w:rsid w:val="007F26EC"/>
    <w:rsid w:val="007F2FE3"/>
    <w:rsid w:val="007F3377"/>
    <w:rsid w:val="007F33DA"/>
    <w:rsid w:val="007F36D8"/>
    <w:rsid w:val="007F3B0E"/>
    <w:rsid w:val="007F3D19"/>
    <w:rsid w:val="007F3E14"/>
    <w:rsid w:val="007F4601"/>
    <w:rsid w:val="007F46ED"/>
    <w:rsid w:val="007F4A8F"/>
    <w:rsid w:val="007F4F88"/>
    <w:rsid w:val="007F508E"/>
    <w:rsid w:val="007F5A24"/>
    <w:rsid w:val="007F625B"/>
    <w:rsid w:val="007F6AC3"/>
    <w:rsid w:val="007F6F26"/>
    <w:rsid w:val="007F70B8"/>
    <w:rsid w:val="007F756C"/>
    <w:rsid w:val="007F787E"/>
    <w:rsid w:val="007F79E4"/>
    <w:rsid w:val="007F7FCA"/>
    <w:rsid w:val="0080015B"/>
    <w:rsid w:val="0080095B"/>
    <w:rsid w:val="00800A03"/>
    <w:rsid w:val="00800BAC"/>
    <w:rsid w:val="00800DEB"/>
    <w:rsid w:val="0080116E"/>
    <w:rsid w:val="0080134E"/>
    <w:rsid w:val="00801434"/>
    <w:rsid w:val="008017D3"/>
    <w:rsid w:val="008017E1"/>
    <w:rsid w:val="008019BD"/>
    <w:rsid w:val="008019E1"/>
    <w:rsid w:val="00801B28"/>
    <w:rsid w:val="00801E08"/>
    <w:rsid w:val="0080229A"/>
    <w:rsid w:val="00802725"/>
    <w:rsid w:val="00802732"/>
    <w:rsid w:val="00802F63"/>
    <w:rsid w:val="00802FAB"/>
    <w:rsid w:val="00803D69"/>
    <w:rsid w:val="00803F5C"/>
    <w:rsid w:val="00804648"/>
    <w:rsid w:val="008047C3"/>
    <w:rsid w:val="008049DD"/>
    <w:rsid w:val="00804CDA"/>
    <w:rsid w:val="0080570F"/>
    <w:rsid w:val="0080595F"/>
    <w:rsid w:val="008059B2"/>
    <w:rsid w:val="00805B3B"/>
    <w:rsid w:val="00805B7C"/>
    <w:rsid w:val="00805D09"/>
    <w:rsid w:val="008068F7"/>
    <w:rsid w:val="00806949"/>
    <w:rsid w:val="00806A20"/>
    <w:rsid w:val="00807A0A"/>
    <w:rsid w:val="00807A61"/>
    <w:rsid w:val="008104BF"/>
    <w:rsid w:val="00810AA5"/>
    <w:rsid w:val="00810AF0"/>
    <w:rsid w:val="00810D5C"/>
    <w:rsid w:val="00811246"/>
    <w:rsid w:val="008115DA"/>
    <w:rsid w:val="008117BF"/>
    <w:rsid w:val="00811D4F"/>
    <w:rsid w:val="00811FDA"/>
    <w:rsid w:val="00812509"/>
    <w:rsid w:val="008129F4"/>
    <w:rsid w:val="00812D9D"/>
    <w:rsid w:val="00812E9C"/>
    <w:rsid w:val="0081313D"/>
    <w:rsid w:val="00813960"/>
    <w:rsid w:val="00813A40"/>
    <w:rsid w:val="00813D15"/>
    <w:rsid w:val="00813D33"/>
    <w:rsid w:val="008140E2"/>
    <w:rsid w:val="008140E5"/>
    <w:rsid w:val="008144A9"/>
    <w:rsid w:val="00814F43"/>
    <w:rsid w:val="00814FBC"/>
    <w:rsid w:val="0081523B"/>
    <w:rsid w:val="0081552F"/>
    <w:rsid w:val="00815943"/>
    <w:rsid w:val="008159CE"/>
    <w:rsid w:val="00815A5B"/>
    <w:rsid w:val="00815E1A"/>
    <w:rsid w:val="008160EE"/>
    <w:rsid w:val="00816107"/>
    <w:rsid w:val="00816B2B"/>
    <w:rsid w:val="00817123"/>
    <w:rsid w:val="00820240"/>
    <w:rsid w:val="0082098E"/>
    <w:rsid w:val="00820E33"/>
    <w:rsid w:val="0082101D"/>
    <w:rsid w:val="008212C0"/>
    <w:rsid w:val="0082132A"/>
    <w:rsid w:val="00821E42"/>
    <w:rsid w:val="00821F57"/>
    <w:rsid w:val="00821FF1"/>
    <w:rsid w:val="00822048"/>
    <w:rsid w:val="00822163"/>
    <w:rsid w:val="0082233C"/>
    <w:rsid w:val="008225F0"/>
    <w:rsid w:val="00822621"/>
    <w:rsid w:val="008228C1"/>
    <w:rsid w:val="00822CB6"/>
    <w:rsid w:val="008243E8"/>
    <w:rsid w:val="008244F9"/>
    <w:rsid w:val="0082464C"/>
    <w:rsid w:val="00824FF1"/>
    <w:rsid w:val="00825686"/>
    <w:rsid w:val="008256FD"/>
    <w:rsid w:val="00825807"/>
    <w:rsid w:val="0082590A"/>
    <w:rsid w:val="00825A21"/>
    <w:rsid w:val="00825CEA"/>
    <w:rsid w:val="008261A5"/>
    <w:rsid w:val="00826889"/>
    <w:rsid w:val="00826C6F"/>
    <w:rsid w:val="00826DDA"/>
    <w:rsid w:val="00826E98"/>
    <w:rsid w:val="00826F3F"/>
    <w:rsid w:val="0082702A"/>
    <w:rsid w:val="0082727C"/>
    <w:rsid w:val="008273BD"/>
    <w:rsid w:val="00827C5C"/>
    <w:rsid w:val="00827DAF"/>
    <w:rsid w:val="00827E9A"/>
    <w:rsid w:val="00827FF4"/>
    <w:rsid w:val="0083032A"/>
    <w:rsid w:val="0083036B"/>
    <w:rsid w:val="0083069C"/>
    <w:rsid w:val="0083072C"/>
    <w:rsid w:val="00830D85"/>
    <w:rsid w:val="00830F81"/>
    <w:rsid w:val="00831013"/>
    <w:rsid w:val="00831083"/>
    <w:rsid w:val="0083118D"/>
    <w:rsid w:val="00831418"/>
    <w:rsid w:val="00831BF8"/>
    <w:rsid w:val="008323C6"/>
    <w:rsid w:val="008327E7"/>
    <w:rsid w:val="008329D3"/>
    <w:rsid w:val="00832D90"/>
    <w:rsid w:val="00832D91"/>
    <w:rsid w:val="00833741"/>
    <w:rsid w:val="00833BCC"/>
    <w:rsid w:val="00833D1D"/>
    <w:rsid w:val="00834017"/>
    <w:rsid w:val="00834335"/>
    <w:rsid w:val="008344B4"/>
    <w:rsid w:val="008349FD"/>
    <w:rsid w:val="00835053"/>
    <w:rsid w:val="00835332"/>
    <w:rsid w:val="00835623"/>
    <w:rsid w:val="008356B9"/>
    <w:rsid w:val="008358A4"/>
    <w:rsid w:val="00835B8F"/>
    <w:rsid w:val="00835E01"/>
    <w:rsid w:val="00835FE8"/>
    <w:rsid w:val="00836100"/>
    <w:rsid w:val="00836135"/>
    <w:rsid w:val="008372E7"/>
    <w:rsid w:val="00837314"/>
    <w:rsid w:val="008373C3"/>
    <w:rsid w:val="0083751E"/>
    <w:rsid w:val="0083756B"/>
    <w:rsid w:val="00837874"/>
    <w:rsid w:val="00837BC5"/>
    <w:rsid w:val="00837D28"/>
    <w:rsid w:val="00837D71"/>
    <w:rsid w:val="00840016"/>
    <w:rsid w:val="00840132"/>
    <w:rsid w:val="00840159"/>
    <w:rsid w:val="0084031A"/>
    <w:rsid w:val="00840B2A"/>
    <w:rsid w:val="00840CE4"/>
    <w:rsid w:val="0084119A"/>
    <w:rsid w:val="008416AB"/>
    <w:rsid w:val="00841A09"/>
    <w:rsid w:val="00841F53"/>
    <w:rsid w:val="008423D1"/>
    <w:rsid w:val="00842530"/>
    <w:rsid w:val="0084265F"/>
    <w:rsid w:val="0084269E"/>
    <w:rsid w:val="00842744"/>
    <w:rsid w:val="008427BD"/>
    <w:rsid w:val="008429C9"/>
    <w:rsid w:val="00842CA3"/>
    <w:rsid w:val="00842CB9"/>
    <w:rsid w:val="00842DFB"/>
    <w:rsid w:val="00843385"/>
    <w:rsid w:val="00843668"/>
    <w:rsid w:val="00843745"/>
    <w:rsid w:val="0084428D"/>
    <w:rsid w:val="008443D4"/>
    <w:rsid w:val="00844541"/>
    <w:rsid w:val="00844B21"/>
    <w:rsid w:val="00844E76"/>
    <w:rsid w:val="008450CB"/>
    <w:rsid w:val="00845134"/>
    <w:rsid w:val="008453F5"/>
    <w:rsid w:val="008456EF"/>
    <w:rsid w:val="00845BE4"/>
    <w:rsid w:val="008461A1"/>
    <w:rsid w:val="008462B7"/>
    <w:rsid w:val="008463DE"/>
    <w:rsid w:val="008465EB"/>
    <w:rsid w:val="00846BB2"/>
    <w:rsid w:val="00846D39"/>
    <w:rsid w:val="00846ED6"/>
    <w:rsid w:val="00846EE9"/>
    <w:rsid w:val="008471AA"/>
    <w:rsid w:val="008477F4"/>
    <w:rsid w:val="00847A18"/>
    <w:rsid w:val="00850984"/>
    <w:rsid w:val="008509AF"/>
    <w:rsid w:val="00850C31"/>
    <w:rsid w:val="00850CE9"/>
    <w:rsid w:val="008512ED"/>
    <w:rsid w:val="00851738"/>
    <w:rsid w:val="00851928"/>
    <w:rsid w:val="008522E6"/>
    <w:rsid w:val="0085236D"/>
    <w:rsid w:val="00852C7D"/>
    <w:rsid w:val="00852D92"/>
    <w:rsid w:val="00853AC2"/>
    <w:rsid w:val="00853B10"/>
    <w:rsid w:val="00853B2B"/>
    <w:rsid w:val="00853BF6"/>
    <w:rsid w:val="00853F1F"/>
    <w:rsid w:val="008545F8"/>
    <w:rsid w:val="00854748"/>
    <w:rsid w:val="008547CA"/>
    <w:rsid w:val="00854B03"/>
    <w:rsid w:val="00855557"/>
    <w:rsid w:val="00855DEF"/>
    <w:rsid w:val="008563E6"/>
    <w:rsid w:val="008567E6"/>
    <w:rsid w:val="0085683C"/>
    <w:rsid w:val="008569CB"/>
    <w:rsid w:val="00856A0D"/>
    <w:rsid w:val="00856B4D"/>
    <w:rsid w:val="00856E06"/>
    <w:rsid w:val="00857C74"/>
    <w:rsid w:val="00857E05"/>
    <w:rsid w:val="008605F6"/>
    <w:rsid w:val="00860718"/>
    <w:rsid w:val="00860B1C"/>
    <w:rsid w:val="0086128F"/>
    <w:rsid w:val="00861301"/>
    <w:rsid w:val="008619B8"/>
    <w:rsid w:val="00861A42"/>
    <w:rsid w:val="00861A98"/>
    <w:rsid w:val="0086223E"/>
    <w:rsid w:val="00862578"/>
    <w:rsid w:val="00862B85"/>
    <w:rsid w:val="00862C53"/>
    <w:rsid w:val="00863276"/>
    <w:rsid w:val="00863423"/>
    <w:rsid w:val="008634F6"/>
    <w:rsid w:val="008636B3"/>
    <w:rsid w:val="00863920"/>
    <w:rsid w:val="0086421A"/>
    <w:rsid w:val="008643F5"/>
    <w:rsid w:val="0086449A"/>
    <w:rsid w:val="00864649"/>
    <w:rsid w:val="00864F1B"/>
    <w:rsid w:val="00864FC7"/>
    <w:rsid w:val="008650E8"/>
    <w:rsid w:val="00865916"/>
    <w:rsid w:val="00865C34"/>
    <w:rsid w:val="00865E60"/>
    <w:rsid w:val="00865F9E"/>
    <w:rsid w:val="00866154"/>
    <w:rsid w:val="00866235"/>
    <w:rsid w:val="0086632A"/>
    <w:rsid w:val="008666A5"/>
    <w:rsid w:val="0086684B"/>
    <w:rsid w:val="008669F8"/>
    <w:rsid w:val="00866A3A"/>
    <w:rsid w:val="0086721A"/>
    <w:rsid w:val="008673AD"/>
    <w:rsid w:val="0086757F"/>
    <w:rsid w:val="008676D9"/>
    <w:rsid w:val="00867976"/>
    <w:rsid w:val="00870146"/>
    <w:rsid w:val="00870405"/>
    <w:rsid w:val="0087092D"/>
    <w:rsid w:val="0087095E"/>
    <w:rsid w:val="00870B75"/>
    <w:rsid w:val="00870E43"/>
    <w:rsid w:val="00871BC5"/>
    <w:rsid w:val="00871F24"/>
    <w:rsid w:val="00872253"/>
    <w:rsid w:val="00872508"/>
    <w:rsid w:val="00872D95"/>
    <w:rsid w:val="00872E49"/>
    <w:rsid w:val="0087309C"/>
    <w:rsid w:val="0087309F"/>
    <w:rsid w:val="0087311B"/>
    <w:rsid w:val="008734E9"/>
    <w:rsid w:val="00873B7E"/>
    <w:rsid w:val="00873BCD"/>
    <w:rsid w:val="00873C03"/>
    <w:rsid w:val="00873FC9"/>
    <w:rsid w:val="00874418"/>
    <w:rsid w:val="00874950"/>
    <w:rsid w:val="00874B0C"/>
    <w:rsid w:val="00875156"/>
    <w:rsid w:val="008752F5"/>
    <w:rsid w:val="0087613F"/>
    <w:rsid w:val="0087639E"/>
    <w:rsid w:val="008768D2"/>
    <w:rsid w:val="00876DCB"/>
    <w:rsid w:val="00876E8D"/>
    <w:rsid w:val="0087701D"/>
    <w:rsid w:val="008771DB"/>
    <w:rsid w:val="008773B1"/>
    <w:rsid w:val="00877F86"/>
    <w:rsid w:val="00880371"/>
    <w:rsid w:val="00880935"/>
    <w:rsid w:val="00880950"/>
    <w:rsid w:val="00880968"/>
    <w:rsid w:val="0088098B"/>
    <w:rsid w:val="00880AED"/>
    <w:rsid w:val="00880D10"/>
    <w:rsid w:val="00880DE4"/>
    <w:rsid w:val="00880DE8"/>
    <w:rsid w:val="0088139B"/>
    <w:rsid w:val="00881A64"/>
    <w:rsid w:val="00882040"/>
    <w:rsid w:val="00882356"/>
    <w:rsid w:val="0088250B"/>
    <w:rsid w:val="00882CBC"/>
    <w:rsid w:val="00882CE2"/>
    <w:rsid w:val="00882E8E"/>
    <w:rsid w:val="008839C7"/>
    <w:rsid w:val="00883C3F"/>
    <w:rsid w:val="00883C7E"/>
    <w:rsid w:val="008844A4"/>
    <w:rsid w:val="00884566"/>
    <w:rsid w:val="00884774"/>
    <w:rsid w:val="008852C8"/>
    <w:rsid w:val="008853D3"/>
    <w:rsid w:val="00885842"/>
    <w:rsid w:val="00885A1B"/>
    <w:rsid w:val="00885CF1"/>
    <w:rsid w:val="00886A43"/>
    <w:rsid w:val="00887378"/>
    <w:rsid w:val="00887432"/>
    <w:rsid w:val="00887AF3"/>
    <w:rsid w:val="00887CA2"/>
    <w:rsid w:val="00887CE6"/>
    <w:rsid w:val="00887EC4"/>
    <w:rsid w:val="008901CB"/>
    <w:rsid w:val="0089078F"/>
    <w:rsid w:val="00890883"/>
    <w:rsid w:val="00890BA8"/>
    <w:rsid w:val="00891381"/>
    <w:rsid w:val="008913F8"/>
    <w:rsid w:val="008915C2"/>
    <w:rsid w:val="00891A6C"/>
    <w:rsid w:val="00891CB7"/>
    <w:rsid w:val="00891E38"/>
    <w:rsid w:val="00892085"/>
    <w:rsid w:val="00892BA2"/>
    <w:rsid w:val="00892CF0"/>
    <w:rsid w:val="00893467"/>
    <w:rsid w:val="008939A8"/>
    <w:rsid w:val="00893D8F"/>
    <w:rsid w:val="0089430F"/>
    <w:rsid w:val="008946F1"/>
    <w:rsid w:val="0089473C"/>
    <w:rsid w:val="00894C37"/>
    <w:rsid w:val="0089528E"/>
    <w:rsid w:val="0089576B"/>
    <w:rsid w:val="008957E6"/>
    <w:rsid w:val="00895B3A"/>
    <w:rsid w:val="0089609A"/>
    <w:rsid w:val="00896134"/>
    <w:rsid w:val="008966FB"/>
    <w:rsid w:val="008967A9"/>
    <w:rsid w:val="00897245"/>
    <w:rsid w:val="008A0477"/>
    <w:rsid w:val="008A07A0"/>
    <w:rsid w:val="008A090E"/>
    <w:rsid w:val="008A0A78"/>
    <w:rsid w:val="008A0C1A"/>
    <w:rsid w:val="008A0EA0"/>
    <w:rsid w:val="008A103E"/>
    <w:rsid w:val="008A1875"/>
    <w:rsid w:val="008A1B97"/>
    <w:rsid w:val="008A1D00"/>
    <w:rsid w:val="008A2304"/>
    <w:rsid w:val="008A23EA"/>
    <w:rsid w:val="008A28FC"/>
    <w:rsid w:val="008A2F11"/>
    <w:rsid w:val="008A323B"/>
    <w:rsid w:val="008A32FC"/>
    <w:rsid w:val="008A3A94"/>
    <w:rsid w:val="008A3DAA"/>
    <w:rsid w:val="008A3FAC"/>
    <w:rsid w:val="008A461D"/>
    <w:rsid w:val="008A4692"/>
    <w:rsid w:val="008A49AB"/>
    <w:rsid w:val="008A4F10"/>
    <w:rsid w:val="008A5868"/>
    <w:rsid w:val="008A598B"/>
    <w:rsid w:val="008A5A8A"/>
    <w:rsid w:val="008A5B59"/>
    <w:rsid w:val="008A5C45"/>
    <w:rsid w:val="008A62C8"/>
    <w:rsid w:val="008A6338"/>
    <w:rsid w:val="008A6408"/>
    <w:rsid w:val="008A6988"/>
    <w:rsid w:val="008A69B7"/>
    <w:rsid w:val="008A6B75"/>
    <w:rsid w:val="008A6F62"/>
    <w:rsid w:val="008A7179"/>
    <w:rsid w:val="008A7398"/>
    <w:rsid w:val="008A76DA"/>
    <w:rsid w:val="008A7B8B"/>
    <w:rsid w:val="008A7D92"/>
    <w:rsid w:val="008B01BD"/>
    <w:rsid w:val="008B01E4"/>
    <w:rsid w:val="008B047C"/>
    <w:rsid w:val="008B0D8F"/>
    <w:rsid w:val="008B11D0"/>
    <w:rsid w:val="008B1AB0"/>
    <w:rsid w:val="008B2078"/>
    <w:rsid w:val="008B2474"/>
    <w:rsid w:val="008B27D2"/>
    <w:rsid w:val="008B2A80"/>
    <w:rsid w:val="008B2C0E"/>
    <w:rsid w:val="008B2E19"/>
    <w:rsid w:val="008B3526"/>
    <w:rsid w:val="008B38C6"/>
    <w:rsid w:val="008B409A"/>
    <w:rsid w:val="008B41CB"/>
    <w:rsid w:val="008B42B4"/>
    <w:rsid w:val="008B45DD"/>
    <w:rsid w:val="008B4BF8"/>
    <w:rsid w:val="008B5939"/>
    <w:rsid w:val="008B6003"/>
    <w:rsid w:val="008B600E"/>
    <w:rsid w:val="008B629E"/>
    <w:rsid w:val="008B63E7"/>
    <w:rsid w:val="008B66D3"/>
    <w:rsid w:val="008B6FC3"/>
    <w:rsid w:val="008B70BF"/>
    <w:rsid w:val="008B73E1"/>
    <w:rsid w:val="008B7844"/>
    <w:rsid w:val="008B7865"/>
    <w:rsid w:val="008B7DFB"/>
    <w:rsid w:val="008C0621"/>
    <w:rsid w:val="008C0985"/>
    <w:rsid w:val="008C0F6D"/>
    <w:rsid w:val="008C1017"/>
    <w:rsid w:val="008C1377"/>
    <w:rsid w:val="008C1728"/>
    <w:rsid w:val="008C1F13"/>
    <w:rsid w:val="008C1FA6"/>
    <w:rsid w:val="008C21D1"/>
    <w:rsid w:val="008C26DE"/>
    <w:rsid w:val="008C299A"/>
    <w:rsid w:val="008C2CCD"/>
    <w:rsid w:val="008C3259"/>
    <w:rsid w:val="008C3874"/>
    <w:rsid w:val="008C3938"/>
    <w:rsid w:val="008C39BA"/>
    <w:rsid w:val="008C3C22"/>
    <w:rsid w:val="008C3E0B"/>
    <w:rsid w:val="008C4022"/>
    <w:rsid w:val="008C45B8"/>
    <w:rsid w:val="008C45D0"/>
    <w:rsid w:val="008C4EB0"/>
    <w:rsid w:val="008C50E5"/>
    <w:rsid w:val="008C53DB"/>
    <w:rsid w:val="008C5DF4"/>
    <w:rsid w:val="008C5FEB"/>
    <w:rsid w:val="008C6069"/>
    <w:rsid w:val="008C6335"/>
    <w:rsid w:val="008C7054"/>
    <w:rsid w:val="008C705B"/>
    <w:rsid w:val="008C77BB"/>
    <w:rsid w:val="008C78D1"/>
    <w:rsid w:val="008C7D1B"/>
    <w:rsid w:val="008C7F15"/>
    <w:rsid w:val="008C7F46"/>
    <w:rsid w:val="008D0230"/>
    <w:rsid w:val="008D0B82"/>
    <w:rsid w:val="008D0CA5"/>
    <w:rsid w:val="008D120C"/>
    <w:rsid w:val="008D1698"/>
    <w:rsid w:val="008D1C91"/>
    <w:rsid w:val="008D1E6B"/>
    <w:rsid w:val="008D1EBF"/>
    <w:rsid w:val="008D22A0"/>
    <w:rsid w:val="008D2435"/>
    <w:rsid w:val="008D2803"/>
    <w:rsid w:val="008D2B0A"/>
    <w:rsid w:val="008D2B34"/>
    <w:rsid w:val="008D2E31"/>
    <w:rsid w:val="008D353D"/>
    <w:rsid w:val="008D36C4"/>
    <w:rsid w:val="008D36C5"/>
    <w:rsid w:val="008D36FE"/>
    <w:rsid w:val="008D3DD5"/>
    <w:rsid w:val="008D3FD3"/>
    <w:rsid w:val="008D409D"/>
    <w:rsid w:val="008D4219"/>
    <w:rsid w:val="008D4885"/>
    <w:rsid w:val="008D4A51"/>
    <w:rsid w:val="008D4D5A"/>
    <w:rsid w:val="008D4D74"/>
    <w:rsid w:val="008D4ED5"/>
    <w:rsid w:val="008D5230"/>
    <w:rsid w:val="008D5836"/>
    <w:rsid w:val="008D5CF4"/>
    <w:rsid w:val="008D5DC2"/>
    <w:rsid w:val="008D5E3E"/>
    <w:rsid w:val="008D6515"/>
    <w:rsid w:val="008D65A0"/>
    <w:rsid w:val="008D65AF"/>
    <w:rsid w:val="008D695D"/>
    <w:rsid w:val="008D6C3E"/>
    <w:rsid w:val="008D7125"/>
    <w:rsid w:val="008D7153"/>
    <w:rsid w:val="008D7193"/>
    <w:rsid w:val="008D77D4"/>
    <w:rsid w:val="008E04CD"/>
    <w:rsid w:val="008E17FC"/>
    <w:rsid w:val="008E184D"/>
    <w:rsid w:val="008E1ECB"/>
    <w:rsid w:val="008E21D1"/>
    <w:rsid w:val="008E2317"/>
    <w:rsid w:val="008E23C1"/>
    <w:rsid w:val="008E25DC"/>
    <w:rsid w:val="008E2605"/>
    <w:rsid w:val="008E2AB1"/>
    <w:rsid w:val="008E2B54"/>
    <w:rsid w:val="008E2FA6"/>
    <w:rsid w:val="008E2FBB"/>
    <w:rsid w:val="008E300D"/>
    <w:rsid w:val="008E324D"/>
    <w:rsid w:val="008E32A7"/>
    <w:rsid w:val="008E339C"/>
    <w:rsid w:val="008E38BC"/>
    <w:rsid w:val="008E414E"/>
    <w:rsid w:val="008E4213"/>
    <w:rsid w:val="008E44BB"/>
    <w:rsid w:val="008E4571"/>
    <w:rsid w:val="008E4968"/>
    <w:rsid w:val="008E4AE0"/>
    <w:rsid w:val="008E4E95"/>
    <w:rsid w:val="008E4F2E"/>
    <w:rsid w:val="008E5159"/>
    <w:rsid w:val="008E5501"/>
    <w:rsid w:val="008E5639"/>
    <w:rsid w:val="008E56D6"/>
    <w:rsid w:val="008E5E1E"/>
    <w:rsid w:val="008E62FA"/>
    <w:rsid w:val="008E6827"/>
    <w:rsid w:val="008E6ADB"/>
    <w:rsid w:val="008E737E"/>
    <w:rsid w:val="008E7561"/>
    <w:rsid w:val="008E75EB"/>
    <w:rsid w:val="008E771C"/>
    <w:rsid w:val="008E77CC"/>
    <w:rsid w:val="008E7A3D"/>
    <w:rsid w:val="008F0A00"/>
    <w:rsid w:val="008F0A0C"/>
    <w:rsid w:val="008F0A9B"/>
    <w:rsid w:val="008F1107"/>
    <w:rsid w:val="008F1843"/>
    <w:rsid w:val="008F1945"/>
    <w:rsid w:val="008F195B"/>
    <w:rsid w:val="008F1975"/>
    <w:rsid w:val="008F1F86"/>
    <w:rsid w:val="008F244D"/>
    <w:rsid w:val="008F2A35"/>
    <w:rsid w:val="008F2BA2"/>
    <w:rsid w:val="008F3433"/>
    <w:rsid w:val="008F3537"/>
    <w:rsid w:val="008F3E34"/>
    <w:rsid w:val="008F48CF"/>
    <w:rsid w:val="008F4DE8"/>
    <w:rsid w:val="008F4E9D"/>
    <w:rsid w:val="008F54C9"/>
    <w:rsid w:val="008F5991"/>
    <w:rsid w:val="008F5DC1"/>
    <w:rsid w:val="008F63DE"/>
    <w:rsid w:val="008F6436"/>
    <w:rsid w:val="008F6627"/>
    <w:rsid w:val="008F6A02"/>
    <w:rsid w:val="008F6A33"/>
    <w:rsid w:val="008F6ABD"/>
    <w:rsid w:val="008F7358"/>
    <w:rsid w:val="008F79C1"/>
    <w:rsid w:val="008F7B76"/>
    <w:rsid w:val="008F7C15"/>
    <w:rsid w:val="008F7E77"/>
    <w:rsid w:val="00900015"/>
    <w:rsid w:val="0090069A"/>
    <w:rsid w:val="009007D6"/>
    <w:rsid w:val="00900D84"/>
    <w:rsid w:val="00901826"/>
    <w:rsid w:val="00902759"/>
    <w:rsid w:val="0090279A"/>
    <w:rsid w:val="009027A6"/>
    <w:rsid w:val="00902B84"/>
    <w:rsid w:val="00902E4A"/>
    <w:rsid w:val="009038D3"/>
    <w:rsid w:val="0090397E"/>
    <w:rsid w:val="0090464E"/>
    <w:rsid w:val="00904C46"/>
    <w:rsid w:val="00905143"/>
    <w:rsid w:val="00905C4C"/>
    <w:rsid w:val="00906088"/>
    <w:rsid w:val="0090618F"/>
    <w:rsid w:val="00906944"/>
    <w:rsid w:val="00906AC7"/>
    <w:rsid w:val="00906E84"/>
    <w:rsid w:val="00906FD8"/>
    <w:rsid w:val="0090750D"/>
    <w:rsid w:val="009077F3"/>
    <w:rsid w:val="00907BD4"/>
    <w:rsid w:val="00907BE8"/>
    <w:rsid w:val="00907F15"/>
    <w:rsid w:val="009105BC"/>
    <w:rsid w:val="0091069A"/>
    <w:rsid w:val="00910D2B"/>
    <w:rsid w:val="0091104B"/>
    <w:rsid w:val="00911220"/>
    <w:rsid w:val="00911A30"/>
    <w:rsid w:val="00911B88"/>
    <w:rsid w:val="00911FBA"/>
    <w:rsid w:val="009127CF"/>
    <w:rsid w:val="009129AF"/>
    <w:rsid w:val="00912F34"/>
    <w:rsid w:val="009133ED"/>
    <w:rsid w:val="00913DD2"/>
    <w:rsid w:val="00913F0A"/>
    <w:rsid w:val="009141CA"/>
    <w:rsid w:val="00914358"/>
    <w:rsid w:val="009145AB"/>
    <w:rsid w:val="00914BED"/>
    <w:rsid w:val="00914D29"/>
    <w:rsid w:val="00914E36"/>
    <w:rsid w:val="00915B5F"/>
    <w:rsid w:val="00915DDB"/>
    <w:rsid w:val="009161D3"/>
    <w:rsid w:val="009166C6"/>
    <w:rsid w:val="009169E3"/>
    <w:rsid w:val="00916B69"/>
    <w:rsid w:val="00916C66"/>
    <w:rsid w:val="00917060"/>
    <w:rsid w:val="00917CBC"/>
    <w:rsid w:val="00920176"/>
    <w:rsid w:val="00920807"/>
    <w:rsid w:val="00920A38"/>
    <w:rsid w:val="00920C54"/>
    <w:rsid w:val="00920D50"/>
    <w:rsid w:val="0092108E"/>
    <w:rsid w:val="009215EC"/>
    <w:rsid w:val="0092214C"/>
    <w:rsid w:val="009221FA"/>
    <w:rsid w:val="0092232A"/>
    <w:rsid w:val="009224D8"/>
    <w:rsid w:val="0092297C"/>
    <w:rsid w:val="00922A2A"/>
    <w:rsid w:val="00922C93"/>
    <w:rsid w:val="00922FD7"/>
    <w:rsid w:val="009232C2"/>
    <w:rsid w:val="00923316"/>
    <w:rsid w:val="00923CF6"/>
    <w:rsid w:val="00923D95"/>
    <w:rsid w:val="00923FA0"/>
    <w:rsid w:val="009242AF"/>
    <w:rsid w:val="00924A4B"/>
    <w:rsid w:val="00924E04"/>
    <w:rsid w:val="00925036"/>
    <w:rsid w:val="00925544"/>
    <w:rsid w:val="0092561C"/>
    <w:rsid w:val="0092581C"/>
    <w:rsid w:val="00925E12"/>
    <w:rsid w:val="0092605A"/>
    <w:rsid w:val="00926105"/>
    <w:rsid w:val="00926C04"/>
    <w:rsid w:val="00926EB5"/>
    <w:rsid w:val="0092721F"/>
    <w:rsid w:val="00927A78"/>
    <w:rsid w:val="00930348"/>
    <w:rsid w:val="0093057E"/>
    <w:rsid w:val="00930ADC"/>
    <w:rsid w:val="0093122B"/>
    <w:rsid w:val="0093164E"/>
    <w:rsid w:val="00931911"/>
    <w:rsid w:val="0093196B"/>
    <w:rsid w:val="00931BD3"/>
    <w:rsid w:val="00931C77"/>
    <w:rsid w:val="009325B4"/>
    <w:rsid w:val="00932823"/>
    <w:rsid w:val="00932DDB"/>
    <w:rsid w:val="00932E5C"/>
    <w:rsid w:val="00932FFC"/>
    <w:rsid w:val="009334B1"/>
    <w:rsid w:val="00933E2B"/>
    <w:rsid w:val="00934136"/>
    <w:rsid w:val="0093416F"/>
    <w:rsid w:val="0093419D"/>
    <w:rsid w:val="0093451E"/>
    <w:rsid w:val="0093468A"/>
    <w:rsid w:val="0093492D"/>
    <w:rsid w:val="009350FD"/>
    <w:rsid w:val="00935211"/>
    <w:rsid w:val="009355D5"/>
    <w:rsid w:val="00935797"/>
    <w:rsid w:val="009359A5"/>
    <w:rsid w:val="00935C99"/>
    <w:rsid w:val="00935DD8"/>
    <w:rsid w:val="00935F09"/>
    <w:rsid w:val="0093615F"/>
    <w:rsid w:val="00936984"/>
    <w:rsid w:val="00936C08"/>
    <w:rsid w:val="00937595"/>
    <w:rsid w:val="00937C45"/>
    <w:rsid w:val="00937D16"/>
    <w:rsid w:val="00937D4E"/>
    <w:rsid w:val="00937EF4"/>
    <w:rsid w:val="0094008D"/>
    <w:rsid w:val="00940377"/>
    <w:rsid w:val="009403F4"/>
    <w:rsid w:val="00940909"/>
    <w:rsid w:val="00940ACE"/>
    <w:rsid w:val="00940C55"/>
    <w:rsid w:val="00940C8A"/>
    <w:rsid w:val="00940E38"/>
    <w:rsid w:val="009410DF"/>
    <w:rsid w:val="0094147C"/>
    <w:rsid w:val="00941539"/>
    <w:rsid w:val="00941609"/>
    <w:rsid w:val="009416FB"/>
    <w:rsid w:val="009419F3"/>
    <w:rsid w:val="00941E03"/>
    <w:rsid w:val="00941E46"/>
    <w:rsid w:val="009421A7"/>
    <w:rsid w:val="009422F4"/>
    <w:rsid w:val="0094236A"/>
    <w:rsid w:val="0094254C"/>
    <w:rsid w:val="00942682"/>
    <w:rsid w:val="0094304C"/>
    <w:rsid w:val="009430D2"/>
    <w:rsid w:val="009432C6"/>
    <w:rsid w:val="009435C9"/>
    <w:rsid w:val="00943849"/>
    <w:rsid w:val="009439AA"/>
    <w:rsid w:val="00943A44"/>
    <w:rsid w:val="00943A5F"/>
    <w:rsid w:val="00943BB5"/>
    <w:rsid w:val="009440F6"/>
    <w:rsid w:val="00944430"/>
    <w:rsid w:val="00944773"/>
    <w:rsid w:val="00944A50"/>
    <w:rsid w:val="00944D20"/>
    <w:rsid w:val="00945774"/>
    <w:rsid w:val="00945FAC"/>
    <w:rsid w:val="00945FAD"/>
    <w:rsid w:val="00946857"/>
    <w:rsid w:val="00946976"/>
    <w:rsid w:val="009469B5"/>
    <w:rsid w:val="00946F6B"/>
    <w:rsid w:val="00947026"/>
    <w:rsid w:val="00947426"/>
    <w:rsid w:val="0094767D"/>
    <w:rsid w:val="00947EAE"/>
    <w:rsid w:val="009501A8"/>
    <w:rsid w:val="00950636"/>
    <w:rsid w:val="00950793"/>
    <w:rsid w:val="00950C06"/>
    <w:rsid w:val="00950C58"/>
    <w:rsid w:val="00950D35"/>
    <w:rsid w:val="0095152A"/>
    <w:rsid w:val="0095175C"/>
    <w:rsid w:val="00951906"/>
    <w:rsid w:val="00951C0E"/>
    <w:rsid w:val="00951F6D"/>
    <w:rsid w:val="00952771"/>
    <w:rsid w:val="009528C5"/>
    <w:rsid w:val="00952FEF"/>
    <w:rsid w:val="00953316"/>
    <w:rsid w:val="00953317"/>
    <w:rsid w:val="009534BB"/>
    <w:rsid w:val="009537E7"/>
    <w:rsid w:val="00953FDB"/>
    <w:rsid w:val="009540BB"/>
    <w:rsid w:val="00954856"/>
    <w:rsid w:val="009551CC"/>
    <w:rsid w:val="00955333"/>
    <w:rsid w:val="009559E5"/>
    <w:rsid w:val="009568C8"/>
    <w:rsid w:val="009573F4"/>
    <w:rsid w:val="009579B4"/>
    <w:rsid w:val="00960583"/>
    <w:rsid w:val="00960841"/>
    <w:rsid w:val="00960B40"/>
    <w:rsid w:val="00960F95"/>
    <w:rsid w:val="00961708"/>
    <w:rsid w:val="00961FAB"/>
    <w:rsid w:val="00962184"/>
    <w:rsid w:val="009624E7"/>
    <w:rsid w:val="00962926"/>
    <w:rsid w:val="00962A36"/>
    <w:rsid w:val="0096317E"/>
    <w:rsid w:val="009635AF"/>
    <w:rsid w:val="00963802"/>
    <w:rsid w:val="0096380D"/>
    <w:rsid w:val="00963DFA"/>
    <w:rsid w:val="00963E0F"/>
    <w:rsid w:val="00964237"/>
    <w:rsid w:val="009642E9"/>
    <w:rsid w:val="00964BB6"/>
    <w:rsid w:val="00964D49"/>
    <w:rsid w:val="00965103"/>
    <w:rsid w:val="009658CD"/>
    <w:rsid w:val="009659B2"/>
    <w:rsid w:val="00966048"/>
    <w:rsid w:val="009660D3"/>
    <w:rsid w:val="0096612F"/>
    <w:rsid w:val="0096644A"/>
    <w:rsid w:val="00966D7C"/>
    <w:rsid w:val="00966F82"/>
    <w:rsid w:val="009670DB"/>
    <w:rsid w:val="00967185"/>
    <w:rsid w:val="009679CA"/>
    <w:rsid w:val="00967BC1"/>
    <w:rsid w:val="0097045F"/>
    <w:rsid w:val="00970883"/>
    <w:rsid w:val="009708F3"/>
    <w:rsid w:val="00970EE5"/>
    <w:rsid w:val="00970FD8"/>
    <w:rsid w:val="009711B5"/>
    <w:rsid w:val="0097128A"/>
    <w:rsid w:val="0097176D"/>
    <w:rsid w:val="009718A4"/>
    <w:rsid w:val="00971BE9"/>
    <w:rsid w:val="00972364"/>
    <w:rsid w:val="00972692"/>
    <w:rsid w:val="00972897"/>
    <w:rsid w:val="00973268"/>
    <w:rsid w:val="00973A58"/>
    <w:rsid w:val="00973E89"/>
    <w:rsid w:val="00973F36"/>
    <w:rsid w:val="00974059"/>
    <w:rsid w:val="009747B6"/>
    <w:rsid w:val="00974920"/>
    <w:rsid w:val="00974E31"/>
    <w:rsid w:val="0097514F"/>
    <w:rsid w:val="00975420"/>
    <w:rsid w:val="009756A1"/>
    <w:rsid w:val="009759C1"/>
    <w:rsid w:val="00975B2A"/>
    <w:rsid w:val="0097606B"/>
    <w:rsid w:val="0097611F"/>
    <w:rsid w:val="00976361"/>
    <w:rsid w:val="0097651E"/>
    <w:rsid w:val="009765DD"/>
    <w:rsid w:val="009768BD"/>
    <w:rsid w:val="00976B53"/>
    <w:rsid w:val="00976CB5"/>
    <w:rsid w:val="009774A0"/>
    <w:rsid w:val="009775E0"/>
    <w:rsid w:val="00977DBA"/>
    <w:rsid w:val="00977E26"/>
    <w:rsid w:val="00980312"/>
    <w:rsid w:val="00980A5F"/>
    <w:rsid w:val="00982013"/>
    <w:rsid w:val="00982345"/>
    <w:rsid w:val="00983173"/>
    <w:rsid w:val="00983747"/>
    <w:rsid w:val="0098376D"/>
    <w:rsid w:val="00983AED"/>
    <w:rsid w:val="00983B8A"/>
    <w:rsid w:val="00983C55"/>
    <w:rsid w:val="00984716"/>
    <w:rsid w:val="0098499B"/>
    <w:rsid w:val="009852BD"/>
    <w:rsid w:val="009856A5"/>
    <w:rsid w:val="009856FD"/>
    <w:rsid w:val="00985900"/>
    <w:rsid w:val="00985BEC"/>
    <w:rsid w:val="00985CF9"/>
    <w:rsid w:val="00986AC9"/>
    <w:rsid w:val="00986C78"/>
    <w:rsid w:val="009875FB"/>
    <w:rsid w:val="0098760F"/>
    <w:rsid w:val="009878C7"/>
    <w:rsid w:val="00987912"/>
    <w:rsid w:val="00987C0F"/>
    <w:rsid w:val="00987FAA"/>
    <w:rsid w:val="00990287"/>
    <w:rsid w:val="0099050C"/>
    <w:rsid w:val="00990751"/>
    <w:rsid w:val="00990D17"/>
    <w:rsid w:val="00990EE7"/>
    <w:rsid w:val="00990F2D"/>
    <w:rsid w:val="00991303"/>
    <w:rsid w:val="00991380"/>
    <w:rsid w:val="00991505"/>
    <w:rsid w:val="00991511"/>
    <w:rsid w:val="00991658"/>
    <w:rsid w:val="009919A3"/>
    <w:rsid w:val="00991C4E"/>
    <w:rsid w:val="00991D2C"/>
    <w:rsid w:val="00991FC5"/>
    <w:rsid w:val="009922A0"/>
    <w:rsid w:val="00992823"/>
    <w:rsid w:val="00992849"/>
    <w:rsid w:val="00992A28"/>
    <w:rsid w:val="00992E16"/>
    <w:rsid w:val="0099305C"/>
    <w:rsid w:val="00994EBA"/>
    <w:rsid w:val="00994FCB"/>
    <w:rsid w:val="0099555D"/>
    <w:rsid w:val="00995A39"/>
    <w:rsid w:val="00996525"/>
    <w:rsid w:val="0099674B"/>
    <w:rsid w:val="00996DDC"/>
    <w:rsid w:val="009975A5"/>
    <w:rsid w:val="0099782E"/>
    <w:rsid w:val="009978B7"/>
    <w:rsid w:val="009A01CF"/>
    <w:rsid w:val="009A0A1B"/>
    <w:rsid w:val="009A0A38"/>
    <w:rsid w:val="009A0C7B"/>
    <w:rsid w:val="009A1041"/>
    <w:rsid w:val="009A1054"/>
    <w:rsid w:val="009A16E8"/>
    <w:rsid w:val="009A1869"/>
    <w:rsid w:val="009A1C8E"/>
    <w:rsid w:val="009A2465"/>
    <w:rsid w:val="009A2527"/>
    <w:rsid w:val="009A28C5"/>
    <w:rsid w:val="009A2BED"/>
    <w:rsid w:val="009A2FF3"/>
    <w:rsid w:val="009A33FB"/>
    <w:rsid w:val="009A35F8"/>
    <w:rsid w:val="009A3961"/>
    <w:rsid w:val="009A4116"/>
    <w:rsid w:val="009A4556"/>
    <w:rsid w:val="009A4891"/>
    <w:rsid w:val="009A4900"/>
    <w:rsid w:val="009A4B7F"/>
    <w:rsid w:val="009A4B8B"/>
    <w:rsid w:val="009A4EC9"/>
    <w:rsid w:val="009A4F42"/>
    <w:rsid w:val="009A5149"/>
    <w:rsid w:val="009A547B"/>
    <w:rsid w:val="009A563B"/>
    <w:rsid w:val="009A5C66"/>
    <w:rsid w:val="009A5E1C"/>
    <w:rsid w:val="009A5EBB"/>
    <w:rsid w:val="009A65BF"/>
    <w:rsid w:val="009A6AFB"/>
    <w:rsid w:val="009A6C5B"/>
    <w:rsid w:val="009A6FBE"/>
    <w:rsid w:val="009B065B"/>
    <w:rsid w:val="009B0E27"/>
    <w:rsid w:val="009B0E5E"/>
    <w:rsid w:val="009B115E"/>
    <w:rsid w:val="009B1160"/>
    <w:rsid w:val="009B1499"/>
    <w:rsid w:val="009B1710"/>
    <w:rsid w:val="009B1787"/>
    <w:rsid w:val="009B19A3"/>
    <w:rsid w:val="009B1D82"/>
    <w:rsid w:val="009B2256"/>
    <w:rsid w:val="009B2264"/>
    <w:rsid w:val="009B2276"/>
    <w:rsid w:val="009B28B6"/>
    <w:rsid w:val="009B2A4B"/>
    <w:rsid w:val="009B2C00"/>
    <w:rsid w:val="009B2FA7"/>
    <w:rsid w:val="009B300A"/>
    <w:rsid w:val="009B3C17"/>
    <w:rsid w:val="009B3E2A"/>
    <w:rsid w:val="009B49B1"/>
    <w:rsid w:val="009B49DB"/>
    <w:rsid w:val="009B4C16"/>
    <w:rsid w:val="009B5376"/>
    <w:rsid w:val="009B5561"/>
    <w:rsid w:val="009B560F"/>
    <w:rsid w:val="009B5919"/>
    <w:rsid w:val="009B594A"/>
    <w:rsid w:val="009B59AB"/>
    <w:rsid w:val="009B5E48"/>
    <w:rsid w:val="009B60F2"/>
    <w:rsid w:val="009B63BF"/>
    <w:rsid w:val="009B63CA"/>
    <w:rsid w:val="009B6A8C"/>
    <w:rsid w:val="009B6ADF"/>
    <w:rsid w:val="009B6C87"/>
    <w:rsid w:val="009B6F21"/>
    <w:rsid w:val="009B6F41"/>
    <w:rsid w:val="009B713D"/>
    <w:rsid w:val="009B7740"/>
    <w:rsid w:val="009B7A8E"/>
    <w:rsid w:val="009B7B1D"/>
    <w:rsid w:val="009B7C7C"/>
    <w:rsid w:val="009C0244"/>
    <w:rsid w:val="009C02BF"/>
    <w:rsid w:val="009C04FB"/>
    <w:rsid w:val="009C0716"/>
    <w:rsid w:val="009C0A05"/>
    <w:rsid w:val="009C1021"/>
    <w:rsid w:val="009C1359"/>
    <w:rsid w:val="009C176E"/>
    <w:rsid w:val="009C204C"/>
    <w:rsid w:val="009C28BC"/>
    <w:rsid w:val="009C2BB8"/>
    <w:rsid w:val="009C2EBA"/>
    <w:rsid w:val="009C3F3B"/>
    <w:rsid w:val="009C4363"/>
    <w:rsid w:val="009C438D"/>
    <w:rsid w:val="009C4AB3"/>
    <w:rsid w:val="009C4D7E"/>
    <w:rsid w:val="009C4FFC"/>
    <w:rsid w:val="009C5006"/>
    <w:rsid w:val="009C52EA"/>
    <w:rsid w:val="009C53BA"/>
    <w:rsid w:val="009C54DB"/>
    <w:rsid w:val="009C5733"/>
    <w:rsid w:val="009C5736"/>
    <w:rsid w:val="009C5A2C"/>
    <w:rsid w:val="009C5BEE"/>
    <w:rsid w:val="009C6367"/>
    <w:rsid w:val="009C6410"/>
    <w:rsid w:val="009C6756"/>
    <w:rsid w:val="009C675F"/>
    <w:rsid w:val="009C6D93"/>
    <w:rsid w:val="009C7303"/>
    <w:rsid w:val="009C7CE0"/>
    <w:rsid w:val="009D01A7"/>
    <w:rsid w:val="009D0D8B"/>
    <w:rsid w:val="009D18F4"/>
    <w:rsid w:val="009D1F9A"/>
    <w:rsid w:val="009D2690"/>
    <w:rsid w:val="009D287B"/>
    <w:rsid w:val="009D28FB"/>
    <w:rsid w:val="009D2932"/>
    <w:rsid w:val="009D2AA8"/>
    <w:rsid w:val="009D342B"/>
    <w:rsid w:val="009D3FD1"/>
    <w:rsid w:val="009D4467"/>
    <w:rsid w:val="009D4863"/>
    <w:rsid w:val="009D4930"/>
    <w:rsid w:val="009D4CE0"/>
    <w:rsid w:val="009D4FC7"/>
    <w:rsid w:val="009D542B"/>
    <w:rsid w:val="009D561E"/>
    <w:rsid w:val="009D58C4"/>
    <w:rsid w:val="009D5F57"/>
    <w:rsid w:val="009D632A"/>
    <w:rsid w:val="009D637D"/>
    <w:rsid w:val="009D683B"/>
    <w:rsid w:val="009D69E3"/>
    <w:rsid w:val="009D6C78"/>
    <w:rsid w:val="009D6E1D"/>
    <w:rsid w:val="009D70C4"/>
    <w:rsid w:val="009D75D1"/>
    <w:rsid w:val="009D78F0"/>
    <w:rsid w:val="009E0458"/>
    <w:rsid w:val="009E0737"/>
    <w:rsid w:val="009E0965"/>
    <w:rsid w:val="009E0DA6"/>
    <w:rsid w:val="009E0F09"/>
    <w:rsid w:val="009E1036"/>
    <w:rsid w:val="009E10B6"/>
    <w:rsid w:val="009E1466"/>
    <w:rsid w:val="009E23E4"/>
    <w:rsid w:val="009E2705"/>
    <w:rsid w:val="009E27BA"/>
    <w:rsid w:val="009E281D"/>
    <w:rsid w:val="009E2F54"/>
    <w:rsid w:val="009E32C2"/>
    <w:rsid w:val="009E35EB"/>
    <w:rsid w:val="009E3BB4"/>
    <w:rsid w:val="009E3CBE"/>
    <w:rsid w:val="009E3DFB"/>
    <w:rsid w:val="009E3E10"/>
    <w:rsid w:val="009E420F"/>
    <w:rsid w:val="009E46B1"/>
    <w:rsid w:val="009E4704"/>
    <w:rsid w:val="009E5895"/>
    <w:rsid w:val="009E5A5C"/>
    <w:rsid w:val="009E5B52"/>
    <w:rsid w:val="009E6328"/>
    <w:rsid w:val="009E63C4"/>
    <w:rsid w:val="009E69FF"/>
    <w:rsid w:val="009E6C6C"/>
    <w:rsid w:val="009E787B"/>
    <w:rsid w:val="009E7900"/>
    <w:rsid w:val="009E7B92"/>
    <w:rsid w:val="009F0127"/>
    <w:rsid w:val="009F0372"/>
    <w:rsid w:val="009F0545"/>
    <w:rsid w:val="009F0BD5"/>
    <w:rsid w:val="009F0DE6"/>
    <w:rsid w:val="009F1057"/>
    <w:rsid w:val="009F1332"/>
    <w:rsid w:val="009F150D"/>
    <w:rsid w:val="009F1BAD"/>
    <w:rsid w:val="009F1DA4"/>
    <w:rsid w:val="009F23D7"/>
    <w:rsid w:val="009F2772"/>
    <w:rsid w:val="009F2D78"/>
    <w:rsid w:val="009F2EE7"/>
    <w:rsid w:val="009F308B"/>
    <w:rsid w:val="009F3277"/>
    <w:rsid w:val="009F37F5"/>
    <w:rsid w:val="009F3908"/>
    <w:rsid w:val="009F3EFC"/>
    <w:rsid w:val="009F44CD"/>
    <w:rsid w:val="009F4D27"/>
    <w:rsid w:val="009F4ED6"/>
    <w:rsid w:val="009F53B2"/>
    <w:rsid w:val="009F5906"/>
    <w:rsid w:val="009F59E6"/>
    <w:rsid w:val="009F5A13"/>
    <w:rsid w:val="009F5D97"/>
    <w:rsid w:val="009F67FA"/>
    <w:rsid w:val="009F6BC5"/>
    <w:rsid w:val="009F73D7"/>
    <w:rsid w:val="009F7637"/>
    <w:rsid w:val="009F7977"/>
    <w:rsid w:val="009F79D5"/>
    <w:rsid w:val="009F7D1E"/>
    <w:rsid w:val="009F7DCA"/>
    <w:rsid w:val="00A00591"/>
    <w:rsid w:val="00A006CC"/>
    <w:rsid w:val="00A00828"/>
    <w:rsid w:val="00A00AF6"/>
    <w:rsid w:val="00A00B50"/>
    <w:rsid w:val="00A0142C"/>
    <w:rsid w:val="00A0165C"/>
    <w:rsid w:val="00A01B0E"/>
    <w:rsid w:val="00A01CC1"/>
    <w:rsid w:val="00A01CD7"/>
    <w:rsid w:val="00A0223A"/>
    <w:rsid w:val="00A022D5"/>
    <w:rsid w:val="00A02490"/>
    <w:rsid w:val="00A0274C"/>
    <w:rsid w:val="00A029E6"/>
    <w:rsid w:val="00A02A47"/>
    <w:rsid w:val="00A02E1D"/>
    <w:rsid w:val="00A03024"/>
    <w:rsid w:val="00A0325F"/>
    <w:rsid w:val="00A03280"/>
    <w:rsid w:val="00A03677"/>
    <w:rsid w:val="00A03AFB"/>
    <w:rsid w:val="00A040C0"/>
    <w:rsid w:val="00A041D6"/>
    <w:rsid w:val="00A04252"/>
    <w:rsid w:val="00A0432D"/>
    <w:rsid w:val="00A04BDD"/>
    <w:rsid w:val="00A04F0E"/>
    <w:rsid w:val="00A04F5D"/>
    <w:rsid w:val="00A053AC"/>
    <w:rsid w:val="00A0589A"/>
    <w:rsid w:val="00A058FE"/>
    <w:rsid w:val="00A05A86"/>
    <w:rsid w:val="00A05AE8"/>
    <w:rsid w:val="00A05B75"/>
    <w:rsid w:val="00A05BE8"/>
    <w:rsid w:val="00A05C06"/>
    <w:rsid w:val="00A05EB7"/>
    <w:rsid w:val="00A06916"/>
    <w:rsid w:val="00A0693A"/>
    <w:rsid w:val="00A06BA4"/>
    <w:rsid w:val="00A06D3D"/>
    <w:rsid w:val="00A072DD"/>
    <w:rsid w:val="00A07491"/>
    <w:rsid w:val="00A0749B"/>
    <w:rsid w:val="00A0755F"/>
    <w:rsid w:val="00A07878"/>
    <w:rsid w:val="00A07C7D"/>
    <w:rsid w:val="00A07EFC"/>
    <w:rsid w:val="00A100B4"/>
    <w:rsid w:val="00A10949"/>
    <w:rsid w:val="00A10B66"/>
    <w:rsid w:val="00A10F7D"/>
    <w:rsid w:val="00A1117B"/>
    <w:rsid w:val="00A111C3"/>
    <w:rsid w:val="00A117AA"/>
    <w:rsid w:val="00A11A69"/>
    <w:rsid w:val="00A11BAA"/>
    <w:rsid w:val="00A124AF"/>
    <w:rsid w:val="00A12B72"/>
    <w:rsid w:val="00A12F6C"/>
    <w:rsid w:val="00A133C0"/>
    <w:rsid w:val="00A13B55"/>
    <w:rsid w:val="00A13D58"/>
    <w:rsid w:val="00A13E11"/>
    <w:rsid w:val="00A14010"/>
    <w:rsid w:val="00A14183"/>
    <w:rsid w:val="00A141CA"/>
    <w:rsid w:val="00A1421E"/>
    <w:rsid w:val="00A143AC"/>
    <w:rsid w:val="00A14484"/>
    <w:rsid w:val="00A148FD"/>
    <w:rsid w:val="00A149EE"/>
    <w:rsid w:val="00A14A3A"/>
    <w:rsid w:val="00A14B39"/>
    <w:rsid w:val="00A14DD6"/>
    <w:rsid w:val="00A151A2"/>
    <w:rsid w:val="00A15279"/>
    <w:rsid w:val="00A15464"/>
    <w:rsid w:val="00A1596F"/>
    <w:rsid w:val="00A15A12"/>
    <w:rsid w:val="00A15B28"/>
    <w:rsid w:val="00A15E7F"/>
    <w:rsid w:val="00A163A2"/>
    <w:rsid w:val="00A16584"/>
    <w:rsid w:val="00A166DA"/>
    <w:rsid w:val="00A167F6"/>
    <w:rsid w:val="00A16836"/>
    <w:rsid w:val="00A16D87"/>
    <w:rsid w:val="00A16E3E"/>
    <w:rsid w:val="00A16F94"/>
    <w:rsid w:val="00A1717E"/>
    <w:rsid w:val="00A17276"/>
    <w:rsid w:val="00A17436"/>
    <w:rsid w:val="00A174CD"/>
    <w:rsid w:val="00A17727"/>
    <w:rsid w:val="00A1784D"/>
    <w:rsid w:val="00A17BC5"/>
    <w:rsid w:val="00A2002F"/>
    <w:rsid w:val="00A20564"/>
    <w:rsid w:val="00A20E74"/>
    <w:rsid w:val="00A210A5"/>
    <w:rsid w:val="00A212CE"/>
    <w:rsid w:val="00A2149B"/>
    <w:rsid w:val="00A217DC"/>
    <w:rsid w:val="00A2181D"/>
    <w:rsid w:val="00A2193B"/>
    <w:rsid w:val="00A21CF5"/>
    <w:rsid w:val="00A21F33"/>
    <w:rsid w:val="00A227DC"/>
    <w:rsid w:val="00A22A08"/>
    <w:rsid w:val="00A22AC1"/>
    <w:rsid w:val="00A22B2C"/>
    <w:rsid w:val="00A22F46"/>
    <w:rsid w:val="00A238A1"/>
    <w:rsid w:val="00A2397D"/>
    <w:rsid w:val="00A23B9B"/>
    <w:rsid w:val="00A23EF8"/>
    <w:rsid w:val="00A24054"/>
    <w:rsid w:val="00A24A5E"/>
    <w:rsid w:val="00A24BFE"/>
    <w:rsid w:val="00A24F81"/>
    <w:rsid w:val="00A25086"/>
    <w:rsid w:val="00A25871"/>
    <w:rsid w:val="00A25D62"/>
    <w:rsid w:val="00A263C0"/>
    <w:rsid w:val="00A2641C"/>
    <w:rsid w:val="00A26439"/>
    <w:rsid w:val="00A2698B"/>
    <w:rsid w:val="00A26F76"/>
    <w:rsid w:val="00A270AD"/>
    <w:rsid w:val="00A27CB3"/>
    <w:rsid w:val="00A27E3E"/>
    <w:rsid w:val="00A30277"/>
    <w:rsid w:val="00A30461"/>
    <w:rsid w:val="00A3053E"/>
    <w:rsid w:val="00A3086A"/>
    <w:rsid w:val="00A30CE1"/>
    <w:rsid w:val="00A30D12"/>
    <w:rsid w:val="00A30E85"/>
    <w:rsid w:val="00A30F36"/>
    <w:rsid w:val="00A30F3D"/>
    <w:rsid w:val="00A31239"/>
    <w:rsid w:val="00A3127B"/>
    <w:rsid w:val="00A314AE"/>
    <w:rsid w:val="00A31550"/>
    <w:rsid w:val="00A31DBD"/>
    <w:rsid w:val="00A32118"/>
    <w:rsid w:val="00A32554"/>
    <w:rsid w:val="00A32574"/>
    <w:rsid w:val="00A3278E"/>
    <w:rsid w:val="00A32CB8"/>
    <w:rsid w:val="00A32D03"/>
    <w:rsid w:val="00A32E33"/>
    <w:rsid w:val="00A330F8"/>
    <w:rsid w:val="00A33594"/>
    <w:rsid w:val="00A3383E"/>
    <w:rsid w:val="00A33AEB"/>
    <w:rsid w:val="00A33B14"/>
    <w:rsid w:val="00A33B2F"/>
    <w:rsid w:val="00A33F54"/>
    <w:rsid w:val="00A34C73"/>
    <w:rsid w:val="00A35149"/>
    <w:rsid w:val="00A3544A"/>
    <w:rsid w:val="00A35979"/>
    <w:rsid w:val="00A36126"/>
    <w:rsid w:val="00A361E8"/>
    <w:rsid w:val="00A36457"/>
    <w:rsid w:val="00A36B76"/>
    <w:rsid w:val="00A371BF"/>
    <w:rsid w:val="00A37213"/>
    <w:rsid w:val="00A37298"/>
    <w:rsid w:val="00A376C3"/>
    <w:rsid w:val="00A37757"/>
    <w:rsid w:val="00A37896"/>
    <w:rsid w:val="00A37CD6"/>
    <w:rsid w:val="00A37F0F"/>
    <w:rsid w:val="00A40304"/>
    <w:rsid w:val="00A4067E"/>
    <w:rsid w:val="00A40AE1"/>
    <w:rsid w:val="00A40BB5"/>
    <w:rsid w:val="00A4120A"/>
    <w:rsid w:val="00A412BE"/>
    <w:rsid w:val="00A41651"/>
    <w:rsid w:val="00A417AE"/>
    <w:rsid w:val="00A418A1"/>
    <w:rsid w:val="00A421AD"/>
    <w:rsid w:val="00A429B9"/>
    <w:rsid w:val="00A42EE7"/>
    <w:rsid w:val="00A42F32"/>
    <w:rsid w:val="00A43799"/>
    <w:rsid w:val="00A43CF1"/>
    <w:rsid w:val="00A43F06"/>
    <w:rsid w:val="00A441EB"/>
    <w:rsid w:val="00A4442B"/>
    <w:rsid w:val="00A44EF5"/>
    <w:rsid w:val="00A45259"/>
    <w:rsid w:val="00A4535D"/>
    <w:rsid w:val="00A4563B"/>
    <w:rsid w:val="00A45944"/>
    <w:rsid w:val="00A45D23"/>
    <w:rsid w:val="00A45DD3"/>
    <w:rsid w:val="00A45F02"/>
    <w:rsid w:val="00A4600C"/>
    <w:rsid w:val="00A4646B"/>
    <w:rsid w:val="00A46491"/>
    <w:rsid w:val="00A46648"/>
    <w:rsid w:val="00A46DD1"/>
    <w:rsid w:val="00A4720A"/>
    <w:rsid w:val="00A47462"/>
    <w:rsid w:val="00A501EF"/>
    <w:rsid w:val="00A5058F"/>
    <w:rsid w:val="00A507A7"/>
    <w:rsid w:val="00A507AA"/>
    <w:rsid w:val="00A50A93"/>
    <w:rsid w:val="00A5141D"/>
    <w:rsid w:val="00A517D1"/>
    <w:rsid w:val="00A51AE8"/>
    <w:rsid w:val="00A51C02"/>
    <w:rsid w:val="00A520B4"/>
    <w:rsid w:val="00A520F7"/>
    <w:rsid w:val="00A5215C"/>
    <w:rsid w:val="00A52278"/>
    <w:rsid w:val="00A52860"/>
    <w:rsid w:val="00A52DA5"/>
    <w:rsid w:val="00A53107"/>
    <w:rsid w:val="00A53591"/>
    <w:rsid w:val="00A53881"/>
    <w:rsid w:val="00A53A62"/>
    <w:rsid w:val="00A5419D"/>
    <w:rsid w:val="00A54669"/>
    <w:rsid w:val="00A54C51"/>
    <w:rsid w:val="00A54E99"/>
    <w:rsid w:val="00A555CE"/>
    <w:rsid w:val="00A55776"/>
    <w:rsid w:val="00A5591E"/>
    <w:rsid w:val="00A55C0B"/>
    <w:rsid w:val="00A56C7A"/>
    <w:rsid w:val="00A56F89"/>
    <w:rsid w:val="00A5731E"/>
    <w:rsid w:val="00A57C66"/>
    <w:rsid w:val="00A60176"/>
    <w:rsid w:val="00A6076F"/>
    <w:rsid w:val="00A60E3A"/>
    <w:rsid w:val="00A60E6B"/>
    <w:rsid w:val="00A616AB"/>
    <w:rsid w:val="00A6201B"/>
    <w:rsid w:val="00A6220B"/>
    <w:rsid w:val="00A626A9"/>
    <w:rsid w:val="00A627AF"/>
    <w:rsid w:val="00A62A9D"/>
    <w:rsid w:val="00A6332E"/>
    <w:rsid w:val="00A6345B"/>
    <w:rsid w:val="00A636F3"/>
    <w:rsid w:val="00A64022"/>
    <w:rsid w:val="00A6424F"/>
    <w:rsid w:val="00A6462D"/>
    <w:rsid w:val="00A649B6"/>
    <w:rsid w:val="00A64D1C"/>
    <w:rsid w:val="00A64F7F"/>
    <w:rsid w:val="00A654DF"/>
    <w:rsid w:val="00A65616"/>
    <w:rsid w:val="00A65930"/>
    <w:rsid w:val="00A65DDA"/>
    <w:rsid w:val="00A66A78"/>
    <w:rsid w:val="00A66AB4"/>
    <w:rsid w:val="00A66C5A"/>
    <w:rsid w:val="00A66D60"/>
    <w:rsid w:val="00A67160"/>
    <w:rsid w:val="00A67815"/>
    <w:rsid w:val="00A6794B"/>
    <w:rsid w:val="00A70B52"/>
    <w:rsid w:val="00A70F62"/>
    <w:rsid w:val="00A71114"/>
    <w:rsid w:val="00A7129F"/>
    <w:rsid w:val="00A713F8"/>
    <w:rsid w:val="00A71550"/>
    <w:rsid w:val="00A71F09"/>
    <w:rsid w:val="00A7207B"/>
    <w:rsid w:val="00A720CE"/>
    <w:rsid w:val="00A722DB"/>
    <w:rsid w:val="00A7263B"/>
    <w:rsid w:val="00A72653"/>
    <w:rsid w:val="00A72770"/>
    <w:rsid w:val="00A72BB7"/>
    <w:rsid w:val="00A72DC2"/>
    <w:rsid w:val="00A7307D"/>
    <w:rsid w:val="00A73546"/>
    <w:rsid w:val="00A73B1D"/>
    <w:rsid w:val="00A73F36"/>
    <w:rsid w:val="00A74126"/>
    <w:rsid w:val="00A7412C"/>
    <w:rsid w:val="00A7420D"/>
    <w:rsid w:val="00A743CF"/>
    <w:rsid w:val="00A74E1D"/>
    <w:rsid w:val="00A74ED9"/>
    <w:rsid w:val="00A74F7D"/>
    <w:rsid w:val="00A75148"/>
    <w:rsid w:val="00A75334"/>
    <w:rsid w:val="00A7545E"/>
    <w:rsid w:val="00A755B8"/>
    <w:rsid w:val="00A755DB"/>
    <w:rsid w:val="00A757D1"/>
    <w:rsid w:val="00A75C6F"/>
    <w:rsid w:val="00A75D0C"/>
    <w:rsid w:val="00A75D1D"/>
    <w:rsid w:val="00A75FA1"/>
    <w:rsid w:val="00A75FB6"/>
    <w:rsid w:val="00A76049"/>
    <w:rsid w:val="00A76730"/>
    <w:rsid w:val="00A76955"/>
    <w:rsid w:val="00A76F57"/>
    <w:rsid w:val="00A76FF3"/>
    <w:rsid w:val="00A777DA"/>
    <w:rsid w:val="00A77858"/>
    <w:rsid w:val="00A77CB9"/>
    <w:rsid w:val="00A77FE7"/>
    <w:rsid w:val="00A800DF"/>
    <w:rsid w:val="00A803E0"/>
    <w:rsid w:val="00A80929"/>
    <w:rsid w:val="00A80FCD"/>
    <w:rsid w:val="00A81270"/>
    <w:rsid w:val="00A81A56"/>
    <w:rsid w:val="00A82425"/>
    <w:rsid w:val="00A826BA"/>
    <w:rsid w:val="00A82AF1"/>
    <w:rsid w:val="00A831DF"/>
    <w:rsid w:val="00A83246"/>
    <w:rsid w:val="00A8325E"/>
    <w:rsid w:val="00A833C2"/>
    <w:rsid w:val="00A83420"/>
    <w:rsid w:val="00A834A7"/>
    <w:rsid w:val="00A836E7"/>
    <w:rsid w:val="00A83B09"/>
    <w:rsid w:val="00A83EF8"/>
    <w:rsid w:val="00A8402E"/>
    <w:rsid w:val="00A8405B"/>
    <w:rsid w:val="00A84162"/>
    <w:rsid w:val="00A84767"/>
    <w:rsid w:val="00A84976"/>
    <w:rsid w:val="00A84EEA"/>
    <w:rsid w:val="00A850AB"/>
    <w:rsid w:val="00A85686"/>
    <w:rsid w:val="00A857C3"/>
    <w:rsid w:val="00A858B1"/>
    <w:rsid w:val="00A85951"/>
    <w:rsid w:val="00A859CC"/>
    <w:rsid w:val="00A85F07"/>
    <w:rsid w:val="00A860A6"/>
    <w:rsid w:val="00A86214"/>
    <w:rsid w:val="00A865EA"/>
    <w:rsid w:val="00A8689A"/>
    <w:rsid w:val="00A86A84"/>
    <w:rsid w:val="00A86CD8"/>
    <w:rsid w:val="00A86E74"/>
    <w:rsid w:val="00A86EF8"/>
    <w:rsid w:val="00A873ED"/>
    <w:rsid w:val="00A87402"/>
    <w:rsid w:val="00A87581"/>
    <w:rsid w:val="00A87B45"/>
    <w:rsid w:val="00A87BAC"/>
    <w:rsid w:val="00A87DD5"/>
    <w:rsid w:val="00A90502"/>
    <w:rsid w:val="00A9073E"/>
    <w:rsid w:val="00A90768"/>
    <w:rsid w:val="00A90A27"/>
    <w:rsid w:val="00A90DF8"/>
    <w:rsid w:val="00A90EC0"/>
    <w:rsid w:val="00A910B1"/>
    <w:rsid w:val="00A913A7"/>
    <w:rsid w:val="00A91621"/>
    <w:rsid w:val="00A91FCD"/>
    <w:rsid w:val="00A92517"/>
    <w:rsid w:val="00A929C7"/>
    <w:rsid w:val="00A92BE2"/>
    <w:rsid w:val="00A931BD"/>
    <w:rsid w:val="00A9387B"/>
    <w:rsid w:val="00A941F4"/>
    <w:rsid w:val="00A942C5"/>
    <w:rsid w:val="00A942D7"/>
    <w:rsid w:val="00A94489"/>
    <w:rsid w:val="00A944A0"/>
    <w:rsid w:val="00A948BA"/>
    <w:rsid w:val="00A94AFF"/>
    <w:rsid w:val="00A94DC3"/>
    <w:rsid w:val="00A95109"/>
    <w:rsid w:val="00A95265"/>
    <w:rsid w:val="00A9539B"/>
    <w:rsid w:val="00A9559B"/>
    <w:rsid w:val="00A956F5"/>
    <w:rsid w:val="00A95A02"/>
    <w:rsid w:val="00A96087"/>
    <w:rsid w:val="00A96255"/>
    <w:rsid w:val="00A96CAA"/>
    <w:rsid w:val="00A96D15"/>
    <w:rsid w:val="00A96F3A"/>
    <w:rsid w:val="00A97036"/>
    <w:rsid w:val="00A971CB"/>
    <w:rsid w:val="00A97225"/>
    <w:rsid w:val="00A9734F"/>
    <w:rsid w:val="00A97AA9"/>
    <w:rsid w:val="00AA00BE"/>
    <w:rsid w:val="00AA0BDF"/>
    <w:rsid w:val="00AA0D8B"/>
    <w:rsid w:val="00AA0E45"/>
    <w:rsid w:val="00AA0F00"/>
    <w:rsid w:val="00AA176F"/>
    <w:rsid w:val="00AA178A"/>
    <w:rsid w:val="00AA1935"/>
    <w:rsid w:val="00AA1F3F"/>
    <w:rsid w:val="00AA225B"/>
    <w:rsid w:val="00AA292C"/>
    <w:rsid w:val="00AA2F82"/>
    <w:rsid w:val="00AA3A63"/>
    <w:rsid w:val="00AA3EC0"/>
    <w:rsid w:val="00AA43C9"/>
    <w:rsid w:val="00AA443E"/>
    <w:rsid w:val="00AA4649"/>
    <w:rsid w:val="00AA4768"/>
    <w:rsid w:val="00AA4C64"/>
    <w:rsid w:val="00AA4F31"/>
    <w:rsid w:val="00AA5485"/>
    <w:rsid w:val="00AA6646"/>
    <w:rsid w:val="00AA6CE3"/>
    <w:rsid w:val="00AA6D9B"/>
    <w:rsid w:val="00AA77E4"/>
    <w:rsid w:val="00AA7843"/>
    <w:rsid w:val="00AA7ADA"/>
    <w:rsid w:val="00AB0B40"/>
    <w:rsid w:val="00AB0DC9"/>
    <w:rsid w:val="00AB1150"/>
    <w:rsid w:val="00AB1685"/>
    <w:rsid w:val="00AB1EB7"/>
    <w:rsid w:val="00AB2191"/>
    <w:rsid w:val="00AB25E3"/>
    <w:rsid w:val="00AB2726"/>
    <w:rsid w:val="00AB27B4"/>
    <w:rsid w:val="00AB28FF"/>
    <w:rsid w:val="00AB2F73"/>
    <w:rsid w:val="00AB3037"/>
    <w:rsid w:val="00AB3177"/>
    <w:rsid w:val="00AB3588"/>
    <w:rsid w:val="00AB361E"/>
    <w:rsid w:val="00AB37A1"/>
    <w:rsid w:val="00AB37ED"/>
    <w:rsid w:val="00AB41DF"/>
    <w:rsid w:val="00AB48CE"/>
    <w:rsid w:val="00AB4A5E"/>
    <w:rsid w:val="00AB4B24"/>
    <w:rsid w:val="00AB4EBC"/>
    <w:rsid w:val="00AB58E5"/>
    <w:rsid w:val="00AB59C5"/>
    <w:rsid w:val="00AB6227"/>
    <w:rsid w:val="00AB6228"/>
    <w:rsid w:val="00AB62E6"/>
    <w:rsid w:val="00AB66C8"/>
    <w:rsid w:val="00AB6D19"/>
    <w:rsid w:val="00AB7084"/>
    <w:rsid w:val="00AB768E"/>
    <w:rsid w:val="00AB76C6"/>
    <w:rsid w:val="00AB77E0"/>
    <w:rsid w:val="00AB7A01"/>
    <w:rsid w:val="00AB7BBE"/>
    <w:rsid w:val="00AB7CAC"/>
    <w:rsid w:val="00AB7DBA"/>
    <w:rsid w:val="00AB7F40"/>
    <w:rsid w:val="00AB7F73"/>
    <w:rsid w:val="00AC0C93"/>
    <w:rsid w:val="00AC0D95"/>
    <w:rsid w:val="00AC0ED6"/>
    <w:rsid w:val="00AC0F76"/>
    <w:rsid w:val="00AC1389"/>
    <w:rsid w:val="00AC1583"/>
    <w:rsid w:val="00AC1BEA"/>
    <w:rsid w:val="00AC1C70"/>
    <w:rsid w:val="00AC1D22"/>
    <w:rsid w:val="00AC214F"/>
    <w:rsid w:val="00AC2421"/>
    <w:rsid w:val="00AC2BF6"/>
    <w:rsid w:val="00AC2EAA"/>
    <w:rsid w:val="00AC31F6"/>
    <w:rsid w:val="00AC3238"/>
    <w:rsid w:val="00AC35A4"/>
    <w:rsid w:val="00AC368A"/>
    <w:rsid w:val="00AC3E60"/>
    <w:rsid w:val="00AC40A3"/>
    <w:rsid w:val="00AC41E5"/>
    <w:rsid w:val="00AC4321"/>
    <w:rsid w:val="00AC4657"/>
    <w:rsid w:val="00AC4660"/>
    <w:rsid w:val="00AC4A63"/>
    <w:rsid w:val="00AC52F4"/>
    <w:rsid w:val="00AC5443"/>
    <w:rsid w:val="00AC5522"/>
    <w:rsid w:val="00AC5730"/>
    <w:rsid w:val="00AC5CE0"/>
    <w:rsid w:val="00AC5F9C"/>
    <w:rsid w:val="00AC6203"/>
    <w:rsid w:val="00AC65B4"/>
    <w:rsid w:val="00AC6610"/>
    <w:rsid w:val="00AC6696"/>
    <w:rsid w:val="00AC6848"/>
    <w:rsid w:val="00AC7253"/>
    <w:rsid w:val="00AC754B"/>
    <w:rsid w:val="00AD02D9"/>
    <w:rsid w:val="00AD04E6"/>
    <w:rsid w:val="00AD05F2"/>
    <w:rsid w:val="00AD0A76"/>
    <w:rsid w:val="00AD0C7D"/>
    <w:rsid w:val="00AD0E12"/>
    <w:rsid w:val="00AD0FB3"/>
    <w:rsid w:val="00AD1294"/>
    <w:rsid w:val="00AD1374"/>
    <w:rsid w:val="00AD17E0"/>
    <w:rsid w:val="00AD18BB"/>
    <w:rsid w:val="00AD1B2E"/>
    <w:rsid w:val="00AD1CC6"/>
    <w:rsid w:val="00AD1DEF"/>
    <w:rsid w:val="00AD2038"/>
    <w:rsid w:val="00AD2490"/>
    <w:rsid w:val="00AD266F"/>
    <w:rsid w:val="00AD2C9B"/>
    <w:rsid w:val="00AD2EA6"/>
    <w:rsid w:val="00AD31C6"/>
    <w:rsid w:val="00AD386B"/>
    <w:rsid w:val="00AD3D8E"/>
    <w:rsid w:val="00AD4364"/>
    <w:rsid w:val="00AD43CC"/>
    <w:rsid w:val="00AD455E"/>
    <w:rsid w:val="00AD4C56"/>
    <w:rsid w:val="00AD4F19"/>
    <w:rsid w:val="00AD509B"/>
    <w:rsid w:val="00AD50C8"/>
    <w:rsid w:val="00AD5389"/>
    <w:rsid w:val="00AD55BE"/>
    <w:rsid w:val="00AD5BCE"/>
    <w:rsid w:val="00AD5D18"/>
    <w:rsid w:val="00AD5E64"/>
    <w:rsid w:val="00AD5EE1"/>
    <w:rsid w:val="00AD6917"/>
    <w:rsid w:val="00AD6A20"/>
    <w:rsid w:val="00AD6BA9"/>
    <w:rsid w:val="00AD750F"/>
    <w:rsid w:val="00AD77B6"/>
    <w:rsid w:val="00AD77DC"/>
    <w:rsid w:val="00AD7AE8"/>
    <w:rsid w:val="00AD7C07"/>
    <w:rsid w:val="00AD7C10"/>
    <w:rsid w:val="00AD7CF6"/>
    <w:rsid w:val="00AD7D35"/>
    <w:rsid w:val="00AE04D0"/>
    <w:rsid w:val="00AE07FE"/>
    <w:rsid w:val="00AE08A0"/>
    <w:rsid w:val="00AE0924"/>
    <w:rsid w:val="00AE100D"/>
    <w:rsid w:val="00AE1048"/>
    <w:rsid w:val="00AE13DB"/>
    <w:rsid w:val="00AE15ED"/>
    <w:rsid w:val="00AE167C"/>
    <w:rsid w:val="00AE174F"/>
    <w:rsid w:val="00AE1F0F"/>
    <w:rsid w:val="00AE250F"/>
    <w:rsid w:val="00AE2635"/>
    <w:rsid w:val="00AE2673"/>
    <w:rsid w:val="00AE2922"/>
    <w:rsid w:val="00AE2C39"/>
    <w:rsid w:val="00AE2D3A"/>
    <w:rsid w:val="00AE2E7E"/>
    <w:rsid w:val="00AE2F99"/>
    <w:rsid w:val="00AE311F"/>
    <w:rsid w:val="00AE34C5"/>
    <w:rsid w:val="00AE34D7"/>
    <w:rsid w:val="00AE3DF9"/>
    <w:rsid w:val="00AE4FF5"/>
    <w:rsid w:val="00AE533D"/>
    <w:rsid w:val="00AE552D"/>
    <w:rsid w:val="00AE573B"/>
    <w:rsid w:val="00AE5751"/>
    <w:rsid w:val="00AE5D0E"/>
    <w:rsid w:val="00AE6088"/>
    <w:rsid w:val="00AE61D5"/>
    <w:rsid w:val="00AE62BF"/>
    <w:rsid w:val="00AE644F"/>
    <w:rsid w:val="00AE6522"/>
    <w:rsid w:val="00AE66AB"/>
    <w:rsid w:val="00AE6764"/>
    <w:rsid w:val="00AE6831"/>
    <w:rsid w:val="00AE6BFD"/>
    <w:rsid w:val="00AE6E5B"/>
    <w:rsid w:val="00AE6E95"/>
    <w:rsid w:val="00AE6F4F"/>
    <w:rsid w:val="00AE70FE"/>
    <w:rsid w:val="00AE7135"/>
    <w:rsid w:val="00AE7457"/>
    <w:rsid w:val="00AE79ED"/>
    <w:rsid w:val="00AE7B71"/>
    <w:rsid w:val="00AF0211"/>
    <w:rsid w:val="00AF0509"/>
    <w:rsid w:val="00AF0B3C"/>
    <w:rsid w:val="00AF10D3"/>
    <w:rsid w:val="00AF12C0"/>
    <w:rsid w:val="00AF12E5"/>
    <w:rsid w:val="00AF15C7"/>
    <w:rsid w:val="00AF16AF"/>
    <w:rsid w:val="00AF17E3"/>
    <w:rsid w:val="00AF18F5"/>
    <w:rsid w:val="00AF1A6F"/>
    <w:rsid w:val="00AF1B78"/>
    <w:rsid w:val="00AF1F13"/>
    <w:rsid w:val="00AF2530"/>
    <w:rsid w:val="00AF2757"/>
    <w:rsid w:val="00AF295E"/>
    <w:rsid w:val="00AF2B2C"/>
    <w:rsid w:val="00AF2D5F"/>
    <w:rsid w:val="00AF30C3"/>
    <w:rsid w:val="00AF3167"/>
    <w:rsid w:val="00AF3E8B"/>
    <w:rsid w:val="00AF40E8"/>
    <w:rsid w:val="00AF44E9"/>
    <w:rsid w:val="00AF4788"/>
    <w:rsid w:val="00AF48A5"/>
    <w:rsid w:val="00AF4928"/>
    <w:rsid w:val="00AF4AD8"/>
    <w:rsid w:val="00AF4B2B"/>
    <w:rsid w:val="00AF4DF3"/>
    <w:rsid w:val="00AF4E3A"/>
    <w:rsid w:val="00AF4E75"/>
    <w:rsid w:val="00AF4FD9"/>
    <w:rsid w:val="00AF501E"/>
    <w:rsid w:val="00AF50D6"/>
    <w:rsid w:val="00AF518F"/>
    <w:rsid w:val="00AF532E"/>
    <w:rsid w:val="00AF56AF"/>
    <w:rsid w:val="00AF5DEC"/>
    <w:rsid w:val="00AF618D"/>
    <w:rsid w:val="00AF61C5"/>
    <w:rsid w:val="00AF652E"/>
    <w:rsid w:val="00AF65FE"/>
    <w:rsid w:val="00AF6651"/>
    <w:rsid w:val="00AF6692"/>
    <w:rsid w:val="00AF6773"/>
    <w:rsid w:val="00AF6859"/>
    <w:rsid w:val="00AF6DE6"/>
    <w:rsid w:val="00AF708F"/>
    <w:rsid w:val="00AF7216"/>
    <w:rsid w:val="00AF73DD"/>
    <w:rsid w:val="00AF7859"/>
    <w:rsid w:val="00AF7D81"/>
    <w:rsid w:val="00B0022A"/>
    <w:rsid w:val="00B00848"/>
    <w:rsid w:val="00B00DF7"/>
    <w:rsid w:val="00B00FB4"/>
    <w:rsid w:val="00B012FC"/>
    <w:rsid w:val="00B01421"/>
    <w:rsid w:val="00B0167A"/>
    <w:rsid w:val="00B01A28"/>
    <w:rsid w:val="00B01EF9"/>
    <w:rsid w:val="00B02613"/>
    <w:rsid w:val="00B02A44"/>
    <w:rsid w:val="00B02FC7"/>
    <w:rsid w:val="00B032CB"/>
    <w:rsid w:val="00B032E8"/>
    <w:rsid w:val="00B03762"/>
    <w:rsid w:val="00B03BBD"/>
    <w:rsid w:val="00B03E11"/>
    <w:rsid w:val="00B03EC8"/>
    <w:rsid w:val="00B03F35"/>
    <w:rsid w:val="00B04083"/>
    <w:rsid w:val="00B055F7"/>
    <w:rsid w:val="00B05978"/>
    <w:rsid w:val="00B05A60"/>
    <w:rsid w:val="00B06086"/>
    <w:rsid w:val="00B061CF"/>
    <w:rsid w:val="00B06533"/>
    <w:rsid w:val="00B06CCF"/>
    <w:rsid w:val="00B06DC4"/>
    <w:rsid w:val="00B07008"/>
    <w:rsid w:val="00B07207"/>
    <w:rsid w:val="00B074A4"/>
    <w:rsid w:val="00B075FE"/>
    <w:rsid w:val="00B07618"/>
    <w:rsid w:val="00B07A15"/>
    <w:rsid w:val="00B07BA5"/>
    <w:rsid w:val="00B07D3B"/>
    <w:rsid w:val="00B07DBB"/>
    <w:rsid w:val="00B1008C"/>
    <w:rsid w:val="00B101D7"/>
    <w:rsid w:val="00B101E7"/>
    <w:rsid w:val="00B10276"/>
    <w:rsid w:val="00B104F8"/>
    <w:rsid w:val="00B1051E"/>
    <w:rsid w:val="00B10741"/>
    <w:rsid w:val="00B10874"/>
    <w:rsid w:val="00B109D8"/>
    <w:rsid w:val="00B10CD8"/>
    <w:rsid w:val="00B11135"/>
    <w:rsid w:val="00B1164E"/>
    <w:rsid w:val="00B11662"/>
    <w:rsid w:val="00B117BC"/>
    <w:rsid w:val="00B1180B"/>
    <w:rsid w:val="00B119AA"/>
    <w:rsid w:val="00B12060"/>
    <w:rsid w:val="00B12466"/>
    <w:rsid w:val="00B124A1"/>
    <w:rsid w:val="00B12B5B"/>
    <w:rsid w:val="00B12FB9"/>
    <w:rsid w:val="00B12FBB"/>
    <w:rsid w:val="00B13057"/>
    <w:rsid w:val="00B13065"/>
    <w:rsid w:val="00B1324D"/>
    <w:rsid w:val="00B13BD0"/>
    <w:rsid w:val="00B14728"/>
    <w:rsid w:val="00B14C6F"/>
    <w:rsid w:val="00B14C96"/>
    <w:rsid w:val="00B14F97"/>
    <w:rsid w:val="00B15129"/>
    <w:rsid w:val="00B1531E"/>
    <w:rsid w:val="00B15467"/>
    <w:rsid w:val="00B15526"/>
    <w:rsid w:val="00B15532"/>
    <w:rsid w:val="00B1586A"/>
    <w:rsid w:val="00B159FA"/>
    <w:rsid w:val="00B15CE1"/>
    <w:rsid w:val="00B15E77"/>
    <w:rsid w:val="00B15F7B"/>
    <w:rsid w:val="00B16093"/>
    <w:rsid w:val="00B161D2"/>
    <w:rsid w:val="00B16498"/>
    <w:rsid w:val="00B16589"/>
    <w:rsid w:val="00B16B0B"/>
    <w:rsid w:val="00B17266"/>
    <w:rsid w:val="00B1732C"/>
    <w:rsid w:val="00B17637"/>
    <w:rsid w:val="00B17720"/>
    <w:rsid w:val="00B17907"/>
    <w:rsid w:val="00B17BC6"/>
    <w:rsid w:val="00B17ED1"/>
    <w:rsid w:val="00B17FFE"/>
    <w:rsid w:val="00B2066D"/>
    <w:rsid w:val="00B20951"/>
    <w:rsid w:val="00B21047"/>
    <w:rsid w:val="00B21072"/>
    <w:rsid w:val="00B21126"/>
    <w:rsid w:val="00B21FDB"/>
    <w:rsid w:val="00B2254F"/>
    <w:rsid w:val="00B2281B"/>
    <w:rsid w:val="00B22B8B"/>
    <w:rsid w:val="00B231E2"/>
    <w:rsid w:val="00B23225"/>
    <w:rsid w:val="00B2485A"/>
    <w:rsid w:val="00B248C2"/>
    <w:rsid w:val="00B2497C"/>
    <w:rsid w:val="00B24C48"/>
    <w:rsid w:val="00B2572A"/>
    <w:rsid w:val="00B25784"/>
    <w:rsid w:val="00B25CD4"/>
    <w:rsid w:val="00B260EE"/>
    <w:rsid w:val="00B2617A"/>
    <w:rsid w:val="00B26513"/>
    <w:rsid w:val="00B26656"/>
    <w:rsid w:val="00B26AEF"/>
    <w:rsid w:val="00B26EF1"/>
    <w:rsid w:val="00B26FD8"/>
    <w:rsid w:val="00B2701F"/>
    <w:rsid w:val="00B27396"/>
    <w:rsid w:val="00B27954"/>
    <w:rsid w:val="00B27ABD"/>
    <w:rsid w:val="00B27C62"/>
    <w:rsid w:val="00B27D51"/>
    <w:rsid w:val="00B3016D"/>
    <w:rsid w:val="00B301F6"/>
    <w:rsid w:val="00B30405"/>
    <w:rsid w:val="00B305D9"/>
    <w:rsid w:val="00B30D69"/>
    <w:rsid w:val="00B31096"/>
    <w:rsid w:val="00B311E0"/>
    <w:rsid w:val="00B3186A"/>
    <w:rsid w:val="00B31913"/>
    <w:rsid w:val="00B31C62"/>
    <w:rsid w:val="00B31DA1"/>
    <w:rsid w:val="00B329D4"/>
    <w:rsid w:val="00B32C94"/>
    <w:rsid w:val="00B337A4"/>
    <w:rsid w:val="00B338ED"/>
    <w:rsid w:val="00B33A71"/>
    <w:rsid w:val="00B33A9B"/>
    <w:rsid w:val="00B33F05"/>
    <w:rsid w:val="00B340D2"/>
    <w:rsid w:val="00B345E5"/>
    <w:rsid w:val="00B34899"/>
    <w:rsid w:val="00B34A79"/>
    <w:rsid w:val="00B34AFE"/>
    <w:rsid w:val="00B34CF5"/>
    <w:rsid w:val="00B351C7"/>
    <w:rsid w:val="00B35373"/>
    <w:rsid w:val="00B35975"/>
    <w:rsid w:val="00B35B54"/>
    <w:rsid w:val="00B35BF0"/>
    <w:rsid w:val="00B36055"/>
    <w:rsid w:val="00B365AB"/>
    <w:rsid w:val="00B368D6"/>
    <w:rsid w:val="00B37082"/>
    <w:rsid w:val="00B370D8"/>
    <w:rsid w:val="00B37454"/>
    <w:rsid w:val="00B3771D"/>
    <w:rsid w:val="00B4041F"/>
    <w:rsid w:val="00B40679"/>
    <w:rsid w:val="00B40C1B"/>
    <w:rsid w:val="00B40FB7"/>
    <w:rsid w:val="00B41214"/>
    <w:rsid w:val="00B414CF"/>
    <w:rsid w:val="00B41F8B"/>
    <w:rsid w:val="00B42130"/>
    <w:rsid w:val="00B426AD"/>
    <w:rsid w:val="00B42907"/>
    <w:rsid w:val="00B42DE5"/>
    <w:rsid w:val="00B42F26"/>
    <w:rsid w:val="00B43013"/>
    <w:rsid w:val="00B437C1"/>
    <w:rsid w:val="00B43C8B"/>
    <w:rsid w:val="00B44153"/>
    <w:rsid w:val="00B44155"/>
    <w:rsid w:val="00B44687"/>
    <w:rsid w:val="00B44C27"/>
    <w:rsid w:val="00B44DB9"/>
    <w:rsid w:val="00B452F0"/>
    <w:rsid w:val="00B456B6"/>
    <w:rsid w:val="00B45842"/>
    <w:rsid w:val="00B4591B"/>
    <w:rsid w:val="00B460E8"/>
    <w:rsid w:val="00B46411"/>
    <w:rsid w:val="00B465E0"/>
    <w:rsid w:val="00B46D05"/>
    <w:rsid w:val="00B46FB2"/>
    <w:rsid w:val="00B47093"/>
    <w:rsid w:val="00B472C2"/>
    <w:rsid w:val="00B4750D"/>
    <w:rsid w:val="00B503E5"/>
    <w:rsid w:val="00B50707"/>
    <w:rsid w:val="00B50999"/>
    <w:rsid w:val="00B50A20"/>
    <w:rsid w:val="00B50A27"/>
    <w:rsid w:val="00B50A78"/>
    <w:rsid w:val="00B50FC2"/>
    <w:rsid w:val="00B51204"/>
    <w:rsid w:val="00B51365"/>
    <w:rsid w:val="00B51549"/>
    <w:rsid w:val="00B51C97"/>
    <w:rsid w:val="00B51D2D"/>
    <w:rsid w:val="00B51F89"/>
    <w:rsid w:val="00B521F0"/>
    <w:rsid w:val="00B52211"/>
    <w:rsid w:val="00B526C6"/>
    <w:rsid w:val="00B52B23"/>
    <w:rsid w:val="00B52B31"/>
    <w:rsid w:val="00B52CA4"/>
    <w:rsid w:val="00B53292"/>
    <w:rsid w:val="00B533CB"/>
    <w:rsid w:val="00B538A3"/>
    <w:rsid w:val="00B538DD"/>
    <w:rsid w:val="00B53D84"/>
    <w:rsid w:val="00B544E6"/>
    <w:rsid w:val="00B55131"/>
    <w:rsid w:val="00B55974"/>
    <w:rsid w:val="00B55DFD"/>
    <w:rsid w:val="00B55FBB"/>
    <w:rsid w:val="00B56E3F"/>
    <w:rsid w:val="00B571D5"/>
    <w:rsid w:val="00B572DD"/>
    <w:rsid w:val="00B57940"/>
    <w:rsid w:val="00B57EC7"/>
    <w:rsid w:val="00B6098C"/>
    <w:rsid w:val="00B60A0F"/>
    <w:rsid w:val="00B61026"/>
    <w:rsid w:val="00B6138F"/>
    <w:rsid w:val="00B613F9"/>
    <w:rsid w:val="00B61C13"/>
    <w:rsid w:val="00B61D49"/>
    <w:rsid w:val="00B61E3A"/>
    <w:rsid w:val="00B6227D"/>
    <w:rsid w:val="00B623EE"/>
    <w:rsid w:val="00B62D26"/>
    <w:rsid w:val="00B62E23"/>
    <w:rsid w:val="00B63040"/>
    <w:rsid w:val="00B633D0"/>
    <w:rsid w:val="00B6351D"/>
    <w:rsid w:val="00B636C2"/>
    <w:rsid w:val="00B63954"/>
    <w:rsid w:val="00B63DC8"/>
    <w:rsid w:val="00B63EF4"/>
    <w:rsid w:val="00B64298"/>
    <w:rsid w:val="00B6432A"/>
    <w:rsid w:val="00B64363"/>
    <w:rsid w:val="00B648F9"/>
    <w:rsid w:val="00B64A3F"/>
    <w:rsid w:val="00B64C58"/>
    <w:rsid w:val="00B6514D"/>
    <w:rsid w:val="00B65185"/>
    <w:rsid w:val="00B651BB"/>
    <w:rsid w:val="00B65244"/>
    <w:rsid w:val="00B655F9"/>
    <w:rsid w:val="00B656A9"/>
    <w:rsid w:val="00B657D5"/>
    <w:rsid w:val="00B65936"/>
    <w:rsid w:val="00B65E01"/>
    <w:rsid w:val="00B6634E"/>
    <w:rsid w:val="00B664C9"/>
    <w:rsid w:val="00B66607"/>
    <w:rsid w:val="00B6690C"/>
    <w:rsid w:val="00B66ABB"/>
    <w:rsid w:val="00B66CE6"/>
    <w:rsid w:val="00B66E2F"/>
    <w:rsid w:val="00B671E7"/>
    <w:rsid w:val="00B67385"/>
    <w:rsid w:val="00B67A4F"/>
    <w:rsid w:val="00B7019C"/>
    <w:rsid w:val="00B7031C"/>
    <w:rsid w:val="00B7032C"/>
    <w:rsid w:val="00B70ACD"/>
    <w:rsid w:val="00B712FA"/>
    <w:rsid w:val="00B716F1"/>
    <w:rsid w:val="00B717C7"/>
    <w:rsid w:val="00B71841"/>
    <w:rsid w:val="00B718FC"/>
    <w:rsid w:val="00B71B40"/>
    <w:rsid w:val="00B71FEF"/>
    <w:rsid w:val="00B723F8"/>
    <w:rsid w:val="00B72462"/>
    <w:rsid w:val="00B72529"/>
    <w:rsid w:val="00B7312A"/>
    <w:rsid w:val="00B732AC"/>
    <w:rsid w:val="00B733DA"/>
    <w:rsid w:val="00B73720"/>
    <w:rsid w:val="00B73987"/>
    <w:rsid w:val="00B73B84"/>
    <w:rsid w:val="00B742F6"/>
    <w:rsid w:val="00B7445A"/>
    <w:rsid w:val="00B7451A"/>
    <w:rsid w:val="00B7470E"/>
    <w:rsid w:val="00B74E1F"/>
    <w:rsid w:val="00B750E4"/>
    <w:rsid w:val="00B751AC"/>
    <w:rsid w:val="00B7583D"/>
    <w:rsid w:val="00B75ADE"/>
    <w:rsid w:val="00B75B6B"/>
    <w:rsid w:val="00B75E36"/>
    <w:rsid w:val="00B7611E"/>
    <w:rsid w:val="00B76560"/>
    <w:rsid w:val="00B765FE"/>
    <w:rsid w:val="00B76BD5"/>
    <w:rsid w:val="00B77732"/>
    <w:rsid w:val="00B77EED"/>
    <w:rsid w:val="00B806CA"/>
    <w:rsid w:val="00B80D80"/>
    <w:rsid w:val="00B80EEA"/>
    <w:rsid w:val="00B80F59"/>
    <w:rsid w:val="00B80FE6"/>
    <w:rsid w:val="00B812C2"/>
    <w:rsid w:val="00B8156E"/>
    <w:rsid w:val="00B817CA"/>
    <w:rsid w:val="00B81C0F"/>
    <w:rsid w:val="00B82028"/>
    <w:rsid w:val="00B822B6"/>
    <w:rsid w:val="00B82670"/>
    <w:rsid w:val="00B82AE5"/>
    <w:rsid w:val="00B82CA2"/>
    <w:rsid w:val="00B82E81"/>
    <w:rsid w:val="00B83468"/>
    <w:rsid w:val="00B83F07"/>
    <w:rsid w:val="00B8423C"/>
    <w:rsid w:val="00B84383"/>
    <w:rsid w:val="00B84618"/>
    <w:rsid w:val="00B84AE9"/>
    <w:rsid w:val="00B84D15"/>
    <w:rsid w:val="00B85552"/>
    <w:rsid w:val="00B85830"/>
    <w:rsid w:val="00B85FA8"/>
    <w:rsid w:val="00B86279"/>
    <w:rsid w:val="00B863F8"/>
    <w:rsid w:val="00B86498"/>
    <w:rsid w:val="00B8685F"/>
    <w:rsid w:val="00B86E95"/>
    <w:rsid w:val="00B8710B"/>
    <w:rsid w:val="00B87B93"/>
    <w:rsid w:val="00B87DB2"/>
    <w:rsid w:val="00B87EB2"/>
    <w:rsid w:val="00B90336"/>
    <w:rsid w:val="00B907F8"/>
    <w:rsid w:val="00B9115D"/>
    <w:rsid w:val="00B9192B"/>
    <w:rsid w:val="00B91B1B"/>
    <w:rsid w:val="00B91EF0"/>
    <w:rsid w:val="00B92125"/>
    <w:rsid w:val="00B92A23"/>
    <w:rsid w:val="00B92AD6"/>
    <w:rsid w:val="00B92B92"/>
    <w:rsid w:val="00B92C80"/>
    <w:rsid w:val="00B92D2F"/>
    <w:rsid w:val="00B92F02"/>
    <w:rsid w:val="00B93180"/>
    <w:rsid w:val="00B933A8"/>
    <w:rsid w:val="00B9386C"/>
    <w:rsid w:val="00B9398F"/>
    <w:rsid w:val="00B93DB1"/>
    <w:rsid w:val="00B94129"/>
    <w:rsid w:val="00B9447B"/>
    <w:rsid w:val="00B947E4"/>
    <w:rsid w:val="00B94C81"/>
    <w:rsid w:val="00B951CC"/>
    <w:rsid w:val="00B955BC"/>
    <w:rsid w:val="00B957C1"/>
    <w:rsid w:val="00B9594C"/>
    <w:rsid w:val="00B959AD"/>
    <w:rsid w:val="00B96425"/>
    <w:rsid w:val="00B9644F"/>
    <w:rsid w:val="00B96D8E"/>
    <w:rsid w:val="00B96D98"/>
    <w:rsid w:val="00B97000"/>
    <w:rsid w:val="00B97119"/>
    <w:rsid w:val="00B9714C"/>
    <w:rsid w:val="00B9718E"/>
    <w:rsid w:val="00B97711"/>
    <w:rsid w:val="00B97C1B"/>
    <w:rsid w:val="00BA00CB"/>
    <w:rsid w:val="00BA0701"/>
    <w:rsid w:val="00BA0FE8"/>
    <w:rsid w:val="00BA14B8"/>
    <w:rsid w:val="00BA1B54"/>
    <w:rsid w:val="00BA1BFE"/>
    <w:rsid w:val="00BA1E6D"/>
    <w:rsid w:val="00BA20FC"/>
    <w:rsid w:val="00BA28E2"/>
    <w:rsid w:val="00BA298A"/>
    <w:rsid w:val="00BA31BD"/>
    <w:rsid w:val="00BA31E4"/>
    <w:rsid w:val="00BA35AD"/>
    <w:rsid w:val="00BA3710"/>
    <w:rsid w:val="00BA374D"/>
    <w:rsid w:val="00BA379E"/>
    <w:rsid w:val="00BA38B7"/>
    <w:rsid w:val="00BA3A02"/>
    <w:rsid w:val="00BA3A61"/>
    <w:rsid w:val="00BA3D37"/>
    <w:rsid w:val="00BA4255"/>
    <w:rsid w:val="00BA48B8"/>
    <w:rsid w:val="00BA4C68"/>
    <w:rsid w:val="00BA5893"/>
    <w:rsid w:val="00BA5AEB"/>
    <w:rsid w:val="00BA5EB4"/>
    <w:rsid w:val="00BA5ED0"/>
    <w:rsid w:val="00BA5FC8"/>
    <w:rsid w:val="00BA5FE6"/>
    <w:rsid w:val="00BA65C2"/>
    <w:rsid w:val="00BA66E1"/>
    <w:rsid w:val="00BA684E"/>
    <w:rsid w:val="00BA696E"/>
    <w:rsid w:val="00BA6A45"/>
    <w:rsid w:val="00BA6B19"/>
    <w:rsid w:val="00BA720D"/>
    <w:rsid w:val="00BA7382"/>
    <w:rsid w:val="00BA76C1"/>
    <w:rsid w:val="00BA7920"/>
    <w:rsid w:val="00BA7E45"/>
    <w:rsid w:val="00BB022E"/>
    <w:rsid w:val="00BB0701"/>
    <w:rsid w:val="00BB098F"/>
    <w:rsid w:val="00BB09C3"/>
    <w:rsid w:val="00BB0B62"/>
    <w:rsid w:val="00BB1104"/>
    <w:rsid w:val="00BB1361"/>
    <w:rsid w:val="00BB1364"/>
    <w:rsid w:val="00BB1648"/>
    <w:rsid w:val="00BB2301"/>
    <w:rsid w:val="00BB2557"/>
    <w:rsid w:val="00BB2EBB"/>
    <w:rsid w:val="00BB301B"/>
    <w:rsid w:val="00BB3584"/>
    <w:rsid w:val="00BB35AE"/>
    <w:rsid w:val="00BB387E"/>
    <w:rsid w:val="00BB3B84"/>
    <w:rsid w:val="00BB3C4A"/>
    <w:rsid w:val="00BB3F9D"/>
    <w:rsid w:val="00BB472C"/>
    <w:rsid w:val="00BB4842"/>
    <w:rsid w:val="00BB4957"/>
    <w:rsid w:val="00BB5054"/>
    <w:rsid w:val="00BB5CB2"/>
    <w:rsid w:val="00BB6391"/>
    <w:rsid w:val="00BB6522"/>
    <w:rsid w:val="00BB664E"/>
    <w:rsid w:val="00BB6884"/>
    <w:rsid w:val="00BB69DF"/>
    <w:rsid w:val="00BB6A7D"/>
    <w:rsid w:val="00BB7699"/>
    <w:rsid w:val="00BB7861"/>
    <w:rsid w:val="00BB7AC1"/>
    <w:rsid w:val="00BB7B38"/>
    <w:rsid w:val="00BB7B39"/>
    <w:rsid w:val="00BC032D"/>
    <w:rsid w:val="00BC03D1"/>
    <w:rsid w:val="00BC0637"/>
    <w:rsid w:val="00BC0FC4"/>
    <w:rsid w:val="00BC1473"/>
    <w:rsid w:val="00BC1493"/>
    <w:rsid w:val="00BC1753"/>
    <w:rsid w:val="00BC176F"/>
    <w:rsid w:val="00BC1BCE"/>
    <w:rsid w:val="00BC1D7E"/>
    <w:rsid w:val="00BC1DCA"/>
    <w:rsid w:val="00BC1E09"/>
    <w:rsid w:val="00BC260B"/>
    <w:rsid w:val="00BC2BB1"/>
    <w:rsid w:val="00BC2E62"/>
    <w:rsid w:val="00BC2EDC"/>
    <w:rsid w:val="00BC3064"/>
    <w:rsid w:val="00BC306A"/>
    <w:rsid w:val="00BC3142"/>
    <w:rsid w:val="00BC324A"/>
    <w:rsid w:val="00BC33FE"/>
    <w:rsid w:val="00BC3432"/>
    <w:rsid w:val="00BC3522"/>
    <w:rsid w:val="00BC36C3"/>
    <w:rsid w:val="00BC3979"/>
    <w:rsid w:val="00BC3A51"/>
    <w:rsid w:val="00BC3E45"/>
    <w:rsid w:val="00BC4009"/>
    <w:rsid w:val="00BC400F"/>
    <w:rsid w:val="00BC4765"/>
    <w:rsid w:val="00BC4851"/>
    <w:rsid w:val="00BC4940"/>
    <w:rsid w:val="00BC4C9D"/>
    <w:rsid w:val="00BC4D55"/>
    <w:rsid w:val="00BC55A5"/>
    <w:rsid w:val="00BC55C5"/>
    <w:rsid w:val="00BC57FD"/>
    <w:rsid w:val="00BC609F"/>
    <w:rsid w:val="00BC6275"/>
    <w:rsid w:val="00BC62FB"/>
    <w:rsid w:val="00BC65F6"/>
    <w:rsid w:val="00BC7104"/>
    <w:rsid w:val="00BC717E"/>
    <w:rsid w:val="00BC78BF"/>
    <w:rsid w:val="00BC7F00"/>
    <w:rsid w:val="00BD0004"/>
    <w:rsid w:val="00BD0290"/>
    <w:rsid w:val="00BD0343"/>
    <w:rsid w:val="00BD13FF"/>
    <w:rsid w:val="00BD14FE"/>
    <w:rsid w:val="00BD160A"/>
    <w:rsid w:val="00BD16F8"/>
    <w:rsid w:val="00BD1B28"/>
    <w:rsid w:val="00BD1B57"/>
    <w:rsid w:val="00BD1CC1"/>
    <w:rsid w:val="00BD21A6"/>
    <w:rsid w:val="00BD2612"/>
    <w:rsid w:val="00BD284D"/>
    <w:rsid w:val="00BD2890"/>
    <w:rsid w:val="00BD2E4D"/>
    <w:rsid w:val="00BD35BA"/>
    <w:rsid w:val="00BD37C6"/>
    <w:rsid w:val="00BD3D7F"/>
    <w:rsid w:val="00BD3F88"/>
    <w:rsid w:val="00BD45EA"/>
    <w:rsid w:val="00BD48D3"/>
    <w:rsid w:val="00BD4BA3"/>
    <w:rsid w:val="00BD4D4B"/>
    <w:rsid w:val="00BD550F"/>
    <w:rsid w:val="00BD5948"/>
    <w:rsid w:val="00BD5B23"/>
    <w:rsid w:val="00BD5F00"/>
    <w:rsid w:val="00BD60F9"/>
    <w:rsid w:val="00BD65A9"/>
    <w:rsid w:val="00BD6787"/>
    <w:rsid w:val="00BD692F"/>
    <w:rsid w:val="00BD6AB3"/>
    <w:rsid w:val="00BD73B5"/>
    <w:rsid w:val="00BD767B"/>
    <w:rsid w:val="00BD7F57"/>
    <w:rsid w:val="00BE01F0"/>
    <w:rsid w:val="00BE0350"/>
    <w:rsid w:val="00BE048C"/>
    <w:rsid w:val="00BE0E09"/>
    <w:rsid w:val="00BE115B"/>
    <w:rsid w:val="00BE12CC"/>
    <w:rsid w:val="00BE143D"/>
    <w:rsid w:val="00BE15E2"/>
    <w:rsid w:val="00BE17A4"/>
    <w:rsid w:val="00BE198E"/>
    <w:rsid w:val="00BE1CD6"/>
    <w:rsid w:val="00BE2569"/>
    <w:rsid w:val="00BE2731"/>
    <w:rsid w:val="00BE27B7"/>
    <w:rsid w:val="00BE2869"/>
    <w:rsid w:val="00BE37A6"/>
    <w:rsid w:val="00BE39B1"/>
    <w:rsid w:val="00BE39FA"/>
    <w:rsid w:val="00BE3CCE"/>
    <w:rsid w:val="00BE3F88"/>
    <w:rsid w:val="00BE449E"/>
    <w:rsid w:val="00BE4795"/>
    <w:rsid w:val="00BE4E42"/>
    <w:rsid w:val="00BE4ECF"/>
    <w:rsid w:val="00BE5220"/>
    <w:rsid w:val="00BE5271"/>
    <w:rsid w:val="00BE5398"/>
    <w:rsid w:val="00BE56D9"/>
    <w:rsid w:val="00BE64D9"/>
    <w:rsid w:val="00BE67CD"/>
    <w:rsid w:val="00BE6832"/>
    <w:rsid w:val="00BE6E46"/>
    <w:rsid w:val="00BE742F"/>
    <w:rsid w:val="00BE7905"/>
    <w:rsid w:val="00BE7B87"/>
    <w:rsid w:val="00BE7CC0"/>
    <w:rsid w:val="00BF07EA"/>
    <w:rsid w:val="00BF1CFE"/>
    <w:rsid w:val="00BF1D68"/>
    <w:rsid w:val="00BF1D6C"/>
    <w:rsid w:val="00BF2281"/>
    <w:rsid w:val="00BF228F"/>
    <w:rsid w:val="00BF2384"/>
    <w:rsid w:val="00BF276E"/>
    <w:rsid w:val="00BF2B1C"/>
    <w:rsid w:val="00BF2D59"/>
    <w:rsid w:val="00BF32E9"/>
    <w:rsid w:val="00BF33DF"/>
    <w:rsid w:val="00BF37EA"/>
    <w:rsid w:val="00BF3A3F"/>
    <w:rsid w:val="00BF41AF"/>
    <w:rsid w:val="00BF4651"/>
    <w:rsid w:val="00BF488B"/>
    <w:rsid w:val="00BF4BAB"/>
    <w:rsid w:val="00BF4C37"/>
    <w:rsid w:val="00BF5409"/>
    <w:rsid w:val="00BF56C4"/>
    <w:rsid w:val="00BF59C7"/>
    <w:rsid w:val="00BF5A8D"/>
    <w:rsid w:val="00BF5CEF"/>
    <w:rsid w:val="00BF5DF6"/>
    <w:rsid w:val="00BF61C8"/>
    <w:rsid w:val="00BF6361"/>
    <w:rsid w:val="00BF6950"/>
    <w:rsid w:val="00BF6E02"/>
    <w:rsid w:val="00BF6E2C"/>
    <w:rsid w:val="00BF715D"/>
    <w:rsid w:val="00BF722A"/>
    <w:rsid w:val="00BF7639"/>
    <w:rsid w:val="00BF7A0C"/>
    <w:rsid w:val="00BF7A94"/>
    <w:rsid w:val="00BF7D65"/>
    <w:rsid w:val="00BF7DD7"/>
    <w:rsid w:val="00C0007F"/>
    <w:rsid w:val="00C00306"/>
    <w:rsid w:val="00C00356"/>
    <w:rsid w:val="00C00DF8"/>
    <w:rsid w:val="00C013A8"/>
    <w:rsid w:val="00C0149B"/>
    <w:rsid w:val="00C0180A"/>
    <w:rsid w:val="00C02152"/>
    <w:rsid w:val="00C02372"/>
    <w:rsid w:val="00C0333C"/>
    <w:rsid w:val="00C0339A"/>
    <w:rsid w:val="00C03E0C"/>
    <w:rsid w:val="00C041AF"/>
    <w:rsid w:val="00C04351"/>
    <w:rsid w:val="00C04501"/>
    <w:rsid w:val="00C0531A"/>
    <w:rsid w:val="00C053AD"/>
    <w:rsid w:val="00C05E57"/>
    <w:rsid w:val="00C06160"/>
    <w:rsid w:val="00C0623C"/>
    <w:rsid w:val="00C06B69"/>
    <w:rsid w:val="00C06F2F"/>
    <w:rsid w:val="00C073B3"/>
    <w:rsid w:val="00C07497"/>
    <w:rsid w:val="00C074B8"/>
    <w:rsid w:val="00C0797F"/>
    <w:rsid w:val="00C07E13"/>
    <w:rsid w:val="00C10124"/>
    <w:rsid w:val="00C10529"/>
    <w:rsid w:val="00C107BA"/>
    <w:rsid w:val="00C10E91"/>
    <w:rsid w:val="00C10FFE"/>
    <w:rsid w:val="00C111E4"/>
    <w:rsid w:val="00C1138D"/>
    <w:rsid w:val="00C116A4"/>
    <w:rsid w:val="00C11800"/>
    <w:rsid w:val="00C11B02"/>
    <w:rsid w:val="00C11CFA"/>
    <w:rsid w:val="00C12283"/>
    <w:rsid w:val="00C126C6"/>
    <w:rsid w:val="00C12C76"/>
    <w:rsid w:val="00C12E15"/>
    <w:rsid w:val="00C131E0"/>
    <w:rsid w:val="00C13335"/>
    <w:rsid w:val="00C13949"/>
    <w:rsid w:val="00C14063"/>
    <w:rsid w:val="00C14211"/>
    <w:rsid w:val="00C142AC"/>
    <w:rsid w:val="00C149E2"/>
    <w:rsid w:val="00C16688"/>
    <w:rsid w:val="00C1686B"/>
    <w:rsid w:val="00C168AB"/>
    <w:rsid w:val="00C16AE2"/>
    <w:rsid w:val="00C16B21"/>
    <w:rsid w:val="00C16C42"/>
    <w:rsid w:val="00C16C6A"/>
    <w:rsid w:val="00C16D52"/>
    <w:rsid w:val="00C17290"/>
    <w:rsid w:val="00C175A3"/>
    <w:rsid w:val="00C1789B"/>
    <w:rsid w:val="00C17BEC"/>
    <w:rsid w:val="00C17CA2"/>
    <w:rsid w:val="00C20C8D"/>
    <w:rsid w:val="00C20D51"/>
    <w:rsid w:val="00C20F9F"/>
    <w:rsid w:val="00C22046"/>
    <w:rsid w:val="00C222F3"/>
    <w:rsid w:val="00C22616"/>
    <w:rsid w:val="00C22967"/>
    <w:rsid w:val="00C22A22"/>
    <w:rsid w:val="00C22DBE"/>
    <w:rsid w:val="00C23E68"/>
    <w:rsid w:val="00C241CB"/>
    <w:rsid w:val="00C2472F"/>
    <w:rsid w:val="00C24FB7"/>
    <w:rsid w:val="00C251FD"/>
    <w:rsid w:val="00C254D1"/>
    <w:rsid w:val="00C25F22"/>
    <w:rsid w:val="00C2602B"/>
    <w:rsid w:val="00C26621"/>
    <w:rsid w:val="00C26761"/>
    <w:rsid w:val="00C267AA"/>
    <w:rsid w:val="00C26818"/>
    <w:rsid w:val="00C268E9"/>
    <w:rsid w:val="00C269A4"/>
    <w:rsid w:val="00C269D9"/>
    <w:rsid w:val="00C26B7E"/>
    <w:rsid w:val="00C272F8"/>
    <w:rsid w:val="00C27C03"/>
    <w:rsid w:val="00C27CAD"/>
    <w:rsid w:val="00C27F00"/>
    <w:rsid w:val="00C30003"/>
    <w:rsid w:val="00C300E7"/>
    <w:rsid w:val="00C3100E"/>
    <w:rsid w:val="00C320D9"/>
    <w:rsid w:val="00C321A6"/>
    <w:rsid w:val="00C324E4"/>
    <w:rsid w:val="00C326D0"/>
    <w:rsid w:val="00C32819"/>
    <w:rsid w:val="00C32DA3"/>
    <w:rsid w:val="00C339C5"/>
    <w:rsid w:val="00C33F82"/>
    <w:rsid w:val="00C3400A"/>
    <w:rsid w:val="00C34573"/>
    <w:rsid w:val="00C345CA"/>
    <w:rsid w:val="00C34825"/>
    <w:rsid w:val="00C34891"/>
    <w:rsid w:val="00C34F1E"/>
    <w:rsid w:val="00C34FE1"/>
    <w:rsid w:val="00C3505E"/>
    <w:rsid w:val="00C35167"/>
    <w:rsid w:val="00C352CA"/>
    <w:rsid w:val="00C35BE2"/>
    <w:rsid w:val="00C3632E"/>
    <w:rsid w:val="00C36830"/>
    <w:rsid w:val="00C375E5"/>
    <w:rsid w:val="00C37770"/>
    <w:rsid w:val="00C37ADC"/>
    <w:rsid w:val="00C37D4B"/>
    <w:rsid w:val="00C37D58"/>
    <w:rsid w:val="00C402D2"/>
    <w:rsid w:val="00C404D3"/>
    <w:rsid w:val="00C415DA"/>
    <w:rsid w:val="00C41ADA"/>
    <w:rsid w:val="00C41EEB"/>
    <w:rsid w:val="00C41F78"/>
    <w:rsid w:val="00C43030"/>
    <w:rsid w:val="00C4313A"/>
    <w:rsid w:val="00C4337F"/>
    <w:rsid w:val="00C4349C"/>
    <w:rsid w:val="00C437F5"/>
    <w:rsid w:val="00C43D52"/>
    <w:rsid w:val="00C43DA0"/>
    <w:rsid w:val="00C43F92"/>
    <w:rsid w:val="00C4461E"/>
    <w:rsid w:val="00C447C1"/>
    <w:rsid w:val="00C44BE7"/>
    <w:rsid w:val="00C450A2"/>
    <w:rsid w:val="00C450BD"/>
    <w:rsid w:val="00C4523D"/>
    <w:rsid w:val="00C452CC"/>
    <w:rsid w:val="00C45381"/>
    <w:rsid w:val="00C454A1"/>
    <w:rsid w:val="00C4561D"/>
    <w:rsid w:val="00C4566A"/>
    <w:rsid w:val="00C45DDF"/>
    <w:rsid w:val="00C4602E"/>
    <w:rsid w:val="00C46574"/>
    <w:rsid w:val="00C46868"/>
    <w:rsid w:val="00C46EB6"/>
    <w:rsid w:val="00C470F1"/>
    <w:rsid w:val="00C47C9C"/>
    <w:rsid w:val="00C501A7"/>
    <w:rsid w:val="00C5030B"/>
    <w:rsid w:val="00C50529"/>
    <w:rsid w:val="00C506AA"/>
    <w:rsid w:val="00C516A4"/>
    <w:rsid w:val="00C518B8"/>
    <w:rsid w:val="00C51D39"/>
    <w:rsid w:val="00C51ED1"/>
    <w:rsid w:val="00C521AE"/>
    <w:rsid w:val="00C52324"/>
    <w:rsid w:val="00C523A6"/>
    <w:rsid w:val="00C525E4"/>
    <w:rsid w:val="00C529F9"/>
    <w:rsid w:val="00C52CB9"/>
    <w:rsid w:val="00C5305F"/>
    <w:rsid w:val="00C531DD"/>
    <w:rsid w:val="00C5329B"/>
    <w:rsid w:val="00C534E5"/>
    <w:rsid w:val="00C53621"/>
    <w:rsid w:val="00C537A0"/>
    <w:rsid w:val="00C53B77"/>
    <w:rsid w:val="00C53CCD"/>
    <w:rsid w:val="00C53D42"/>
    <w:rsid w:val="00C53DF3"/>
    <w:rsid w:val="00C540D3"/>
    <w:rsid w:val="00C54276"/>
    <w:rsid w:val="00C546EE"/>
    <w:rsid w:val="00C54F6A"/>
    <w:rsid w:val="00C55A02"/>
    <w:rsid w:val="00C56126"/>
    <w:rsid w:val="00C561AD"/>
    <w:rsid w:val="00C56B17"/>
    <w:rsid w:val="00C572B5"/>
    <w:rsid w:val="00C57371"/>
    <w:rsid w:val="00C600B1"/>
    <w:rsid w:val="00C60764"/>
    <w:rsid w:val="00C608B0"/>
    <w:rsid w:val="00C60E56"/>
    <w:rsid w:val="00C60EA8"/>
    <w:rsid w:val="00C61185"/>
    <w:rsid w:val="00C6169F"/>
    <w:rsid w:val="00C6189A"/>
    <w:rsid w:val="00C61AA6"/>
    <w:rsid w:val="00C61BDC"/>
    <w:rsid w:val="00C61E81"/>
    <w:rsid w:val="00C627F4"/>
    <w:rsid w:val="00C6286E"/>
    <w:rsid w:val="00C62AB5"/>
    <w:rsid w:val="00C62B24"/>
    <w:rsid w:val="00C62CA6"/>
    <w:rsid w:val="00C63118"/>
    <w:rsid w:val="00C634BD"/>
    <w:rsid w:val="00C63FB2"/>
    <w:rsid w:val="00C6460B"/>
    <w:rsid w:val="00C64EC1"/>
    <w:rsid w:val="00C64F91"/>
    <w:rsid w:val="00C656CF"/>
    <w:rsid w:val="00C65C88"/>
    <w:rsid w:val="00C65C9C"/>
    <w:rsid w:val="00C65E47"/>
    <w:rsid w:val="00C65F1D"/>
    <w:rsid w:val="00C65F90"/>
    <w:rsid w:val="00C66EFC"/>
    <w:rsid w:val="00C6704A"/>
    <w:rsid w:val="00C67273"/>
    <w:rsid w:val="00C67309"/>
    <w:rsid w:val="00C676E9"/>
    <w:rsid w:val="00C67A8C"/>
    <w:rsid w:val="00C67BED"/>
    <w:rsid w:val="00C67C77"/>
    <w:rsid w:val="00C67FD2"/>
    <w:rsid w:val="00C702CF"/>
    <w:rsid w:val="00C70F3B"/>
    <w:rsid w:val="00C71540"/>
    <w:rsid w:val="00C718C9"/>
    <w:rsid w:val="00C71BBF"/>
    <w:rsid w:val="00C721BD"/>
    <w:rsid w:val="00C72487"/>
    <w:rsid w:val="00C72958"/>
    <w:rsid w:val="00C72BCF"/>
    <w:rsid w:val="00C73321"/>
    <w:rsid w:val="00C73684"/>
    <w:rsid w:val="00C73786"/>
    <w:rsid w:val="00C737E6"/>
    <w:rsid w:val="00C73A8E"/>
    <w:rsid w:val="00C73F7A"/>
    <w:rsid w:val="00C74072"/>
    <w:rsid w:val="00C74BD7"/>
    <w:rsid w:val="00C74F5A"/>
    <w:rsid w:val="00C75474"/>
    <w:rsid w:val="00C75623"/>
    <w:rsid w:val="00C75C9F"/>
    <w:rsid w:val="00C7601D"/>
    <w:rsid w:val="00C76285"/>
    <w:rsid w:val="00C7676B"/>
    <w:rsid w:val="00C768BF"/>
    <w:rsid w:val="00C76A48"/>
    <w:rsid w:val="00C76AEE"/>
    <w:rsid w:val="00C77259"/>
    <w:rsid w:val="00C77275"/>
    <w:rsid w:val="00C772E4"/>
    <w:rsid w:val="00C7749B"/>
    <w:rsid w:val="00C77603"/>
    <w:rsid w:val="00C776DD"/>
    <w:rsid w:val="00C779EF"/>
    <w:rsid w:val="00C77A56"/>
    <w:rsid w:val="00C77B0A"/>
    <w:rsid w:val="00C77DA7"/>
    <w:rsid w:val="00C802C3"/>
    <w:rsid w:val="00C80393"/>
    <w:rsid w:val="00C8051E"/>
    <w:rsid w:val="00C80661"/>
    <w:rsid w:val="00C80967"/>
    <w:rsid w:val="00C80BD9"/>
    <w:rsid w:val="00C8128D"/>
    <w:rsid w:val="00C81359"/>
    <w:rsid w:val="00C8148A"/>
    <w:rsid w:val="00C8159E"/>
    <w:rsid w:val="00C818E2"/>
    <w:rsid w:val="00C819E2"/>
    <w:rsid w:val="00C81E44"/>
    <w:rsid w:val="00C8211D"/>
    <w:rsid w:val="00C82A91"/>
    <w:rsid w:val="00C82DE0"/>
    <w:rsid w:val="00C830CA"/>
    <w:rsid w:val="00C8316F"/>
    <w:rsid w:val="00C83313"/>
    <w:rsid w:val="00C833E0"/>
    <w:rsid w:val="00C83837"/>
    <w:rsid w:val="00C83BBC"/>
    <w:rsid w:val="00C83F65"/>
    <w:rsid w:val="00C8460C"/>
    <w:rsid w:val="00C846DB"/>
    <w:rsid w:val="00C84CAA"/>
    <w:rsid w:val="00C84FE1"/>
    <w:rsid w:val="00C850F4"/>
    <w:rsid w:val="00C8595A"/>
    <w:rsid w:val="00C85EB9"/>
    <w:rsid w:val="00C8624A"/>
    <w:rsid w:val="00C86292"/>
    <w:rsid w:val="00C8641C"/>
    <w:rsid w:val="00C8677A"/>
    <w:rsid w:val="00C86A65"/>
    <w:rsid w:val="00C87290"/>
    <w:rsid w:val="00C8767D"/>
    <w:rsid w:val="00C87F96"/>
    <w:rsid w:val="00C90788"/>
    <w:rsid w:val="00C9102E"/>
    <w:rsid w:val="00C9115D"/>
    <w:rsid w:val="00C9159F"/>
    <w:rsid w:val="00C916F8"/>
    <w:rsid w:val="00C91881"/>
    <w:rsid w:val="00C91D4D"/>
    <w:rsid w:val="00C922DF"/>
    <w:rsid w:val="00C924C3"/>
    <w:rsid w:val="00C9297B"/>
    <w:rsid w:val="00C92D5A"/>
    <w:rsid w:val="00C92D9C"/>
    <w:rsid w:val="00C935EB"/>
    <w:rsid w:val="00C93990"/>
    <w:rsid w:val="00C93A3C"/>
    <w:rsid w:val="00C93B3E"/>
    <w:rsid w:val="00C93C73"/>
    <w:rsid w:val="00C93CA1"/>
    <w:rsid w:val="00C9406C"/>
    <w:rsid w:val="00C945ED"/>
    <w:rsid w:val="00C94953"/>
    <w:rsid w:val="00C94AB8"/>
    <w:rsid w:val="00C94B2A"/>
    <w:rsid w:val="00C94BFE"/>
    <w:rsid w:val="00C9587C"/>
    <w:rsid w:val="00C95BF2"/>
    <w:rsid w:val="00C96087"/>
    <w:rsid w:val="00C960CE"/>
    <w:rsid w:val="00C970AF"/>
    <w:rsid w:val="00C971B4"/>
    <w:rsid w:val="00CA0108"/>
    <w:rsid w:val="00CA01A5"/>
    <w:rsid w:val="00CA06A7"/>
    <w:rsid w:val="00CA112E"/>
    <w:rsid w:val="00CA119F"/>
    <w:rsid w:val="00CA1334"/>
    <w:rsid w:val="00CA1A57"/>
    <w:rsid w:val="00CA1A62"/>
    <w:rsid w:val="00CA262D"/>
    <w:rsid w:val="00CA284A"/>
    <w:rsid w:val="00CA288C"/>
    <w:rsid w:val="00CA2CEC"/>
    <w:rsid w:val="00CA2F80"/>
    <w:rsid w:val="00CA2F96"/>
    <w:rsid w:val="00CA2FAE"/>
    <w:rsid w:val="00CA34EA"/>
    <w:rsid w:val="00CA34EC"/>
    <w:rsid w:val="00CA3766"/>
    <w:rsid w:val="00CA37C8"/>
    <w:rsid w:val="00CA393B"/>
    <w:rsid w:val="00CA3C74"/>
    <w:rsid w:val="00CA3FC6"/>
    <w:rsid w:val="00CA48FD"/>
    <w:rsid w:val="00CA4CD4"/>
    <w:rsid w:val="00CA4DAC"/>
    <w:rsid w:val="00CA52B1"/>
    <w:rsid w:val="00CA5369"/>
    <w:rsid w:val="00CA53E2"/>
    <w:rsid w:val="00CA5458"/>
    <w:rsid w:val="00CA5B73"/>
    <w:rsid w:val="00CA5C14"/>
    <w:rsid w:val="00CA5DEB"/>
    <w:rsid w:val="00CA64C0"/>
    <w:rsid w:val="00CA6CD3"/>
    <w:rsid w:val="00CA712B"/>
    <w:rsid w:val="00CA72BF"/>
    <w:rsid w:val="00CA779A"/>
    <w:rsid w:val="00CA7CBE"/>
    <w:rsid w:val="00CB07DC"/>
    <w:rsid w:val="00CB07E3"/>
    <w:rsid w:val="00CB0A94"/>
    <w:rsid w:val="00CB1342"/>
    <w:rsid w:val="00CB1A62"/>
    <w:rsid w:val="00CB1A64"/>
    <w:rsid w:val="00CB1B63"/>
    <w:rsid w:val="00CB1BAF"/>
    <w:rsid w:val="00CB1BE8"/>
    <w:rsid w:val="00CB1E55"/>
    <w:rsid w:val="00CB1E73"/>
    <w:rsid w:val="00CB1F3C"/>
    <w:rsid w:val="00CB209B"/>
    <w:rsid w:val="00CB234B"/>
    <w:rsid w:val="00CB23F9"/>
    <w:rsid w:val="00CB285E"/>
    <w:rsid w:val="00CB28C6"/>
    <w:rsid w:val="00CB2D37"/>
    <w:rsid w:val="00CB2F63"/>
    <w:rsid w:val="00CB3188"/>
    <w:rsid w:val="00CB31D2"/>
    <w:rsid w:val="00CB334C"/>
    <w:rsid w:val="00CB33EA"/>
    <w:rsid w:val="00CB3A0E"/>
    <w:rsid w:val="00CB3B01"/>
    <w:rsid w:val="00CB3BD8"/>
    <w:rsid w:val="00CB3C50"/>
    <w:rsid w:val="00CB3FAA"/>
    <w:rsid w:val="00CB40A5"/>
    <w:rsid w:val="00CB4267"/>
    <w:rsid w:val="00CB456F"/>
    <w:rsid w:val="00CB4969"/>
    <w:rsid w:val="00CB4BE4"/>
    <w:rsid w:val="00CB4E65"/>
    <w:rsid w:val="00CB5009"/>
    <w:rsid w:val="00CB5358"/>
    <w:rsid w:val="00CB580A"/>
    <w:rsid w:val="00CB5CD1"/>
    <w:rsid w:val="00CB615B"/>
    <w:rsid w:val="00CB635B"/>
    <w:rsid w:val="00CB7034"/>
    <w:rsid w:val="00CB720E"/>
    <w:rsid w:val="00CB79ED"/>
    <w:rsid w:val="00CB7FC9"/>
    <w:rsid w:val="00CC00BB"/>
    <w:rsid w:val="00CC00EC"/>
    <w:rsid w:val="00CC045D"/>
    <w:rsid w:val="00CC0CBA"/>
    <w:rsid w:val="00CC1385"/>
    <w:rsid w:val="00CC1479"/>
    <w:rsid w:val="00CC1507"/>
    <w:rsid w:val="00CC1646"/>
    <w:rsid w:val="00CC1A55"/>
    <w:rsid w:val="00CC20E8"/>
    <w:rsid w:val="00CC2665"/>
    <w:rsid w:val="00CC2814"/>
    <w:rsid w:val="00CC2F93"/>
    <w:rsid w:val="00CC3206"/>
    <w:rsid w:val="00CC3212"/>
    <w:rsid w:val="00CC3E0E"/>
    <w:rsid w:val="00CC4302"/>
    <w:rsid w:val="00CC4928"/>
    <w:rsid w:val="00CC4CDD"/>
    <w:rsid w:val="00CC5206"/>
    <w:rsid w:val="00CC540A"/>
    <w:rsid w:val="00CC64F7"/>
    <w:rsid w:val="00CC69D0"/>
    <w:rsid w:val="00CC6B63"/>
    <w:rsid w:val="00CC6D95"/>
    <w:rsid w:val="00CC6FAC"/>
    <w:rsid w:val="00CC7F3D"/>
    <w:rsid w:val="00CC7FC5"/>
    <w:rsid w:val="00CD053B"/>
    <w:rsid w:val="00CD06DA"/>
    <w:rsid w:val="00CD0A59"/>
    <w:rsid w:val="00CD0CD9"/>
    <w:rsid w:val="00CD1A1C"/>
    <w:rsid w:val="00CD1FC0"/>
    <w:rsid w:val="00CD2061"/>
    <w:rsid w:val="00CD244F"/>
    <w:rsid w:val="00CD25C7"/>
    <w:rsid w:val="00CD2F40"/>
    <w:rsid w:val="00CD3218"/>
    <w:rsid w:val="00CD33F6"/>
    <w:rsid w:val="00CD34BD"/>
    <w:rsid w:val="00CD4565"/>
    <w:rsid w:val="00CD47C3"/>
    <w:rsid w:val="00CD4B26"/>
    <w:rsid w:val="00CD4B30"/>
    <w:rsid w:val="00CD4C8F"/>
    <w:rsid w:val="00CD5628"/>
    <w:rsid w:val="00CD5991"/>
    <w:rsid w:val="00CD5BE2"/>
    <w:rsid w:val="00CD5DC9"/>
    <w:rsid w:val="00CD66D7"/>
    <w:rsid w:val="00CD69E6"/>
    <w:rsid w:val="00CD6AFB"/>
    <w:rsid w:val="00CD6FCC"/>
    <w:rsid w:val="00CD7250"/>
    <w:rsid w:val="00CD742F"/>
    <w:rsid w:val="00CD743E"/>
    <w:rsid w:val="00CD75AE"/>
    <w:rsid w:val="00CD7704"/>
    <w:rsid w:val="00CD7BC7"/>
    <w:rsid w:val="00CD7BE5"/>
    <w:rsid w:val="00CE082B"/>
    <w:rsid w:val="00CE0D0C"/>
    <w:rsid w:val="00CE0F68"/>
    <w:rsid w:val="00CE1058"/>
    <w:rsid w:val="00CE1A1C"/>
    <w:rsid w:val="00CE211C"/>
    <w:rsid w:val="00CE3DED"/>
    <w:rsid w:val="00CE4379"/>
    <w:rsid w:val="00CE56C7"/>
    <w:rsid w:val="00CE5725"/>
    <w:rsid w:val="00CE5749"/>
    <w:rsid w:val="00CE5841"/>
    <w:rsid w:val="00CE59D0"/>
    <w:rsid w:val="00CE5BAC"/>
    <w:rsid w:val="00CE5C48"/>
    <w:rsid w:val="00CE5EFA"/>
    <w:rsid w:val="00CE5FBE"/>
    <w:rsid w:val="00CE62EA"/>
    <w:rsid w:val="00CE65FE"/>
    <w:rsid w:val="00CE6A30"/>
    <w:rsid w:val="00CE7776"/>
    <w:rsid w:val="00CE7839"/>
    <w:rsid w:val="00CE7B31"/>
    <w:rsid w:val="00CE7E10"/>
    <w:rsid w:val="00CE7E75"/>
    <w:rsid w:val="00CF0050"/>
    <w:rsid w:val="00CF01B6"/>
    <w:rsid w:val="00CF01BA"/>
    <w:rsid w:val="00CF06C5"/>
    <w:rsid w:val="00CF0769"/>
    <w:rsid w:val="00CF09CB"/>
    <w:rsid w:val="00CF121F"/>
    <w:rsid w:val="00CF123A"/>
    <w:rsid w:val="00CF12C2"/>
    <w:rsid w:val="00CF136E"/>
    <w:rsid w:val="00CF154C"/>
    <w:rsid w:val="00CF17D8"/>
    <w:rsid w:val="00CF20A4"/>
    <w:rsid w:val="00CF2512"/>
    <w:rsid w:val="00CF36A1"/>
    <w:rsid w:val="00CF414E"/>
    <w:rsid w:val="00CF46D2"/>
    <w:rsid w:val="00CF4861"/>
    <w:rsid w:val="00CF495A"/>
    <w:rsid w:val="00CF4AEE"/>
    <w:rsid w:val="00CF4C3F"/>
    <w:rsid w:val="00CF4D7A"/>
    <w:rsid w:val="00CF4FD3"/>
    <w:rsid w:val="00CF5B59"/>
    <w:rsid w:val="00CF5E3E"/>
    <w:rsid w:val="00CF6F8C"/>
    <w:rsid w:val="00CF728A"/>
    <w:rsid w:val="00CF785F"/>
    <w:rsid w:val="00CF7B44"/>
    <w:rsid w:val="00CF7DC4"/>
    <w:rsid w:val="00D00315"/>
    <w:rsid w:val="00D0031D"/>
    <w:rsid w:val="00D00654"/>
    <w:rsid w:val="00D008D6"/>
    <w:rsid w:val="00D00D88"/>
    <w:rsid w:val="00D0135F"/>
    <w:rsid w:val="00D014C6"/>
    <w:rsid w:val="00D01727"/>
    <w:rsid w:val="00D01BBE"/>
    <w:rsid w:val="00D01C39"/>
    <w:rsid w:val="00D01FD1"/>
    <w:rsid w:val="00D02AA2"/>
    <w:rsid w:val="00D02FE9"/>
    <w:rsid w:val="00D03049"/>
    <w:rsid w:val="00D03722"/>
    <w:rsid w:val="00D037C8"/>
    <w:rsid w:val="00D03D2E"/>
    <w:rsid w:val="00D03D7D"/>
    <w:rsid w:val="00D049B8"/>
    <w:rsid w:val="00D050D9"/>
    <w:rsid w:val="00D05143"/>
    <w:rsid w:val="00D05C22"/>
    <w:rsid w:val="00D0602B"/>
    <w:rsid w:val="00D065A0"/>
    <w:rsid w:val="00D06FA2"/>
    <w:rsid w:val="00D071CE"/>
    <w:rsid w:val="00D07FA4"/>
    <w:rsid w:val="00D10B17"/>
    <w:rsid w:val="00D10B7F"/>
    <w:rsid w:val="00D10C35"/>
    <w:rsid w:val="00D111AC"/>
    <w:rsid w:val="00D1130D"/>
    <w:rsid w:val="00D11644"/>
    <w:rsid w:val="00D1169A"/>
    <w:rsid w:val="00D1183B"/>
    <w:rsid w:val="00D11984"/>
    <w:rsid w:val="00D1204D"/>
    <w:rsid w:val="00D12274"/>
    <w:rsid w:val="00D12F25"/>
    <w:rsid w:val="00D13181"/>
    <w:rsid w:val="00D1342C"/>
    <w:rsid w:val="00D136D1"/>
    <w:rsid w:val="00D139FE"/>
    <w:rsid w:val="00D13B3D"/>
    <w:rsid w:val="00D13CE5"/>
    <w:rsid w:val="00D1429E"/>
    <w:rsid w:val="00D14401"/>
    <w:rsid w:val="00D14906"/>
    <w:rsid w:val="00D14F5E"/>
    <w:rsid w:val="00D151CA"/>
    <w:rsid w:val="00D1553F"/>
    <w:rsid w:val="00D15800"/>
    <w:rsid w:val="00D162BA"/>
    <w:rsid w:val="00D1636A"/>
    <w:rsid w:val="00D1658D"/>
    <w:rsid w:val="00D165CE"/>
    <w:rsid w:val="00D16CFD"/>
    <w:rsid w:val="00D16FE9"/>
    <w:rsid w:val="00D171F7"/>
    <w:rsid w:val="00D17221"/>
    <w:rsid w:val="00D17315"/>
    <w:rsid w:val="00D178D0"/>
    <w:rsid w:val="00D179D2"/>
    <w:rsid w:val="00D17B4C"/>
    <w:rsid w:val="00D17D6B"/>
    <w:rsid w:val="00D17E70"/>
    <w:rsid w:val="00D17F03"/>
    <w:rsid w:val="00D20939"/>
    <w:rsid w:val="00D20EA2"/>
    <w:rsid w:val="00D2129D"/>
    <w:rsid w:val="00D21368"/>
    <w:rsid w:val="00D21473"/>
    <w:rsid w:val="00D21569"/>
    <w:rsid w:val="00D22461"/>
    <w:rsid w:val="00D22466"/>
    <w:rsid w:val="00D2375F"/>
    <w:rsid w:val="00D23B54"/>
    <w:rsid w:val="00D24121"/>
    <w:rsid w:val="00D24888"/>
    <w:rsid w:val="00D24EB1"/>
    <w:rsid w:val="00D24F04"/>
    <w:rsid w:val="00D251B7"/>
    <w:rsid w:val="00D256DF"/>
    <w:rsid w:val="00D26088"/>
    <w:rsid w:val="00D26183"/>
    <w:rsid w:val="00D265A0"/>
    <w:rsid w:val="00D265FA"/>
    <w:rsid w:val="00D269CB"/>
    <w:rsid w:val="00D26B13"/>
    <w:rsid w:val="00D26C58"/>
    <w:rsid w:val="00D27086"/>
    <w:rsid w:val="00D27135"/>
    <w:rsid w:val="00D27614"/>
    <w:rsid w:val="00D305AE"/>
    <w:rsid w:val="00D31448"/>
    <w:rsid w:val="00D3182D"/>
    <w:rsid w:val="00D31A17"/>
    <w:rsid w:val="00D31D11"/>
    <w:rsid w:val="00D321B2"/>
    <w:rsid w:val="00D321F3"/>
    <w:rsid w:val="00D323DD"/>
    <w:rsid w:val="00D32552"/>
    <w:rsid w:val="00D32737"/>
    <w:rsid w:val="00D3280B"/>
    <w:rsid w:val="00D32924"/>
    <w:rsid w:val="00D32DEE"/>
    <w:rsid w:val="00D33071"/>
    <w:rsid w:val="00D3316E"/>
    <w:rsid w:val="00D332FF"/>
    <w:rsid w:val="00D33308"/>
    <w:rsid w:val="00D336A4"/>
    <w:rsid w:val="00D337CE"/>
    <w:rsid w:val="00D33B2A"/>
    <w:rsid w:val="00D33DDC"/>
    <w:rsid w:val="00D34627"/>
    <w:rsid w:val="00D34795"/>
    <w:rsid w:val="00D35343"/>
    <w:rsid w:val="00D356A1"/>
    <w:rsid w:val="00D35909"/>
    <w:rsid w:val="00D35A51"/>
    <w:rsid w:val="00D35C40"/>
    <w:rsid w:val="00D36081"/>
    <w:rsid w:val="00D36218"/>
    <w:rsid w:val="00D36629"/>
    <w:rsid w:val="00D36B66"/>
    <w:rsid w:val="00D371E2"/>
    <w:rsid w:val="00D37378"/>
    <w:rsid w:val="00D375AC"/>
    <w:rsid w:val="00D37B08"/>
    <w:rsid w:val="00D37C7A"/>
    <w:rsid w:val="00D37E07"/>
    <w:rsid w:val="00D40014"/>
    <w:rsid w:val="00D402F9"/>
    <w:rsid w:val="00D40AAE"/>
    <w:rsid w:val="00D41D65"/>
    <w:rsid w:val="00D422FE"/>
    <w:rsid w:val="00D42E8B"/>
    <w:rsid w:val="00D42F72"/>
    <w:rsid w:val="00D433F0"/>
    <w:rsid w:val="00D4391C"/>
    <w:rsid w:val="00D43C32"/>
    <w:rsid w:val="00D43E97"/>
    <w:rsid w:val="00D44354"/>
    <w:rsid w:val="00D44380"/>
    <w:rsid w:val="00D44AA9"/>
    <w:rsid w:val="00D44DE9"/>
    <w:rsid w:val="00D4512F"/>
    <w:rsid w:val="00D454AE"/>
    <w:rsid w:val="00D458CB"/>
    <w:rsid w:val="00D459DA"/>
    <w:rsid w:val="00D4613B"/>
    <w:rsid w:val="00D4621D"/>
    <w:rsid w:val="00D4658F"/>
    <w:rsid w:val="00D4662A"/>
    <w:rsid w:val="00D467B6"/>
    <w:rsid w:val="00D467EC"/>
    <w:rsid w:val="00D46910"/>
    <w:rsid w:val="00D46C12"/>
    <w:rsid w:val="00D46DD4"/>
    <w:rsid w:val="00D46EE6"/>
    <w:rsid w:val="00D47270"/>
    <w:rsid w:val="00D4732C"/>
    <w:rsid w:val="00D477AA"/>
    <w:rsid w:val="00D479E9"/>
    <w:rsid w:val="00D47BA6"/>
    <w:rsid w:val="00D47DCB"/>
    <w:rsid w:val="00D47FF4"/>
    <w:rsid w:val="00D5027B"/>
    <w:rsid w:val="00D504C5"/>
    <w:rsid w:val="00D5060E"/>
    <w:rsid w:val="00D50951"/>
    <w:rsid w:val="00D50D10"/>
    <w:rsid w:val="00D518DD"/>
    <w:rsid w:val="00D51D32"/>
    <w:rsid w:val="00D52088"/>
    <w:rsid w:val="00D5221F"/>
    <w:rsid w:val="00D52448"/>
    <w:rsid w:val="00D52822"/>
    <w:rsid w:val="00D52958"/>
    <w:rsid w:val="00D52F46"/>
    <w:rsid w:val="00D53F24"/>
    <w:rsid w:val="00D53F8F"/>
    <w:rsid w:val="00D54B15"/>
    <w:rsid w:val="00D54E14"/>
    <w:rsid w:val="00D55052"/>
    <w:rsid w:val="00D558F2"/>
    <w:rsid w:val="00D56949"/>
    <w:rsid w:val="00D56963"/>
    <w:rsid w:val="00D56DFF"/>
    <w:rsid w:val="00D56E02"/>
    <w:rsid w:val="00D56E31"/>
    <w:rsid w:val="00D57362"/>
    <w:rsid w:val="00D57826"/>
    <w:rsid w:val="00D5793B"/>
    <w:rsid w:val="00D579B4"/>
    <w:rsid w:val="00D60B16"/>
    <w:rsid w:val="00D60EE1"/>
    <w:rsid w:val="00D610FD"/>
    <w:rsid w:val="00D61372"/>
    <w:rsid w:val="00D61591"/>
    <w:rsid w:val="00D6168C"/>
    <w:rsid w:val="00D61977"/>
    <w:rsid w:val="00D61B4B"/>
    <w:rsid w:val="00D61BFE"/>
    <w:rsid w:val="00D61EB8"/>
    <w:rsid w:val="00D620DC"/>
    <w:rsid w:val="00D62116"/>
    <w:rsid w:val="00D621F3"/>
    <w:rsid w:val="00D6237B"/>
    <w:rsid w:val="00D62C3F"/>
    <w:rsid w:val="00D62EEC"/>
    <w:rsid w:val="00D6395C"/>
    <w:rsid w:val="00D63C28"/>
    <w:rsid w:val="00D63C51"/>
    <w:rsid w:val="00D64268"/>
    <w:rsid w:val="00D6432B"/>
    <w:rsid w:val="00D64489"/>
    <w:rsid w:val="00D64884"/>
    <w:rsid w:val="00D64EAF"/>
    <w:rsid w:val="00D65769"/>
    <w:rsid w:val="00D65C1C"/>
    <w:rsid w:val="00D66018"/>
    <w:rsid w:val="00D6604E"/>
    <w:rsid w:val="00D660D5"/>
    <w:rsid w:val="00D6621D"/>
    <w:rsid w:val="00D66388"/>
    <w:rsid w:val="00D66A83"/>
    <w:rsid w:val="00D66B64"/>
    <w:rsid w:val="00D66CBC"/>
    <w:rsid w:val="00D66CF1"/>
    <w:rsid w:val="00D66DC6"/>
    <w:rsid w:val="00D670DC"/>
    <w:rsid w:val="00D67520"/>
    <w:rsid w:val="00D67BF3"/>
    <w:rsid w:val="00D7014C"/>
    <w:rsid w:val="00D701FB"/>
    <w:rsid w:val="00D7028A"/>
    <w:rsid w:val="00D70344"/>
    <w:rsid w:val="00D706DD"/>
    <w:rsid w:val="00D70BEB"/>
    <w:rsid w:val="00D71142"/>
    <w:rsid w:val="00D71CD3"/>
    <w:rsid w:val="00D71D52"/>
    <w:rsid w:val="00D725C5"/>
    <w:rsid w:val="00D72995"/>
    <w:rsid w:val="00D72C3D"/>
    <w:rsid w:val="00D72C5E"/>
    <w:rsid w:val="00D72F0A"/>
    <w:rsid w:val="00D73320"/>
    <w:rsid w:val="00D7376B"/>
    <w:rsid w:val="00D7380A"/>
    <w:rsid w:val="00D7392C"/>
    <w:rsid w:val="00D73FF3"/>
    <w:rsid w:val="00D742C6"/>
    <w:rsid w:val="00D742C7"/>
    <w:rsid w:val="00D74824"/>
    <w:rsid w:val="00D74B08"/>
    <w:rsid w:val="00D74C82"/>
    <w:rsid w:val="00D74E4A"/>
    <w:rsid w:val="00D755EB"/>
    <w:rsid w:val="00D75966"/>
    <w:rsid w:val="00D75F58"/>
    <w:rsid w:val="00D76629"/>
    <w:rsid w:val="00D76E8B"/>
    <w:rsid w:val="00D76E94"/>
    <w:rsid w:val="00D76FC7"/>
    <w:rsid w:val="00D7726C"/>
    <w:rsid w:val="00D777FB"/>
    <w:rsid w:val="00D779F7"/>
    <w:rsid w:val="00D8013D"/>
    <w:rsid w:val="00D804E1"/>
    <w:rsid w:val="00D8064D"/>
    <w:rsid w:val="00D80A4A"/>
    <w:rsid w:val="00D810B2"/>
    <w:rsid w:val="00D81FCF"/>
    <w:rsid w:val="00D81FEA"/>
    <w:rsid w:val="00D82750"/>
    <w:rsid w:val="00D8277A"/>
    <w:rsid w:val="00D82CEB"/>
    <w:rsid w:val="00D8312B"/>
    <w:rsid w:val="00D8347A"/>
    <w:rsid w:val="00D8382A"/>
    <w:rsid w:val="00D839BE"/>
    <w:rsid w:val="00D83C98"/>
    <w:rsid w:val="00D84008"/>
    <w:rsid w:val="00D840C6"/>
    <w:rsid w:val="00D8410F"/>
    <w:rsid w:val="00D84204"/>
    <w:rsid w:val="00D846C2"/>
    <w:rsid w:val="00D8472C"/>
    <w:rsid w:val="00D847BE"/>
    <w:rsid w:val="00D84855"/>
    <w:rsid w:val="00D848EB"/>
    <w:rsid w:val="00D849CA"/>
    <w:rsid w:val="00D85667"/>
    <w:rsid w:val="00D856DA"/>
    <w:rsid w:val="00D858AB"/>
    <w:rsid w:val="00D858E0"/>
    <w:rsid w:val="00D85C68"/>
    <w:rsid w:val="00D86612"/>
    <w:rsid w:val="00D86A1D"/>
    <w:rsid w:val="00D86AC2"/>
    <w:rsid w:val="00D8707C"/>
    <w:rsid w:val="00D876EE"/>
    <w:rsid w:val="00D87B7F"/>
    <w:rsid w:val="00D87DA1"/>
    <w:rsid w:val="00D87DB0"/>
    <w:rsid w:val="00D9005A"/>
    <w:rsid w:val="00D901A0"/>
    <w:rsid w:val="00D905E2"/>
    <w:rsid w:val="00D90B0B"/>
    <w:rsid w:val="00D90CAC"/>
    <w:rsid w:val="00D90EDA"/>
    <w:rsid w:val="00D916B6"/>
    <w:rsid w:val="00D91704"/>
    <w:rsid w:val="00D917EA"/>
    <w:rsid w:val="00D91B54"/>
    <w:rsid w:val="00D92025"/>
    <w:rsid w:val="00D9238F"/>
    <w:rsid w:val="00D92AC1"/>
    <w:rsid w:val="00D92D7C"/>
    <w:rsid w:val="00D92F2D"/>
    <w:rsid w:val="00D930D0"/>
    <w:rsid w:val="00D9364A"/>
    <w:rsid w:val="00D936CA"/>
    <w:rsid w:val="00D939D2"/>
    <w:rsid w:val="00D93D4C"/>
    <w:rsid w:val="00D93DB2"/>
    <w:rsid w:val="00D940E7"/>
    <w:rsid w:val="00D94E32"/>
    <w:rsid w:val="00D95273"/>
    <w:rsid w:val="00D9530A"/>
    <w:rsid w:val="00D9553B"/>
    <w:rsid w:val="00D95A2F"/>
    <w:rsid w:val="00D95BA9"/>
    <w:rsid w:val="00D95E28"/>
    <w:rsid w:val="00D95E83"/>
    <w:rsid w:val="00D96067"/>
    <w:rsid w:val="00D96875"/>
    <w:rsid w:val="00D969C5"/>
    <w:rsid w:val="00D97250"/>
    <w:rsid w:val="00D9753C"/>
    <w:rsid w:val="00D97E40"/>
    <w:rsid w:val="00D97F4E"/>
    <w:rsid w:val="00DA011C"/>
    <w:rsid w:val="00DA05E4"/>
    <w:rsid w:val="00DA0A14"/>
    <w:rsid w:val="00DA0D31"/>
    <w:rsid w:val="00DA101B"/>
    <w:rsid w:val="00DA106A"/>
    <w:rsid w:val="00DA10A8"/>
    <w:rsid w:val="00DA14B0"/>
    <w:rsid w:val="00DA15E2"/>
    <w:rsid w:val="00DA1B64"/>
    <w:rsid w:val="00DA1B98"/>
    <w:rsid w:val="00DA1F33"/>
    <w:rsid w:val="00DA234F"/>
    <w:rsid w:val="00DA287C"/>
    <w:rsid w:val="00DA2B4D"/>
    <w:rsid w:val="00DA329A"/>
    <w:rsid w:val="00DA3592"/>
    <w:rsid w:val="00DA3AAB"/>
    <w:rsid w:val="00DA3BE2"/>
    <w:rsid w:val="00DA3D81"/>
    <w:rsid w:val="00DA3F85"/>
    <w:rsid w:val="00DA41DC"/>
    <w:rsid w:val="00DA42A9"/>
    <w:rsid w:val="00DA47B1"/>
    <w:rsid w:val="00DA4816"/>
    <w:rsid w:val="00DA4E2C"/>
    <w:rsid w:val="00DA4F1B"/>
    <w:rsid w:val="00DA4FCF"/>
    <w:rsid w:val="00DA50FF"/>
    <w:rsid w:val="00DA52A9"/>
    <w:rsid w:val="00DA56C5"/>
    <w:rsid w:val="00DA5EDE"/>
    <w:rsid w:val="00DA60D8"/>
    <w:rsid w:val="00DA613B"/>
    <w:rsid w:val="00DA6191"/>
    <w:rsid w:val="00DA61FB"/>
    <w:rsid w:val="00DA6741"/>
    <w:rsid w:val="00DA6968"/>
    <w:rsid w:val="00DA6AB5"/>
    <w:rsid w:val="00DA6AE7"/>
    <w:rsid w:val="00DA6DA9"/>
    <w:rsid w:val="00DA701B"/>
    <w:rsid w:val="00DA7143"/>
    <w:rsid w:val="00DA73E7"/>
    <w:rsid w:val="00DA7536"/>
    <w:rsid w:val="00DA790C"/>
    <w:rsid w:val="00DA7A18"/>
    <w:rsid w:val="00DA7A19"/>
    <w:rsid w:val="00DA7C5F"/>
    <w:rsid w:val="00DA7DA0"/>
    <w:rsid w:val="00DA7FEF"/>
    <w:rsid w:val="00DB03AE"/>
    <w:rsid w:val="00DB05A0"/>
    <w:rsid w:val="00DB0624"/>
    <w:rsid w:val="00DB0871"/>
    <w:rsid w:val="00DB0DF6"/>
    <w:rsid w:val="00DB0EED"/>
    <w:rsid w:val="00DB1054"/>
    <w:rsid w:val="00DB113F"/>
    <w:rsid w:val="00DB123C"/>
    <w:rsid w:val="00DB1314"/>
    <w:rsid w:val="00DB1533"/>
    <w:rsid w:val="00DB174B"/>
    <w:rsid w:val="00DB177C"/>
    <w:rsid w:val="00DB1F81"/>
    <w:rsid w:val="00DB2229"/>
    <w:rsid w:val="00DB2F50"/>
    <w:rsid w:val="00DB3016"/>
    <w:rsid w:val="00DB315A"/>
    <w:rsid w:val="00DB3254"/>
    <w:rsid w:val="00DB3520"/>
    <w:rsid w:val="00DB373B"/>
    <w:rsid w:val="00DB3870"/>
    <w:rsid w:val="00DB3A99"/>
    <w:rsid w:val="00DB3C05"/>
    <w:rsid w:val="00DB3CA4"/>
    <w:rsid w:val="00DB404F"/>
    <w:rsid w:val="00DB4172"/>
    <w:rsid w:val="00DB4595"/>
    <w:rsid w:val="00DB4E4A"/>
    <w:rsid w:val="00DB4F93"/>
    <w:rsid w:val="00DB5E72"/>
    <w:rsid w:val="00DB624B"/>
    <w:rsid w:val="00DB6D59"/>
    <w:rsid w:val="00DB6E95"/>
    <w:rsid w:val="00DB714A"/>
    <w:rsid w:val="00DB7276"/>
    <w:rsid w:val="00DB76A5"/>
    <w:rsid w:val="00DB77C2"/>
    <w:rsid w:val="00DB7A7C"/>
    <w:rsid w:val="00DC0119"/>
    <w:rsid w:val="00DC06A4"/>
    <w:rsid w:val="00DC06BA"/>
    <w:rsid w:val="00DC0FEC"/>
    <w:rsid w:val="00DC10A7"/>
    <w:rsid w:val="00DC1155"/>
    <w:rsid w:val="00DC1409"/>
    <w:rsid w:val="00DC141A"/>
    <w:rsid w:val="00DC1D90"/>
    <w:rsid w:val="00DC24B2"/>
    <w:rsid w:val="00DC2606"/>
    <w:rsid w:val="00DC2CC3"/>
    <w:rsid w:val="00DC2DDB"/>
    <w:rsid w:val="00DC3550"/>
    <w:rsid w:val="00DC3563"/>
    <w:rsid w:val="00DC3917"/>
    <w:rsid w:val="00DC3AD0"/>
    <w:rsid w:val="00DC3BBB"/>
    <w:rsid w:val="00DC3E35"/>
    <w:rsid w:val="00DC3F09"/>
    <w:rsid w:val="00DC3F5D"/>
    <w:rsid w:val="00DC4304"/>
    <w:rsid w:val="00DC44EB"/>
    <w:rsid w:val="00DC47F2"/>
    <w:rsid w:val="00DC4807"/>
    <w:rsid w:val="00DC4A0F"/>
    <w:rsid w:val="00DC4C9D"/>
    <w:rsid w:val="00DC4DDE"/>
    <w:rsid w:val="00DC5679"/>
    <w:rsid w:val="00DC598D"/>
    <w:rsid w:val="00DC5EC0"/>
    <w:rsid w:val="00DC60A5"/>
    <w:rsid w:val="00DC66CE"/>
    <w:rsid w:val="00DC6B4C"/>
    <w:rsid w:val="00DC6EB1"/>
    <w:rsid w:val="00DC70EF"/>
    <w:rsid w:val="00DC713E"/>
    <w:rsid w:val="00DC78BF"/>
    <w:rsid w:val="00DD031D"/>
    <w:rsid w:val="00DD06FA"/>
    <w:rsid w:val="00DD0D11"/>
    <w:rsid w:val="00DD0D76"/>
    <w:rsid w:val="00DD1159"/>
    <w:rsid w:val="00DD190C"/>
    <w:rsid w:val="00DD19F6"/>
    <w:rsid w:val="00DD19F9"/>
    <w:rsid w:val="00DD1A48"/>
    <w:rsid w:val="00DD1AE2"/>
    <w:rsid w:val="00DD1CAD"/>
    <w:rsid w:val="00DD1F39"/>
    <w:rsid w:val="00DD2565"/>
    <w:rsid w:val="00DD2D12"/>
    <w:rsid w:val="00DD306B"/>
    <w:rsid w:val="00DD322B"/>
    <w:rsid w:val="00DD39E9"/>
    <w:rsid w:val="00DD3E4A"/>
    <w:rsid w:val="00DD44C4"/>
    <w:rsid w:val="00DD484B"/>
    <w:rsid w:val="00DD4E5F"/>
    <w:rsid w:val="00DD4E7F"/>
    <w:rsid w:val="00DD50C0"/>
    <w:rsid w:val="00DD5556"/>
    <w:rsid w:val="00DD5860"/>
    <w:rsid w:val="00DD5F95"/>
    <w:rsid w:val="00DD6062"/>
    <w:rsid w:val="00DD6693"/>
    <w:rsid w:val="00DD6C4C"/>
    <w:rsid w:val="00DD6D74"/>
    <w:rsid w:val="00DD6DBB"/>
    <w:rsid w:val="00DD6E14"/>
    <w:rsid w:val="00DD6EEB"/>
    <w:rsid w:val="00DD7116"/>
    <w:rsid w:val="00DD784C"/>
    <w:rsid w:val="00DD7860"/>
    <w:rsid w:val="00DD7EE6"/>
    <w:rsid w:val="00DE0023"/>
    <w:rsid w:val="00DE00B4"/>
    <w:rsid w:val="00DE05F6"/>
    <w:rsid w:val="00DE0607"/>
    <w:rsid w:val="00DE0BE7"/>
    <w:rsid w:val="00DE0F4F"/>
    <w:rsid w:val="00DE110F"/>
    <w:rsid w:val="00DE1925"/>
    <w:rsid w:val="00DE19B8"/>
    <w:rsid w:val="00DE22E4"/>
    <w:rsid w:val="00DE269B"/>
    <w:rsid w:val="00DE2DE0"/>
    <w:rsid w:val="00DE2FE0"/>
    <w:rsid w:val="00DE30D0"/>
    <w:rsid w:val="00DE34D8"/>
    <w:rsid w:val="00DE3733"/>
    <w:rsid w:val="00DE3A94"/>
    <w:rsid w:val="00DE3C0F"/>
    <w:rsid w:val="00DE3F79"/>
    <w:rsid w:val="00DE4297"/>
    <w:rsid w:val="00DE43F2"/>
    <w:rsid w:val="00DE451B"/>
    <w:rsid w:val="00DE45CE"/>
    <w:rsid w:val="00DE46DE"/>
    <w:rsid w:val="00DE4B31"/>
    <w:rsid w:val="00DE4F1F"/>
    <w:rsid w:val="00DE51D3"/>
    <w:rsid w:val="00DE5459"/>
    <w:rsid w:val="00DE54D9"/>
    <w:rsid w:val="00DE58FC"/>
    <w:rsid w:val="00DE5915"/>
    <w:rsid w:val="00DE5E8A"/>
    <w:rsid w:val="00DE5F2A"/>
    <w:rsid w:val="00DE6691"/>
    <w:rsid w:val="00DE6816"/>
    <w:rsid w:val="00DE6875"/>
    <w:rsid w:val="00DE6F7D"/>
    <w:rsid w:val="00DE726C"/>
    <w:rsid w:val="00DE79ED"/>
    <w:rsid w:val="00DE7B08"/>
    <w:rsid w:val="00DE7C06"/>
    <w:rsid w:val="00DE7DC5"/>
    <w:rsid w:val="00DE7E35"/>
    <w:rsid w:val="00DF04BC"/>
    <w:rsid w:val="00DF0C92"/>
    <w:rsid w:val="00DF0FDD"/>
    <w:rsid w:val="00DF1527"/>
    <w:rsid w:val="00DF153F"/>
    <w:rsid w:val="00DF1AEA"/>
    <w:rsid w:val="00DF1BA4"/>
    <w:rsid w:val="00DF1DE6"/>
    <w:rsid w:val="00DF2090"/>
    <w:rsid w:val="00DF20D0"/>
    <w:rsid w:val="00DF27E2"/>
    <w:rsid w:val="00DF34C3"/>
    <w:rsid w:val="00DF3B60"/>
    <w:rsid w:val="00DF3C93"/>
    <w:rsid w:val="00DF41ED"/>
    <w:rsid w:val="00DF430C"/>
    <w:rsid w:val="00DF43EB"/>
    <w:rsid w:val="00DF4E4C"/>
    <w:rsid w:val="00DF5070"/>
    <w:rsid w:val="00DF5332"/>
    <w:rsid w:val="00DF576A"/>
    <w:rsid w:val="00DF5788"/>
    <w:rsid w:val="00DF5E6D"/>
    <w:rsid w:val="00DF6687"/>
    <w:rsid w:val="00DF688E"/>
    <w:rsid w:val="00DF695A"/>
    <w:rsid w:val="00DF69FA"/>
    <w:rsid w:val="00DF7609"/>
    <w:rsid w:val="00DF76A5"/>
    <w:rsid w:val="00DF7A05"/>
    <w:rsid w:val="00DF7C5E"/>
    <w:rsid w:val="00DF7DED"/>
    <w:rsid w:val="00DF7E3C"/>
    <w:rsid w:val="00DF7E98"/>
    <w:rsid w:val="00DF7FDE"/>
    <w:rsid w:val="00E00545"/>
    <w:rsid w:val="00E00999"/>
    <w:rsid w:val="00E00EB6"/>
    <w:rsid w:val="00E014CC"/>
    <w:rsid w:val="00E015E0"/>
    <w:rsid w:val="00E0195A"/>
    <w:rsid w:val="00E01C3A"/>
    <w:rsid w:val="00E0220F"/>
    <w:rsid w:val="00E02213"/>
    <w:rsid w:val="00E0237C"/>
    <w:rsid w:val="00E023BF"/>
    <w:rsid w:val="00E0241B"/>
    <w:rsid w:val="00E02470"/>
    <w:rsid w:val="00E02EE8"/>
    <w:rsid w:val="00E03688"/>
    <w:rsid w:val="00E03E09"/>
    <w:rsid w:val="00E03EFB"/>
    <w:rsid w:val="00E040F1"/>
    <w:rsid w:val="00E0428B"/>
    <w:rsid w:val="00E0429F"/>
    <w:rsid w:val="00E042A2"/>
    <w:rsid w:val="00E045B6"/>
    <w:rsid w:val="00E046DA"/>
    <w:rsid w:val="00E049F3"/>
    <w:rsid w:val="00E04E67"/>
    <w:rsid w:val="00E04FEE"/>
    <w:rsid w:val="00E05352"/>
    <w:rsid w:val="00E053F7"/>
    <w:rsid w:val="00E05B91"/>
    <w:rsid w:val="00E05CE2"/>
    <w:rsid w:val="00E05D4C"/>
    <w:rsid w:val="00E05E2C"/>
    <w:rsid w:val="00E06008"/>
    <w:rsid w:val="00E06239"/>
    <w:rsid w:val="00E06602"/>
    <w:rsid w:val="00E06998"/>
    <w:rsid w:val="00E06B6F"/>
    <w:rsid w:val="00E06D9A"/>
    <w:rsid w:val="00E0718A"/>
    <w:rsid w:val="00E07244"/>
    <w:rsid w:val="00E075CE"/>
    <w:rsid w:val="00E07611"/>
    <w:rsid w:val="00E077AF"/>
    <w:rsid w:val="00E101F7"/>
    <w:rsid w:val="00E10200"/>
    <w:rsid w:val="00E103DA"/>
    <w:rsid w:val="00E1065B"/>
    <w:rsid w:val="00E108F0"/>
    <w:rsid w:val="00E1092C"/>
    <w:rsid w:val="00E10BA8"/>
    <w:rsid w:val="00E113AE"/>
    <w:rsid w:val="00E11879"/>
    <w:rsid w:val="00E11DDB"/>
    <w:rsid w:val="00E12319"/>
    <w:rsid w:val="00E123BE"/>
    <w:rsid w:val="00E1241E"/>
    <w:rsid w:val="00E12579"/>
    <w:rsid w:val="00E126FD"/>
    <w:rsid w:val="00E12842"/>
    <w:rsid w:val="00E12C0E"/>
    <w:rsid w:val="00E133B6"/>
    <w:rsid w:val="00E136A2"/>
    <w:rsid w:val="00E1371E"/>
    <w:rsid w:val="00E13AE7"/>
    <w:rsid w:val="00E14155"/>
    <w:rsid w:val="00E145B0"/>
    <w:rsid w:val="00E14B81"/>
    <w:rsid w:val="00E155C1"/>
    <w:rsid w:val="00E1589F"/>
    <w:rsid w:val="00E15E1D"/>
    <w:rsid w:val="00E160E7"/>
    <w:rsid w:val="00E161E9"/>
    <w:rsid w:val="00E16BAD"/>
    <w:rsid w:val="00E16CD1"/>
    <w:rsid w:val="00E16F96"/>
    <w:rsid w:val="00E17537"/>
    <w:rsid w:val="00E17A92"/>
    <w:rsid w:val="00E17B37"/>
    <w:rsid w:val="00E20088"/>
    <w:rsid w:val="00E20BEB"/>
    <w:rsid w:val="00E20E7C"/>
    <w:rsid w:val="00E21030"/>
    <w:rsid w:val="00E21291"/>
    <w:rsid w:val="00E21463"/>
    <w:rsid w:val="00E218CC"/>
    <w:rsid w:val="00E2228B"/>
    <w:rsid w:val="00E22F9E"/>
    <w:rsid w:val="00E23729"/>
    <w:rsid w:val="00E23C5F"/>
    <w:rsid w:val="00E23ECD"/>
    <w:rsid w:val="00E240B6"/>
    <w:rsid w:val="00E248E2"/>
    <w:rsid w:val="00E24DC9"/>
    <w:rsid w:val="00E2567A"/>
    <w:rsid w:val="00E25CC7"/>
    <w:rsid w:val="00E26111"/>
    <w:rsid w:val="00E26BED"/>
    <w:rsid w:val="00E27D5B"/>
    <w:rsid w:val="00E3017E"/>
    <w:rsid w:val="00E30280"/>
    <w:rsid w:val="00E3040A"/>
    <w:rsid w:val="00E30CEB"/>
    <w:rsid w:val="00E30F5A"/>
    <w:rsid w:val="00E310F4"/>
    <w:rsid w:val="00E313F2"/>
    <w:rsid w:val="00E316FC"/>
    <w:rsid w:val="00E31EB4"/>
    <w:rsid w:val="00E3200B"/>
    <w:rsid w:val="00E3214C"/>
    <w:rsid w:val="00E3255E"/>
    <w:rsid w:val="00E3332F"/>
    <w:rsid w:val="00E3336C"/>
    <w:rsid w:val="00E333A9"/>
    <w:rsid w:val="00E3365C"/>
    <w:rsid w:val="00E3386A"/>
    <w:rsid w:val="00E33A54"/>
    <w:rsid w:val="00E33A94"/>
    <w:rsid w:val="00E34451"/>
    <w:rsid w:val="00E344B0"/>
    <w:rsid w:val="00E34677"/>
    <w:rsid w:val="00E347DB"/>
    <w:rsid w:val="00E34B8A"/>
    <w:rsid w:val="00E34B98"/>
    <w:rsid w:val="00E35515"/>
    <w:rsid w:val="00E35A00"/>
    <w:rsid w:val="00E35BD1"/>
    <w:rsid w:val="00E35D5B"/>
    <w:rsid w:val="00E3601A"/>
    <w:rsid w:val="00E3603F"/>
    <w:rsid w:val="00E362E7"/>
    <w:rsid w:val="00E3637B"/>
    <w:rsid w:val="00E36475"/>
    <w:rsid w:val="00E36DB3"/>
    <w:rsid w:val="00E36E31"/>
    <w:rsid w:val="00E3743B"/>
    <w:rsid w:val="00E375EF"/>
    <w:rsid w:val="00E3784C"/>
    <w:rsid w:val="00E37893"/>
    <w:rsid w:val="00E37924"/>
    <w:rsid w:val="00E37AE5"/>
    <w:rsid w:val="00E37C3A"/>
    <w:rsid w:val="00E404DA"/>
    <w:rsid w:val="00E40556"/>
    <w:rsid w:val="00E40A38"/>
    <w:rsid w:val="00E41205"/>
    <w:rsid w:val="00E414C3"/>
    <w:rsid w:val="00E416DD"/>
    <w:rsid w:val="00E4188C"/>
    <w:rsid w:val="00E41A8E"/>
    <w:rsid w:val="00E424FB"/>
    <w:rsid w:val="00E42656"/>
    <w:rsid w:val="00E42C44"/>
    <w:rsid w:val="00E42D76"/>
    <w:rsid w:val="00E4304D"/>
    <w:rsid w:val="00E4343D"/>
    <w:rsid w:val="00E43610"/>
    <w:rsid w:val="00E436E0"/>
    <w:rsid w:val="00E4408E"/>
    <w:rsid w:val="00E449AD"/>
    <w:rsid w:val="00E44A66"/>
    <w:rsid w:val="00E44C97"/>
    <w:rsid w:val="00E44DD5"/>
    <w:rsid w:val="00E459F2"/>
    <w:rsid w:val="00E45CA7"/>
    <w:rsid w:val="00E45CB6"/>
    <w:rsid w:val="00E46027"/>
    <w:rsid w:val="00E46126"/>
    <w:rsid w:val="00E462BD"/>
    <w:rsid w:val="00E464DB"/>
    <w:rsid w:val="00E46907"/>
    <w:rsid w:val="00E46C1E"/>
    <w:rsid w:val="00E46D44"/>
    <w:rsid w:val="00E47095"/>
    <w:rsid w:val="00E47281"/>
    <w:rsid w:val="00E479D8"/>
    <w:rsid w:val="00E47F5E"/>
    <w:rsid w:val="00E47FB7"/>
    <w:rsid w:val="00E50331"/>
    <w:rsid w:val="00E505B3"/>
    <w:rsid w:val="00E50700"/>
    <w:rsid w:val="00E5104E"/>
    <w:rsid w:val="00E51493"/>
    <w:rsid w:val="00E51763"/>
    <w:rsid w:val="00E5190C"/>
    <w:rsid w:val="00E51E9D"/>
    <w:rsid w:val="00E51F87"/>
    <w:rsid w:val="00E52506"/>
    <w:rsid w:val="00E52584"/>
    <w:rsid w:val="00E5283B"/>
    <w:rsid w:val="00E528FC"/>
    <w:rsid w:val="00E52931"/>
    <w:rsid w:val="00E534A2"/>
    <w:rsid w:val="00E53578"/>
    <w:rsid w:val="00E5361B"/>
    <w:rsid w:val="00E53C35"/>
    <w:rsid w:val="00E53E95"/>
    <w:rsid w:val="00E53EC5"/>
    <w:rsid w:val="00E543B7"/>
    <w:rsid w:val="00E54D69"/>
    <w:rsid w:val="00E54FE3"/>
    <w:rsid w:val="00E5505F"/>
    <w:rsid w:val="00E551AA"/>
    <w:rsid w:val="00E553DB"/>
    <w:rsid w:val="00E555BD"/>
    <w:rsid w:val="00E55C9E"/>
    <w:rsid w:val="00E55F9F"/>
    <w:rsid w:val="00E563C4"/>
    <w:rsid w:val="00E563E3"/>
    <w:rsid w:val="00E56B34"/>
    <w:rsid w:val="00E56B61"/>
    <w:rsid w:val="00E571D9"/>
    <w:rsid w:val="00E573A3"/>
    <w:rsid w:val="00E57D32"/>
    <w:rsid w:val="00E57EF3"/>
    <w:rsid w:val="00E60203"/>
    <w:rsid w:val="00E60331"/>
    <w:rsid w:val="00E60A9B"/>
    <w:rsid w:val="00E60AF8"/>
    <w:rsid w:val="00E6191B"/>
    <w:rsid w:val="00E62522"/>
    <w:rsid w:val="00E625C7"/>
    <w:rsid w:val="00E626ED"/>
    <w:rsid w:val="00E62761"/>
    <w:rsid w:val="00E62853"/>
    <w:rsid w:val="00E62932"/>
    <w:rsid w:val="00E62D6F"/>
    <w:rsid w:val="00E62FAE"/>
    <w:rsid w:val="00E636FD"/>
    <w:rsid w:val="00E63862"/>
    <w:rsid w:val="00E63B2B"/>
    <w:rsid w:val="00E63D43"/>
    <w:rsid w:val="00E643A4"/>
    <w:rsid w:val="00E64712"/>
    <w:rsid w:val="00E6486B"/>
    <w:rsid w:val="00E6490F"/>
    <w:rsid w:val="00E64F80"/>
    <w:rsid w:val="00E64FDB"/>
    <w:rsid w:val="00E651DC"/>
    <w:rsid w:val="00E65322"/>
    <w:rsid w:val="00E65393"/>
    <w:rsid w:val="00E65ADD"/>
    <w:rsid w:val="00E65C3A"/>
    <w:rsid w:val="00E65CA8"/>
    <w:rsid w:val="00E661D6"/>
    <w:rsid w:val="00E6634C"/>
    <w:rsid w:val="00E664FD"/>
    <w:rsid w:val="00E66C61"/>
    <w:rsid w:val="00E66D33"/>
    <w:rsid w:val="00E66D5A"/>
    <w:rsid w:val="00E6700B"/>
    <w:rsid w:val="00E675A8"/>
    <w:rsid w:val="00E67A41"/>
    <w:rsid w:val="00E67AEF"/>
    <w:rsid w:val="00E67E49"/>
    <w:rsid w:val="00E7020C"/>
    <w:rsid w:val="00E70431"/>
    <w:rsid w:val="00E70FC6"/>
    <w:rsid w:val="00E71294"/>
    <w:rsid w:val="00E71640"/>
    <w:rsid w:val="00E71958"/>
    <w:rsid w:val="00E71F85"/>
    <w:rsid w:val="00E73861"/>
    <w:rsid w:val="00E73959"/>
    <w:rsid w:val="00E73AAE"/>
    <w:rsid w:val="00E73D8B"/>
    <w:rsid w:val="00E73E62"/>
    <w:rsid w:val="00E73F48"/>
    <w:rsid w:val="00E74065"/>
    <w:rsid w:val="00E741EA"/>
    <w:rsid w:val="00E74630"/>
    <w:rsid w:val="00E74A22"/>
    <w:rsid w:val="00E74E73"/>
    <w:rsid w:val="00E74FD5"/>
    <w:rsid w:val="00E75510"/>
    <w:rsid w:val="00E755C0"/>
    <w:rsid w:val="00E755E0"/>
    <w:rsid w:val="00E757EE"/>
    <w:rsid w:val="00E758E8"/>
    <w:rsid w:val="00E758F5"/>
    <w:rsid w:val="00E75B30"/>
    <w:rsid w:val="00E75D23"/>
    <w:rsid w:val="00E75DDA"/>
    <w:rsid w:val="00E76674"/>
    <w:rsid w:val="00E766AB"/>
    <w:rsid w:val="00E76F77"/>
    <w:rsid w:val="00E773CF"/>
    <w:rsid w:val="00E777E4"/>
    <w:rsid w:val="00E77CEB"/>
    <w:rsid w:val="00E80201"/>
    <w:rsid w:val="00E80449"/>
    <w:rsid w:val="00E80533"/>
    <w:rsid w:val="00E80983"/>
    <w:rsid w:val="00E80BAD"/>
    <w:rsid w:val="00E80E21"/>
    <w:rsid w:val="00E81368"/>
    <w:rsid w:val="00E816D8"/>
    <w:rsid w:val="00E81B44"/>
    <w:rsid w:val="00E81DA0"/>
    <w:rsid w:val="00E81E01"/>
    <w:rsid w:val="00E827C9"/>
    <w:rsid w:val="00E82CBF"/>
    <w:rsid w:val="00E82D28"/>
    <w:rsid w:val="00E83A25"/>
    <w:rsid w:val="00E84126"/>
    <w:rsid w:val="00E842CD"/>
    <w:rsid w:val="00E84C93"/>
    <w:rsid w:val="00E84D1A"/>
    <w:rsid w:val="00E84FDD"/>
    <w:rsid w:val="00E85177"/>
    <w:rsid w:val="00E85268"/>
    <w:rsid w:val="00E858F8"/>
    <w:rsid w:val="00E85A50"/>
    <w:rsid w:val="00E866F6"/>
    <w:rsid w:val="00E86D0F"/>
    <w:rsid w:val="00E87058"/>
    <w:rsid w:val="00E87115"/>
    <w:rsid w:val="00E87E18"/>
    <w:rsid w:val="00E87EC3"/>
    <w:rsid w:val="00E900E7"/>
    <w:rsid w:val="00E90234"/>
    <w:rsid w:val="00E9033E"/>
    <w:rsid w:val="00E9076E"/>
    <w:rsid w:val="00E908AD"/>
    <w:rsid w:val="00E90949"/>
    <w:rsid w:val="00E90B27"/>
    <w:rsid w:val="00E90C7F"/>
    <w:rsid w:val="00E90E3E"/>
    <w:rsid w:val="00E911DB"/>
    <w:rsid w:val="00E9132C"/>
    <w:rsid w:val="00E91734"/>
    <w:rsid w:val="00E91789"/>
    <w:rsid w:val="00E917FC"/>
    <w:rsid w:val="00E91948"/>
    <w:rsid w:val="00E91B56"/>
    <w:rsid w:val="00E92107"/>
    <w:rsid w:val="00E92B1F"/>
    <w:rsid w:val="00E92B4D"/>
    <w:rsid w:val="00E92B54"/>
    <w:rsid w:val="00E92F8A"/>
    <w:rsid w:val="00E9305D"/>
    <w:rsid w:val="00E93097"/>
    <w:rsid w:val="00E931E2"/>
    <w:rsid w:val="00E93203"/>
    <w:rsid w:val="00E93937"/>
    <w:rsid w:val="00E939F6"/>
    <w:rsid w:val="00E943A0"/>
    <w:rsid w:val="00E94507"/>
    <w:rsid w:val="00E9483D"/>
    <w:rsid w:val="00E949C9"/>
    <w:rsid w:val="00E94AB1"/>
    <w:rsid w:val="00E95501"/>
    <w:rsid w:val="00E959D6"/>
    <w:rsid w:val="00E95CE2"/>
    <w:rsid w:val="00E96346"/>
    <w:rsid w:val="00E96E0E"/>
    <w:rsid w:val="00E96EB3"/>
    <w:rsid w:val="00E979F0"/>
    <w:rsid w:val="00E97DB3"/>
    <w:rsid w:val="00EA02BA"/>
    <w:rsid w:val="00EA033A"/>
    <w:rsid w:val="00EA07A1"/>
    <w:rsid w:val="00EA0CB5"/>
    <w:rsid w:val="00EA1172"/>
    <w:rsid w:val="00EA124A"/>
    <w:rsid w:val="00EA1846"/>
    <w:rsid w:val="00EA1B34"/>
    <w:rsid w:val="00EA1B94"/>
    <w:rsid w:val="00EA1F9A"/>
    <w:rsid w:val="00EA23EE"/>
    <w:rsid w:val="00EA27EF"/>
    <w:rsid w:val="00EA2B1D"/>
    <w:rsid w:val="00EA2E9B"/>
    <w:rsid w:val="00EA2FB0"/>
    <w:rsid w:val="00EA3EA9"/>
    <w:rsid w:val="00EA3F71"/>
    <w:rsid w:val="00EA42FB"/>
    <w:rsid w:val="00EA442D"/>
    <w:rsid w:val="00EA46F1"/>
    <w:rsid w:val="00EA4759"/>
    <w:rsid w:val="00EA4B5A"/>
    <w:rsid w:val="00EA592D"/>
    <w:rsid w:val="00EA61E9"/>
    <w:rsid w:val="00EA6393"/>
    <w:rsid w:val="00EA64D0"/>
    <w:rsid w:val="00EA68D4"/>
    <w:rsid w:val="00EA6C57"/>
    <w:rsid w:val="00EA72B3"/>
    <w:rsid w:val="00EA752C"/>
    <w:rsid w:val="00EA7694"/>
    <w:rsid w:val="00EA77FA"/>
    <w:rsid w:val="00EA795F"/>
    <w:rsid w:val="00EA7B47"/>
    <w:rsid w:val="00EA7B85"/>
    <w:rsid w:val="00EB04AA"/>
    <w:rsid w:val="00EB086D"/>
    <w:rsid w:val="00EB08D1"/>
    <w:rsid w:val="00EB1098"/>
    <w:rsid w:val="00EB127B"/>
    <w:rsid w:val="00EB16FB"/>
    <w:rsid w:val="00EB17DD"/>
    <w:rsid w:val="00EB1D3E"/>
    <w:rsid w:val="00EB1DC6"/>
    <w:rsid w:val="00EB1DF2"/>
    <w:rsid w:val="00EB2086"/>
    <w:rsid w:val="00EB2587"/>
    <w:rsid w:val="00EB2DBC"/>
    <w:rsid w:val="00EB2ED9"/>
    <w:rsid w:val="00EB3844"/>
    <w:rsid w:val="00EB4596"/>
    <w:rsid w:val="00EB4630"/>
    <w:rsid w:val="00EB4825"/>
    <w:rsid w:val="00EB4AA5"/>
    <w:rsid w:val="00EB4CC8"/>
    <w:rsid w:val="00EB4F8F"/>
    <w:rsid w:val="00EB5115"/>
    <w:rsid w:val="00EB56A7"/>
    <w:rsid w:val="00EB5805"/>
    <w:rsid w:val="00EB5830"/>
    <w:rsid w:val="00EB5DA0"/>
    <w:rsid w:val="00EB6C06"/>
    <w:rsid w:val="00EB6C87"/>
    <w:rsid w:val="00EB6F92"/>
    <w:rsid w:val="00EB739B"/>
    <w:rsid w:val="00EB761A"/>
    <w:rsid w:val="00EB7877"/>
    <w:rsid w:val="00EB7895"/>
    <w:rsid w:val="00EB79EA"/>
    <w:rsid w:val="00EB7AF0"/>
    <w:rsid w:val="00EB7E66"/>
    <w:rsid w:val="00EB7F0E"/>
    <w:rsid w:val="00EC0573"/>
    <w:rsid w:val="00EC0AB9"/>
    <w:rsid w:val="00EC1128"/>
    <w:rsid w:val="00EC14B6"/>
    <w:rsid w:val="00EC15E6"/>
    <w:rsid w:val="00EC177C"/>
    <w:rsid w:val="00EC2399"/>
    <w:rsid w:val="00EC26D9"/>
    <w:rsid w:val="00EC288F"/>
    <w:rsid w:val="00EC2944"/>
    <w:rsid w:val="00EC29D0"/>
    <w:rsid w:val="00EC2C1A"/>
    <w:rsid w:val="00EC320C"/>
    <w:rsid w:val="00EC32FB"/>
    <w:rsid w:val="00EC3405"/>
    <w:rsid w:val="00EC366F"/>
    <w:rsid w:val="00EC3832"/>
    <w:rsid w:val="00EC3AFB"/>
    <w:rsid w:val="00EC4AED"/>
    <w:rsid w:val="00EC4D6F"/>
    <w:rsid w:val="00EC5198"/>
    <w:rsid w:val="00EC528D"/>
    <w:rsid w:val="00EC5B42"/>
    <w:rsid w:val="00EC5BC4"/>
    <w:rsid w:val="00EC5E7A"/>
    <w:rsid w:val="00EC6078"/>
    <w:rsid w:val="00EC6708"/>
    <w:rsid w:val="00EC699A"/>
    <w:rsid w:val="00EC6C74"/>
    <w:rsid w:val="00EC6D14"/>
    <w:rsid w:val="00EC6D5E"/>
    <w:rsid w:val="00EC70E4"/>
    <w:rsid w:val="00EC738E"/>
    <w:rsid w:val="00EC7512"/>
    <w:rsid w:val="00EC756F"/>
    <w:rsid w:val="00EC7783"/>
    <w:rsid w:val="00EC79D3"/>
    <w:rsid w:val="00EC7DD0"/>
    <w:rsid w:val="00ED029E"/>
    <w:rsid w:val="00ED0400"/>
    <w:rsid w:val="00ED07A0"/>
    <w:rsid w:val="00ED084D"/>
    <w:rsid w:val="00ED0895"/>
    <w:rsid w:val="00ED09B5"/>
    <w:rsid w:val="00ED0B9B"/>
    <w:rsid w:val="00ED0C00"/>
    <w:rsid w:val="00ED1147"/>
    <w:rsid w:val="00ED183E"/>
    <w:rsid w:val="00ED19CA"/>
    <w:rsid w:val="00ED23D5"/>
    <w:rsid w:val="00ED24B1"/>
    <w:rsid w:val="00ED28C8"/>
    <w:rsid w:val="00ED2C85"/>
    <w:rsid w:val="00ED3131"/>
    <w:rsid w:val="00ED3418"/>
    <w:rsid w:val="00ED37C0"/>
    <w:rsid w:val="00ED3B27"/>
    <w:rsid w:val="00ED3CFE"/>
    <w:rsid w:val="00ED3E3A"/>
    <w:rsid w:val="00ED413F"/>
    <w:rsid w:val="00ED481C"/>
    <w:rsid w:val="00ED5125"/>
    <w:rsid w:val="00ED528B"/>
    <w:rsid w:val="00ED57F9"/>
    <w:rsid w:val="00ED5885"/>
    <w:rsid w:val="00ED5947"/>
    <w:rsid w:val="00ED5B8E"/>
    <w:rsid w:val="00ED5DF5"/>
    <w:rsid w:val="00ED5E14"/>
    <w:rsid w:val="00ED6446"/>
    <w:rsid w:val="00ED66BF"/>
    <w:rsid w:val="00ED6941"/>
    <w:rsid w:val="00ED6DB1"/>
    <w:rsid w:val="00ED6F81"/>
    <w:rsid w:val="00ED72A9"/>
    <w:rsid w:val="00EE045D"/>
    <w:rsid w:val="00EE0674"/>
    <w:rsid w:val="00EE0837"/>
    <w:rsid w:val="00EE0911"/>
    <w:rsid w:val="00EE0B9D"/>
    <w:rsid w:val="00EE0D40"/>
    <w:rsid w:val="00EE1910"/>
    <w:rsid w:val="00EE1DC5"/>
    <w:rsid w:val="00EE206F"/>
    <w:rsid w:val="00EE2207"/>
    <w:rsid w:val="00EE22FF"/>
    <w:rsid w:val="00EE2513"/>
    <w:rsid w:val="00EE2D1F"/>
    <w:rsid w:val="00EE319A"/>
    <w:rsid w:val="00EE3664"/>
    <w:rsid w:val="00EE3FDE"/>
    <w:rsid w:val="00EE487A"/>
    <w:rsid w:val="00EE4D3D"/>
    <w:rsid w:val="00EE53CD"/>
    <w:rsid w:val="00EE6209"/>
    <w:rsid w:val="00EE65B1"/>
    <w:rsid w:val="00EE6B66"/>
    <w:rsid w:val="00EE6BD3"/>
    <w:rsid w:val="00EE6CF7"/>
    <w:rsid w:val="00EE6DDF"/>
    <w:rsid w:val="00EE7376"/>
    <w:rsid w:val="00EE74D0"/>
    <w:rsid w:val="00EE7CA4"/>
    <w:rsid w:val="00EE7DE5"/>
    <w:rsid w:val="00EF04C6"/>
    <w:rsid w:val="00EF064B"/>
    <w:rsid w:val="00EF07C7"/>
    <w:rsid w:val="00EF0E57"/>
    <w:rsid w:val="00EF15D5"/>
    <w:rsid w:val="00EF1B24"/>
    <w:rsid w:val="00EF26F1"/>
    <w:rsid w:val="00EF2AA0"/>
    <w:rsid w:val="00EF313F"/>
    <w:rsid w:val="00EF3344"/>
    <w:rsid w:val="00EF35F4"/>
    <w:rsid w:val="00EF365A"/>
    <w:rsid w:val="00EF38A5"/>
    <w:rsid w:val="00EF3C24"/>
    <w:rsid w:val="00EF3CD8"/>
    <w:rsid w:val="00EF443E"/>
    <w:rsid w:val="00EF4495"/>
    <w:rsid w:val="00EF478A"/>
    <w:rsid w:val="00EF47BF"/>
    <w:rsid w:val="00EF4852"/>
    <w:rsid w:val="00EF4E58"/>
    <w:rsid w:val="00EF4F7A"/>
    <w:rsid w:val="00EF59D9"/>
    <w:rsid w:val="00EF5CA4"/>
    <w:rsid w:val="00EF632D"/>
    <w:rsid w:val="00EF6354"/>
    <w:rsid w:val="00EF652D"/>
    <w:rsid w:val="00EF6E92"/>
    <w:rsid w:val="00EF71D3"/>
    <w:rsid w:val="00EF71E0"/>
    <w:rsid w:val="00EF77C2"/>
    <w:rsid w:val="00EF785A"/>
    <w:rsid w:val="00EF7888"/>
    <w:rsid w:val="00EF7CC5"/>
    <w:rsid w:val="00F00248"/>
    <w:rsid w:val="00F009F6"/>
    <w:rsid w:val="00F00B41"/>
    <w:rsid w:val="00F00EFC"/>
    <w:rsid w:val="00F00FD4"/>
    <w:rsid w:val="00F015E0"/>
    <w:rsid w:val="00F01FEC"/>
    <w:rsid w:val="00F02376"/>
    <w:rsid w:val="00F0241A"/>
    <w:rsid w:val="00F03219"/>
    <w:rsid w:val="00F03414"/>
    <w:rsid w:val="00F03768"/>
    <w:rsid w:val="00F037A6"/>
    <w:rsid w:val="00F037A7"/>
    <w:rsid w:val="00F03C27"/>
    <w:rsid w:val="00F03F2A"/>
    <w:rsid w:val="00F04030"/>
    <w:rsid w:val="00F04427"/>
    <w:rsid w:val="00F044A5"/>
    <w:rsid w:val="00F04C8F"/>
    <w:rsid w:val="00F04D6B"/>
    <w:rsid w:val="00F04E7E"/>
    <w:rsid w:val="00F06033"/>
    <w:rsid w:val="00F06925"/>
    <w:rsid w:val="00F06A0C"/>
    <w:rsid w:val="00F06E14"/>
    <w:rsid w:val="00F07426"/>
    <w:rsid w:val="00F07B5A"/>
    <w:rsid w:val="00F07D55"/>
    <w:rsid w:val="00F07EED"/>
    <w:rsid w:val="00F07F63"/>
    <w:rsid w:val="00F1011C"/>
    <w:rsid w:val="00F10553"/>
    <w:rsid w:val="00F1063B"/>
    <w:rsid w:val="00F10694"/>
    <w:rsid w:val="00F10FA9"/>
    <w:rsid w:val="00F11147"/>
    <w:rsid w:val="00F11645"/>
    <w:rsid w:val="00F11A16"/>
    <w:rsid w:val="00F11B41"/>
    <w:rsid w:val="00F11EB6"/>
    <w:rsid w:val="00F1214A"/>
    <w:rsid w:val="00F130C4"/>
    <w:rsid w:val="00F132A1"/>
    <w:rsid w:val="00F1394A"/>
    <w:rsid w:val="00F13FAD"/>
    <w:rsid w:val="00F141A5"/>
    <w:rsid w:val="00F14460"/>
    <w:rsid w:val="00F14791"/>
    <w:rsid w:val="00F14BAF"/>
    <w:rsid w:val="00F14D69"/>
    <w:rsid w:val="00F155FA"/>
    <w:rsid w:val="00F156B8"/>
    <w:rsid w:val="00F165D3"/>
    <w:rsid w:val="00F166AF"/>
    <w:rsid w:val="00F16B51"/>
    <w:rsid w:val="00F16B64"/>
    <w:rsid w:val="00F16DEB"/>
    <w:rsid w:val="00F17062"/>
    <w:rsid w:val="00F173C6"/>
    <w:rsid w:val="00F1766C"/>
    <w:rsid w:val="00F20298"/>
    <w:rsid w:val="00F203AA"/>
    <w:rsid w:val="00F20B82"/>
    <w:rsid w:val="00F20D62"/>
    <w:rsid w:val="00F21940"/>
    <w:rsid w:val="00F21C5B"/>
    <w:rsid w:val="00F21D99"/>
    <w:rsid w:val="00F22321"/>
    <w:rsid w:val="00F231D8"/>
    <w:rsid w:val="00F23530"/>
    <w:rsid w:val="00F2355B"/>
    <w:rsid w:val="00F23681"/>
    <w:rsid w:val="00F238C8"/>
    <w:rsid w:val="00F23CAB"/>
    <w:rsid w:val="00F23F80"/>
    <w:rsid w:val="00F24459"/>
    <w:rsid w:val="00F246DE"/>
    <w:rsid w:val="00F24FAC"/>
    <w:rsid w:val="00F250B2"/>
    <w:rsid w:val="00F25CE9"/>
    <w:rsid w:val="00F261AA"/>
    <w:rsid w:val="00F2696C"/>
    <w:rsid w:val="00F26B71"/>
    <w:rsid w:val="00F26C6E"/>
    <w:rsid w:val="00F26CB4"/>
    <w:rsid w:val="00F26D39"/>
    <w:rsid w:val="00F26F49"/>
    <w:rsid w:val="00F26FDA"/>
    <w:rsid w:val="00F2713B"/>
    <w:rsid w:val="00F2748B"/>
    <w:rsid w:val="00F279C1"/>
    <w:rsid w:val="00F27AB2"/>
    <w:rsid w:val="00F27B40"/>
    <w:rsid w:val="00F27C4A"/>
    <w:rsid w:val="00F27F53"/>
    <w:rsid w:val="00F30BAB"/>
    <w:rsid w:val="00F30D8C"/>
    <w:rsid w:val="00F32273"/>
    <w:rsid w:val="00F327F0"/>
    <w:rsid w:val="00F32B8C"/>
    <w:rsid w:val="00F32B90"/>
    <w:rsid w:val="00F33045"/>
    <w:rsid w:val="00F33257"/>
    <w:rsid w:val="00F332A1"/>
    <w:rsid w:val="00F33427"/>
    <w:rsid w:val="00F334CD"/>
    <w:rsid w:val="00F335E1"/>
    <w:rsid w:val="00F33791"/>
    <w:rsid w:val="00F3397F"/>
    <w:rsid w:val="00F33BED"/>
    <w:rsid w:val="00F34E16"/>
    <w:rsid w:val="00F34E81"/>
    <w:rsid w:val="00F35006"/>
    <w:rsid w:val="00F35592"/>
    <w:rsid w:val="00F35C99"/>
    <w:rsid w:val="00F35EE7"/>
    <w:rsid w:val="00F35FCC"/>
    <w:rsid w:val="00F36259"/>
    <w:rsid w:val="00F3637A"/>
    <w:rsid w:val="00F36909"/>
    <w:rsid w:val="00F3691D"/>
    <w:rsid w:val="00F369DD"/>
    <w:rsid w:val="00F373AE"/>
    <w:rsid w:val="00F37462"/>
    <w:rsid w:val="00F37694"/>
    <w:rsid w:val="00F3778D"/>
    <w:rsid w:val="00F37920"/>
    <w:rsid w:val="00F37DC0"/>
    <w:rsid w:val="00F406C3"/>
    <w:rsid w:val="00F4099F"/>
    <w:rsid w:val="00F40DCD"/>
    <w:rsid w:val="00F416FA"/>
    <w:rsid w:val="00F4192F"/>
    <w:rsid w:val="00F4199E"/>
    <w:rsid w:val="00F41A8A"/>
    <w:rsid w:val="00F420B5"/>
    <w:rsid w:val="00F422D4"/>
    <w:rsid w:val="00F42450"/>
    <w:rsid w:val="00F427B1"/>
    <w:rsid w:val="00F42843"/>
    <w:rsid w:val="00F428BD"/>
    <w:rsid w:val="00F42C67"/>
    <w:rsid w:val="00F43077"/>
    <w:rsid w:val="00F4367A"/>
    <w:rsid w:val="00F43970"/>
    <w:rsid w:val="00F43C53"/>
    <w:rsid w:val="00F43CC3"/>
    <w:rsid w:val="00F43CCA"/>
    <w:rsid w:val="00F44042"/>
    <w:rsid w:val="00F44624"/>
    <w:rsid w:val="00F447A0"/>
    <w:rsid w:val="00F4499E"/>
    <w:rsid w:val="00F456D3"/>
    <w:rsid w:val="00F464BD"/>
    <w:rsid w:val="00F468C8"/>
    <w:rsid w:val="00F46923"/>
    <w:rsid w:val="00F46CAD"/>
    <w:rsid w:val="00F46DC7"/>
    <w:rsid w:val="00F4760D"/>
    <w:rsid w:val="00F5074A"/>
    <w:rsid w:val="00F50BE2"/>
    <w:rsid w:val="00F50D3F"/>
    <w:rsid w:val="00F515D7"/>
    <w:rsid w:val="00F51CCC"/>
    <w:rsid w:val="00F526BF"/>
    <w:rsid w:val="00F52811"/>
    <w:rsid w:val="00F52B79"/>
    <w:rsid w:val="00F52E43"/>
    <w:rsid w:val="00F531E9"/>
    <w:rsid w:val="00F534A1"/>
    <w:rsid w:val="00F5399F"/>
    <w:rsid w:val="00F53C12"/>
    <w:rsid w:val="00F53D27"/>
    <w:rsid w:val="00F53FEF"/>
    <w:rsid w:val="00F540E5"/>
    <w:rsid w:val="00F5456E"/>
    <w:rsid w:val="00F54579"/>
    <w:rsid w:val="00F55180"/>
    <w:rsid w:val="00F5547C"/>
    <w:rsid w:val="00F55552"/>
    <w:rsid w:val="00F55BF6"/>
    <w:rsid w:val="00F55C7E"/>
    <w:rsid w:val="00F56117"/>
    <w:rsid w:val="00F56177"/>
    <w:rsid w:val="00F56320"/>
    <w:rsid w:val="00F56363"/>
    <w:rsid w:val="00F5647B"/>
    <w:rsid w:val="00F5650D"/>
    <w:rsid w:val="00F56B04"/>
    <w:rsid w:val="00F56F91"/>
    <w:rsid w:val="00F5723C"/>
    <w:rsid w:val="00F572D1"/>
    <w:rsid w:val="00F572E9"/>
    <w:rsid w:val="00F57479"/>
    <w:rsid w:val="00F575D4"/>
    <w:rsid w:val="00F5790B"/>
    <w:rsid w:val="00F57C85"/>
    <w:rsid w:val="00F57ED9"/>
    <w:rsid w:val="00F6016A"/>
    <w:rsid w:val="00F60257"/>
    <w:rsid w:val="00F60681"/>
    <w:rsid w:val="00F6161E"/>
    <w:rsid w:val="00F61D29"/>
    <w:rsid w:val="00F61E36"/>
    <w:rsid w:val="00F62761"/>
    <w:rsid w:val="00F62C90"/>
    <w:rsid w:val="00F62EEE"/>
    <w:rsid w:val="00F6349B"/>
    <w:rsid w:val="00F63A77"/>
    <w:rsid w:val="00F63D62"/>
    <w:rsid w:val="00F63D76"/>
    <w:rsid w:val="00F64547"/>
    <w:rsid w:val="00F64BDF"/>
    <w:rsid w:val="00F64D99"/>
    <w:rsid w:val="00F6506D"/>
    <w:rsid w:val="00F652B2"/>
    <w:rsid w:val="00F660E1"/>
    <w:rsid w:val="00F66114"/>
    <w:rsid w:val="00F661B0"/>
    <w:rsid w:val="00F6650F"/>
    <w:rsid w:val="00F665D5"/>
    <w:rsid w:val="00F66A37"/>
    <w:rsid w:val="00F66A8B"/>
    <w:rsid w:val="00F66CEB"/>
    <w:rsid w:val="00F66FA3"/>
    <w:rsid w:val="00F671CA"/>
    <w:rsid w:val="00F67469"/>
    <w:rsid w:val="00F675E0"/>
    <w:rsid w:val="00F6777A"/>
    <w:rsid w:val="00F67BFF"/>
    <w:rsid w:val="00F706B7"/>
    <w:rsid w:val="00F70A87"/>
    <w:rsid w:val="00F70FCD"/>
    <w:rsid w:val="00F7136B"/>
    <w:rsid w:val="00F713DA"/>
    <w:rsid w:val="00F71AF8"/>
    <w:rsid w:val="00F71B74"/>
    <w:rsid w:val="00F71EF4"/>
    <w:rsid w:val="00F72073"/>
    <w:rsid w:val="00F722AD"/>
    <w:rsid w:val="00F72513"/>
    <w:rsid w:val="00F72D35"/>
    <w:rsid w:val="00F72DCD"/>
    <w:rsid w:val="00F72E7E"/>
    <w:rsid w:val="00F739FB"/>
    <w:rsid w:val="00F73EA6"/>
    <w:rsid w:val="00F7401F"/>
    <w:rsid w:val="00F740A0"/>
    <w:rsid w:val="00F74343"/>
    <w:rsid w:val="00F74541"/>
    <w:rsid w:val="00F745A4"/>
    <w:rsid w:val="00F749F3"/>
    <w:rsid w:val="00F74A76"/>
    <w:rsid w:val="00F74B79"/>
    <w:rsid w:val="00F75179"/>
    <w:rsid w:val="00F7525D"/>
    <w:rsid w:val="00F757C7"/>
    <w:rsid w:val="00F75800"/>
    <w:rsid w:val="00F75846"/>
    <w:rsid w:val="00F758EB"/>
    <w:rsid w:val="00F75979"/>
    <w:rsid w:val="00F75ABE"/>
    <w:rsid w:val="00F7664F"/>
    <w:rsid w:val="00F76948"/>
    <w:rsid w:val="00F76BEE"/>
    <w:rsid w:val="00F76D10"/>
    <w:rsid w:val="00F76F57"/>
    <w:rsid w:val="00F77393"/>
    <w:rsid w:val="00F77C52"/>
    <w:rsid w:val="00F77D1E"/>
    <w:rsid w:val="00F80288"/>
    <w:rsid w:val="00F806A6"/>
    <w:rsid w:val="00F809A9"/>
    <w:rsid w:val="00F80BCB"/>
    <w:rsid w:val="00F80E8F"/>
    <w:rsid w:val="00F810A9"/>
    <w:rsid w:val="00F810D8"/>
    <w:rsid w:val="00F81300"/>
    <w:rsid w:val="00F813ED"/>
    <w:rsid w:val="00F81FEE"/>
    <w:rsid w:val="00F823B7"/>
    <w:rsid w:val="00F82464"/>
    <w:rsid w:val="00F82493"/>
    <w:rsid w:val="00F828E7"/>
    <w:rsid w:val="00F82AB3"/>
    <w:rsid w:val="00F82AFD"/>
    <w:rsid w:val="00F82ED8"/>
    <w:rsid w:val="00F82FA8"/>
    <w:rsid w:val="00F834FB"/>
    <w:rsid w:val="00F83778"/>
    <w:rsid w:val="00F84561"/>
    <w:rsid w:val="00F8470C"/>
    <w:rsid w:val="00F84D1C"/>
    <w:rsid w:val="00F8507F"/>
    <w:rsid w:val="00F851D8"/>
    <w:rsid w:val="00F857E9"/>
    <w:rsid w:val="00F85C83"/>
    <w:rsid w:val="00F85EDD"/>
    <w:rsid w:val="00F86956"/>
    <w:rsid w:val="00F86E5F"/>
    <w:rsid w:val="00F8747C"/>
    <w:rsid w:val="00F87F09"/>
    <w:rsid w:val="00F9007B"/>
    <w:rsid w:val="00F900E7"/>
    <w:rsid w:val="00F9024D"/>
    <w:rsid w:val="00F90711"/>
    <w:rsid w:val="00F9087E"/>
    <w:rsid w:val="00F908D7"/>
    <w:rsid w:val="00F90958"/>
    <w:rsid w:val="00F90A40"/>
    <w:rsid w:val="00F91238"/>
    <w:rsid w:val="00F91433"/>
    <w:rsid w:val="00F9146D"/>
    <w:rsid w:val="00F91F66"/>
    <w:rsid w:val="00F9206C"/>
    <w:rsid w:val="00F92A8D"/>
    <w:rsid w:val="00F93497"/>
    <w:rsid w:val="00F934EB"/>
    <w:rsid w:val="00F93C3B"/>
    <w:rsid w:val="00F93ECA"/>
    <w:rsid w:val="00F954C2"/>
    <w:rsid w:val="00F95681"/>
    <w:rsid w:val="00F956EF"/>
    <w:rsid w:val="00F958CA"/>
    <w:rsid w:val="00F964E4"/>
    <w:rsid w:val="00F964FB"/>
    <w:rsid w:val="00F968F4"/>
    <w:rsid w:val="00F96B4B"/>
    <w:rsid w:val="00F96C66"/>
    <w:rsid w:val="00F97207"/>
    <w:rsid w:val="00F974ED"/>
    <w:rsid w:val="00F9770B"/>
    <w:rsid w:val="00FA0AA4"/>
    <w:rsid w:val="00FA0D01"/>
    <w:rsid w:val="00FA1101"/>
    <w:rsid w:val="00FA1403"/>
    <w:rsid w:val="00FA23FF"/>
    <w:rsid w:val="00FA26A5"/>
    <w:rsid w:val="00FA29C3"/>
    <w:rsid w:val="00FA2A59"/>
    <w:rsid w:val="00FA2BC9"/>
    <w:rsid w:val="00FA2F4C"/>
    <w:rsid w:val="00FA30C5"/>
    <w:rsid w:val="00FA3153"/>
    <w:rsid w:val="00FA3C8E"/>
    <w:rsid w:val="00FA3CD5"/>
    <w:rsid w:val="00FA40DB"/>
    <w:rsid w:val="00FA44FD"/>
    <w:rsid w:val="00FA48B1"/>
    <w:rsid w:val="00FA4B12"/>
    <w:rsid w:val="00FA5584"/>
    <w:rsid w:val="00FA5987"/>
    <w:rsid w:val="00FA5E02"/>
    <w:rsid w:val="00FA6205"/>
    <w:rsid w:val="00FA6AEF"/>
    <w:rsid w:val="00FA72B4"/>
    <w:rsid w:val="00FA771E"/>
    <w:rsid w:val="00FA79BE"/>
    <w:rsid w:val="00FA7D77"/>
    <w:rsid w:val="00FB0855"/>
    <w:rsid w:val="00FB08AD"/>
    <w:rsid w:val="00FB0C14"/>
    <w:rsid w:val="00FB0F6B"/>
    <w:rsid w:val="00FB121A"/>
    <w:rsid w:val="00FB157F"/>
    <w:rsid w:val="00FB171A"/>
    <w:rsid w:val="00FB199C"/>
    <w:rsid w:val="00FB1A5F"/>
    <w:rsid w:val="00FB2122"/>
    <w:rsid w:val="00FB2175"/>
    <w:rsid w:val="00FB2B74"/>
    <w:rsid w:val="00FB35FD"/>
    <w:rsid w:val="00FB3B43"/>
    <w:rsid w:val="00FB3C36"/>
    <w:rsid w:val="00FB4070"/>
    <w:rsid w:val="00FB4D99"/>
    <w:rsid w:val="00FB50F4"/>
    <w:rsid w:val="00FB5734"/>
    <w:rsid w:val="00FB5B0C"/>
    <w:rsid w:val="00FB7719"/>
    <w:rsid w:val="00FB7892"/>
    <w:rsid w:val="00FB7E1B"/>
    <w:rsid w:val="00FC0919"/>
    <w:rsid w:val="00FC09CC"/>
    <w:rsid w:val="00FC0B46"/>
    <w:rsid w:val="00FC0C6A"/>
    <w:rsid w:val="00FC0CB8"/>
    <w:rsid w:val="00FC0E8D"/>
    <w:rsid w:val="00FC0FBD"/>
    <w:rsid w:val="00FC103C"/>
    <w:rsid w:val="00FC121A"/>
    <w:rsid w:val="00FC1700"/>
    <w:rsid w:val="00FC1C07"/>
    <w:rsid w:val="00FC1E88"/>
    <w:rsid w:val="00FC2608"/>
    <w:rsid w:val="00FC2779"/>
    <w:rsid w:val="00FC3202"/>
    <w:rsid w:val="00FC34D5"/>
    <w:rsid w:val="00FC3525"/>
    <w:rsid w:val="00FC367A"/>
    <w:rsid w:val="00FC41F9"/>
    <w:rsid w:val="00FC4367"/>
    <w:rsid w:val="00FC450B"/>
    <w:rsid w:val="00FC45D2"/>
    <w:rsid w:val="00FC48E9"/>
    <w:rsid w:val="00FC4C75"/>
    <w:rsid w:val="00FC4CD2"/>
    <w:rsid w:val="00FC5615"/>
    <w:rsid w:val="00FC5750"/>
    <w:rsid w:val="00FC5EC1"/>
    <w:rsid w:val="00FC6633"/>
    <w:rsid w:val="00FC6938"/>
    <w:rsid w:val="00FC6974"/>
    <w:rsid w:val="00FC6DE9"/>
    <w:rsid w:val="00FC6F0F"/>
    <w:rsid w:val="00FC7858"/>
    <w:rsid w:val="00FC7F26"/>
    <w:rsid w:val="00FD08F5"/>
    <w:rsid w:val="00FD08FE"/>
    <w:rsid w:val="00FD0D71"/>
    <w:rsid w:val="00FD1164"/>
    <w:rsid w:val="00FD1284"/>
    <w:rsid w:val="00FD1C71"/>
    <w:rsid w:val="00FD1D10"/>
    <w:rsid w:val="00FD1E0B"/>
    <w:rsid w:val="00FD2195"/>
    <w:rsid w:val="00FD2436"/>
    <w:rsid w:val="00FD26CD"/>
    <w:rsid w:val="00FD2B0A"/>
    <w:rsid w:val="00FD2DCD"/>
    <w:rsid w:val="00FD2F88"/>
    <w:rsid w:val="00FD34F6"/>
    <w:rsid w:val="00FD35C4"/>
    <w:rsid w:val="00FD4EB5"/>
    <w:rsid w:val="00FD5013"/>
    <w:rsid w:val="00FD531B"/>
    <w:rsid w:val="00FD5657"/>
    <w:rsid w:val="00FD56D3"/>
    <w:rsid w:val="00FD63C7"/>
    <w:rsid w:val="00FD63D5"/>
    <w:rsid w:val="00FD6B1F"/>
    <w:rsid w:val="00FD6DB2"/>
    <w:rsid w:val="00FD71B9"/>
    <w:rsid w:val="00FD7253"/>
    <w:rsid w:val="00FD75A0"/>
    <w:rsid w:val="00FD7CEB"/>
    <w:rsid w:val="00FD7E15"/>
    <w:rsid w:val="00FE00AF"/>
    <w:rsid w:val="00FE0808"/>
    <w:rsid w:val="00FE09D6"/>
    <w:rsid w:val="00FE0A37"/>
    <w:rsid w:val="00FE0E54"/>
    <w:rsid w:val="00FE0F7D"/>
    <w:rsid w:val="00FE14E6"/>
    <w:rsid w:val="00FE17DA"/>
    <w:rsid w:val="00FE193D"/>
    <w:rsid w:val="00FE19AF"/>
    <w:rsid w:val="00FE1D49"/>
    <w:rsid w:val="00FE1E2E"/>
    <w:rsid w:val="00FE1E68"/>
    <w:rsid w:val="00FE1F7F"/>
    <w:rsid w:val="00FE2573"/>
    <w:rsid w:val="00FE2FFB"/>
    <w:rsid w:val="00FE303D"/>
    <w:rsid w:val="00FE3244"/>
    <w:rsid w:val="00FE3AA3"/>
    <w:rsid w:val="00FE3E4F"/>
    <w:rsid w:val="00FE410E"/>
    <w:rsid w:val="00FE41FD"/>
    <w:rsid w:val="00FE4428"/>
    <w:rsid w:val="00FE461C"/>
    <w:rsid w:val="00FE52A7"/>
    <w:rsid w:val="00FE52FF"/>
    <w:rsid w:val="00FE53BC"/>
    <w:rsid w:val="00FE58B0"/>
    <w:rsid w:val="00FE5D3F"/>
    <w:rsid w:val="00FE657D"/>
    <w:rsid w:val="00FE66C9"/>
    <w:rsid w:val="00FE6A69"/>
    <w:rsid w:val="00FE6B5F"/>
    <w:rsid w:val="00FE6C49"/>
    <w:rsid w:val="00FE6C86"/>
    <w:rsid w:val="00FE6F0E"/>
    <w:rsid w:val="00FE7026"/>
    <w:rsid w:val="00FE7380"/>
    <w:rsid w:val="00FE75CC"/>
    <w:rsid w:val="00FE7810"/>
    <w:rsid w:val="00FE7C41"/>
    <w:rsid w:val="00FF0079"/>
    <w:rsid w:val="00FF018E"/>
    <w:rsid w:val="00FF0257"/>
    <w:rsid w:val="00FF07EF"/>
    <w:rsid w:val="00FF0D19"/>
    <w:rsid w:val="00FF100E"/>
    <w:rsid w:val="00FF1600"/>
    <w:rsid w:val="00FF1630"/>
    <w:rsid w:val="00FF181E"/>
    <w:rsid w:val="00FF1C87"/>
    <w:rsid w:val="00FF1E83"/>
    <w:rsid w:val="00FF220D"/>
    <w:rsid w:val="00FF24B6"/>
    <w:rsid w:val="00FF3165"/>
    <w:rsid w:val="00FF34FA"/>
    <w:rsid w:val="00FF3561"/>
    <w:rsid w:val="00FF3908"/>
    <w:rsid w:val="00FF3A84"/>
    <w:rsid w:val="00FF3F6C"/>
    <w:rsid w:val="00FF4291"/>
    <w:rsid w:val="00FF4387"/>
    <w:rsid w:val="00FF4997"/>
    <w:rsid w:val="00FF4FA1"/>
    <w:rsid w:val="00FF5406"/>
    <w:rsid w:val="00FF550D"/>
    <w:rsid w:val="00FF57F9"/>
    <w:rsid w:val="00FF5B26"/>
    <w:rsid w:val="00FF5B9B"/>
    <w:rsid w:val="00FF634C"/>
    <w:rsid w:val="00FF660E"/>
    <w:rsid w:val="00FF6678"/>
    <w:rsid w:val="00FF67D9"/>
    <w:rsid w:val="00FF6B81"/>
    <w:rsid w:val="00FF6F0C"/>
    <w:rsid w:val="00FF7056"/>
    <w:rsid w:val="00FF7590"/>
    <w:rsid w:val="00FF75CB"/>
    <w:rsid w:val="00FF7766"/>
    <w:rsid w:val="00FF78BB"/>
    <w:rsid w:val="00FF7A40"/>
    <w:rsid w:val="014A1AC8"/>
    <w:rsid w:val="0DCC6DB3"/>
    <w:rsid w:val="137F295A"/>
    <w:rsid w:val="152F0698"/>
    <w:rsid w:val="155E6956"/>
    <w:rsid w:val="1F165B8C"/>
    <w:rsid w:val="211F5E5B"/>
    <w:rsid w:val="225C4ACE"/>
    <w:rsid w:val="2308643A"/>
    <w:rsid w:val="249917FE"/>
    <w:rsid w:val="28A7603E"/>
    <w:rsid w:val="2C7A3063"/>
    <w:rsid w:val="2EA3546B"/>
    <w:rsid w:val="3032681A"/>
    <w:rsid w:val="35456C68"/>
    <w:rsid w:val="38CD0DAB"/>
    <w:rsid w:val="3B215D52"/>
    <w:rsid w:val="3B6F49B1"/>
    <w:rsid w:val="3C321F4D"/>
    <w:rsid w:val="3FDA4E02"/>
    <w:rsid w:val="42342D90"/>
    <w:rsid w:val="466E4E31"/>
    <w:rsid w:val="4B7E556C"/>
    <w:rsid w:val="4BEF2F2C"/>
    <w:rsid w:val="4CD61AAE"/>
    <w:rsid w:val="50ED3FD0"/>
    <w:rsid w:val="543B4C0A"/>
    <w:rsid w:val="58452757"/>
    <w:rsid w:val="59CA48CF"/>
    <w:rsid w:val="5CB634CA"/>
    <w:rsid w:val="5EC165C5"/>
    <w:rsid w:val="69F45378"/>
    <w:rsid w:val="6B114EB1"/>
    <w:rsid w:val="70465DB7"/>
    <w:rsid w:val="714113D3"/>
    <w:rsid w:val="731A4E85"/>
    <w:rsid w:val="746B7A8B"/>
    <w:rsid w:val="74B35591"/>
    <w:rsid w:val="75A120C1"/>
    <w:rsid w:val="77AF4247"/>
    <w:rsid w:val="7AFB243B"/>
    <w:rsid w:val="7C6B6FF3"/>
    <w:rsid w:val="7EB0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0"/>
    <w:pPr>
      <w:tabs>
        <w:tab w:val="left" w:pos="992"/>
      </w:tabs>
      <w:adjustRightInd w:val="0"/>
      <w:snapToGrid w:val="0"/>
      <w:spacing w:before="120" w:after="120" w:line="288" w:lineRule="auto"/>
      <w:ind w:left="992" w:hanging="567"/>
      <w:outlineLvl w:val="1"/>
    </w:pPr>
    <w:rPr>
      <w:rFonts w:ascii="Arial Bold" w:hAnsi="Arial Bold"/>
      <w:b/>
      <w:kern w:val="0"/>
      <w:sz w:val="22"/>
      <w:szCs w:val="20"/>
    </w:rPr>
  </w:style>
  <w:style w:type="paragraph" w:styleId="6">
    <w:name w:val="heading 3"/>
    <w:basedOn w:val="1"/>
    <w:next w:val="1"/>
    <w:link w:val="73"/>
    <w:qFormat/>
    <w:uiPriority w:val="0"/>
    <w:pPr>
      <w:tabs>
        <w:tab w:val="left" w:pos="1418"/>
      </w:tabs>
      <w:adjustRightInd w:val="0"/>
      <w:snapToGrid w:val="0"/>
      <w:spacing w:before="60" w:after="120" w:line="300" w:lineRule="auto"/>
      <w:ind w:left="1418" w:hanging="1418"/>
      <w:outlineLvl w:val="2"/>
    </w:pPr>
    <w:rPr>
      <w:rFonts w:ascii="Arial" w:hAnsi="Arial"/>
      <w:kern w:val="0"/>
      <w:sz w:val="22"/>
      <w:szCs w:val="20"/>
    </w:rPr>
  </w:style>
  <w:style w:type="paragraph" w:styleId="7">
    <w:name w:val="heading 4"/>
    <w:basedOn w:val="1"/>
    <w:next w:val="1"/>
    <w:link w:val="74"/>
    <w:qFormat/>
    <w:uiPriority w:val="0"/>
    <w:pPr>
      <w:tabs>
        <w:tab w:val="left" w:pos="1134"/>
      </w:tabs>
      <w:adjustRightInd w:val="0"/>
      <w:snapToGrid w:val="0"/>
      <w:spacing w:before="60" w:after="120" w:line="300" w:lineRule="auto"/>
      <w:ind w:left="576"/>
      <w:outlineLvl w:val="3"/>
    </w:pPr>
    <w:rPr>
      <w:rFonts w:ascii="Arial" w:hAnsi="Arial"/>
      <w:kern w:val="0"/>
      <w:sz w:val="22"/>
      <w:szCs w:val="20"/>
    </w:rPr>
  </w:style>
  <w:style w:type="paragraph" w:styleId="8">
    <w:name w:val="heading 5"/>
    <w:basedOn w:val="1"/>
    <w:next w:val="9"/>
    <w:link w:val="75"/>
    <w:qFormat/>
    <w:uiPriority w:val="0"/>
    <w:pPr>
      <w:tabs>
        <w:tab w:val="left" w:pos="3572"/>
      </w:tabs>
      <w:adjustRightInd w:val="0"/>
      <w:snapToGrid w:val="0"/>
      <w:spacing w:before="60" w:after="60" w:line="300" w:lineRule="auto"/>
      <w:ind w:left="3572" w:hanging="3572"/>
      <w:outlineLvl w:val="4"/>
    </w:pPr>
    <w:rPr>
      <w:rFonts w:ascii="Arial" w:hAnsi="Arial"/>
      <w:kern w:val="0"/>
      <w:sz w:val="22"/>
      <w:szCs w:val="20"/>
    </w:rPr>
  </w:style>
  <w:style w:type="paragraph" w:styleId="10">
    <w:name w:val="heading 6"/>
    <w:basedOn w:val="1"/>
    <w:next w:val="9"/>
    <w:link w:val="77"/>
    <w:qFormat/>
    <w:uiPriority w:val="0"/>
    <w:pPr>
      <w:tabs>
        <w:tab w:val="left" w:pos="3926"/>
      </w:tabs>
      <w:adjustRightInd w:val="0"/>
      <w:snapToGrid w:val="0"/>
      <w:spacing w:before="60" w:after="60" w:line="300" w:lineRule="auto"/>
      <w:ind w:left="3260" w:hanging="1134"/>
      <w:outlineLvl w:val="5"/>
    </w:pPr>
    <w:rPr>
      <w:rFonts w:ascii="Arial" w:hAnsi="Arial"/>
      <w:kern w:val="0"/>
      <w:sz w:val="22"/>
      <w:szCs w:val="20"/>
    </w:rPr>
  </w:style>
  <w:style w:type="paragraph" w:styleId="11">
    <w:name w:val="heading 7"/>
    <w:basedOn w:val="1"/>
    <w:next w:val="9"/>
    <w:link w:val="78"/>
    <w:qFormat/>
    <w:uiPriority w:val="0"/>
    <w:pPr>
      <w:tabs>
        <w:tab w:val="left" w:pos="1021"/>
      </w:tabs>
      <w:adjustRightInd w:val="0"/>
      <w:snapToGrid w:val="0"/>
      <w:spacing w:before="60" w:after="60" w:line="288" w:lineRule="auto"/>
      <w:ind w:left="1021" w:hanging="454"/>
      <w:outlineLvl w:val="6"/>
    </w:pPr>
    <w:rPr>
      <w:rFonts w:ascii="Univers" w:hAnsi="Univers"/>
      <w:kern w:val="0"/>
      <w:sz w:val="24"/>
      <w:szCs w:val="20"/>
    </w:rPr>
  </w:style>
  <w:style w:type="paragraph" w:styleId="12">
    <w:name w:val="heading 8"/>
    <w:basedOn w:val="1"/>
    <w:next w:val="9"/>
    <w:link w:val="79"/>
    <w:qFormat/>
    <w:uiPriority w:val="0"/>
    <w:pPr>
      <w:tabs>
        <w:tab w:val="left" w:pos="5136"/>
      </w:tabs>
      <w:adjustRightInd w:val="0"/>
      <w:snapToGrid w:val="0"/>
      <w:spacing w:before="60" w:after="60" w:line="288" w:lineRule="auto"/>
      <w:ind w:left="4394" w:hanging="1418"/>
      <w:outlineLvl w:val="7"/>
    </w:pPr>
    <w:rPr>
      <w:rFonts w:ascii="Univers" w:hAnsi="Univers"/>
      <w:kern w:val="0"/>
      <w:sz w:val="24"/>
      <w:szCs w:val="20"/>
    </w:rPr>
  </w:style>
  <w:style w:type="paragraph" w:styleId="13">
    <w:name w:val="heading 9"/>
    <w:basedOn w:val="1"/>
    <w:next w:val="9"/>
    <w:link w:val="80"/>
    <w:qFormat/>
    <w:uiPriority w:val="0"/>
    <w:pPr>
      <w:tabs>
        <w:tab w:val="left" w:pos="1800"/>
      </w:tabs>
      <w:adjustRightInd w:val="0"/>
      <w:snapToGrid w:val="0"/>
      <w:spacing w:before="300" w:after="120" w:line="288" w:lineRule="auto"/>
      <w:ind w:left="576"/>
      <w:jc w:val="center"/>
      <w:outlineLvl w:val="8"/>
    </w:pPr>
    <w:rPr>
      <w:rFonts w:ascii="Univers" w:hAnsi="Univers"/>
      <w:b/>
      <w:caps/>
      <w:kern w:val="0"/>
      <w:sz w:val="24"/>
      <w:szCs w:val="20"/>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70"/>
    <w:qFormat/>
    <w:uiPriority w:val="0"/>
    <w:pPr>
      <w:adjustRightInd w:val="0"/>
      <w:snapToGrid w:val="0"/>
      <w:spacing w:after="120" w:line="300" w:lineRule="auto"/>
      <w:ind w:left="576"/>
    </w:pPr>
    <w:rPr>
      <w:rFonts w:ascii="Arial" w:hAnsi="Arial"/>
      <w:kern w:val="0"/>
      <w:sz w:val="22"/>
      <w:szCs w:val="20"/>
    </w:rPr>
  </w:style>
  <w:style w:type="paragraph" w:styleId="9">
    <w:name w:val="Normal Indent"/>
    <w:basedOn w:val="1"/>
    <w:link w:val="76"/>
    <w:qFormat/>
    <w:uiPriority w:val="0"/>
    <w:pPr>
      <w:adjustRightInd w:val="0"/>
      <w:snapToGrid w:val="0"/>
      <w:spacing w:after="120" w:line="300" w:lineRule="auto"/>
      <w:ind w:left="576" w:firstLine="420"/>
    </w:pPr>
    <w:rPr>
      <w:rFonts w:ascii="Arial" w:hAnsi="Arial"/>
      <w:kern w:val="0"/>
      <w:sz w:val="22"/>
      <w:szCs w:val="20"/>
    </w:rPr>
  </w:style>
  <w:style w:type="paragraph" w:styleId="14">
    <w:name w:val="toc 7"/>
    <w:basedOn w:val="1"/>
    <w:next w:val="1"/>
    <w:qFormat/>
    <w:uiPriority w:val="39"/>
    <w:pPr>
      <w:adjustRightInd w:val="0"/>
      <w:snapToGrid w:val="0"/>
      <w:spacing w:after="120" w:line="300" w:lineRule="auto"/>
      <w:ind w:left="2520" w:leftChars="1200"/>
    </w:pPr>
    <w:rPr>
      <w:rFonts w:ascii="Arial" w:hAnsi="Arial"/>
      <w:kern w:val="0"/>
      <w:sz w:val="22"/>
      <w:szCs w:val="20"/>
    </w:rPr>
  </w:style>
  <w:style w:type="paragraph" w:styleId="15">
    <w:name w:val="table of authorities"/>
    <w:basedOn w:val="1"/>
    <w:next w:val="1"/>
    <w:qFormat/>
    <w:uiPriority w:val="0"/>
    <w:pPr>
      <w:ind w:left="420" w:leftChars="200"/>
    </w:pPr>
  </w:style>
  <w:style w:type="paragraph" w:styleId="16">
    <w:name w:val="List Number"/>
    <w:basedOn w:val="1"/>
    <w:qFormat/>
    <w:uiPriority w:val="99"/>
    <w:pPr>
      <w:widowControl/>
      <w:tabs>
        <w:tab w:val="left" w:pos="1134"/>
      </w:tabs>
      <w:spacing w:before="120" w:after="120"/>
      <w:ind w:left="1134" w:hanging="1134"/>
    </w:pPr>
    <w:rPr>
      <w:rFonts w:ascii="Arial" w:hAnsi="Arial"/>
      <w:kern w:val="0"/>
      <w:sz w:val="22"/>
      <w:szCs w:val="22"/>
      <w:lang w:eastAsia="en-US"/>
    </w:rPr>
  </w:style>
  <w:style w:type="paragraph" w:styleId="17">
    <w:name w:val="caption"/>
    <w:basedOn w:val="1"/>
    <w:next w:val="1"/>
    <w:qFormat/>
    <w:uiPriority w:val="35"/>
    <w:pPr>
      <w:adjustRightInd w:val="0"/>
      <w:snapToGrid w:val="0"/>
      <w:spacing w:after="120" w:line="300" w:lineRule="auto"/>
      <w:ind w:left="576"/>
      <w:jc w:val="center"/>
    </w:pPr>
    <w:rPr>
      <w:rFonts w:ascii="Arial" w:hAnsi="Arial"/>
      <w:b/>
      <w:kern w:val="0"/>
      <w:sz w:val="22"/>
      <w:szCs w:val="20"/>
    </w:rPr>
  </w:style>
  <w:style w:type="paragraph" w:styleId="18">
    <w:name w:val="List Bullet"/>
    <w:basedOn w:val="1"/>
    <w:qFormat/>
    <w:uiPriority w:val="99"/>
    <w:pPr>
      <w:widowControl/>
      <w:tabs>
        <w:tab w:val="left" w:pos="1134"/>
      </w:tabs>
      <w:spacing w:before="60" w:after="60"/>
      <w:ind w:left="1134"/>
    </w:pPr>
    <w:rPr>
      <w:rFonts w:ascii="Arial" w:hAnsi="Arial"/>
      <w:kern w:val="0"/>
      <w:sz w:val="22"/>
      <w:szCs w:val="20"/>
      <w:lang w:eastAsia="en-US"/>
    </w:rPr>
  </w:style>
  <w:style w:type="paragraph" w:styleId="19">
    <w:name w:val="Document Map"/>
    <w:basedOn w:val="1"/>
    <w:link w:val="81"/>
    <w:qFormat/>
    <w:uiPriority w:val="0"/>
    <w:pPr>
      <w:shd w:val="clear" w:color="auto" w:fill="000080"/>
      <w:adjustRightInd w:val="0"/>
      <w:snapToGrid w:val="0"/>
      <w:spacing w:after="120" w:line="300" w:lineRule="auto"/>
      <w:ind w:left="576"/>
    </w:pPr>
    <w:rPr>
      <w:kern w:val="0"/>
      <w:sz w:val="2"/>
      <w:szCs w:val="20"/>
    </w:rPr>
  </w:style>
  <w:style w:type="paragraph" w:styleId="20">
    <w:name w:val="annotation text"/>
    <w:basedOn w:val="1"/>
    <w:link w:val="82"/>
    <w:qFormat/>
    <w:uiPriority w:val="0"/>
    <w:pPr>
      <w:jc w:val="left"/>
    </w:pPr>
  </w:style>
  <w:style w:type="paragraph" w:styleId="21">
    <w:name w:val="Body Text 3"/>
    <w:basedOn w:val="1"/>
    <w:link w:val="83"/>
    <w:qFormat/>
    <w:uiPriority w:val="0"/>
    <w:pPr>
      <w:spacing w:after="120"/>
    </w:pPr>
    <w:rPr>
      <w:sz w:val="16"/>
      <w:szCs w:val="16"/>
    </w:rPr>
  </w:style>
  <w:style w:type="paragraph" w:styleId="22">
    <w:name w:val="Body Text Indent"/>
    <w:basedOn w:val="1"/>
    <w:link w:val="84"/>
    <w:qFormat/>
    <w:uiPriority w:val="0"/>
    <w:pPr>
      <w:spacing w:line="440" w:lineRule="exact"/>
      <w:ind w:left="720" w:firstLine="480"/>
    </w:pPr>
    <w:rPr>
      <w:rFonts w:ascii="宋体" w:hAnsi="宋体"/>
      <w:sz w:val="24"/>
    </w:rPr>
  </w:style>
  <w:style w:type="paragraph" w:styleId="23">
    <w:name w:val="Block Text"/>
    <w:basedOn w:val="1"/>
    <w:qFormat/>
    <w:uiPriority w:val="0"/>
    <w:pPr>
      <w:widowControl/>
      <w:spacing w:before="60" w:after="120"/>
      <w:ind w:left="1440" w:right="1440"/>
      <w:jc w:val="left"/>
    </w:pPr>
    <w:rPr>
      <w:rFonts w:ascii="Arial" w:hAnsi="Arial"/>
      <w:kern w:val="0"/>
      <w:sz w:val="18"/>
      <w:szCs w:val="18"/>
      <w:lang w:val="en-GB" w:eastAsia="en-GB"/>
    </w:rPr>
  </w:style>
  <w:style w:type="paragraph" w:styleId="24">
    <w:name w:val="toc 5"/>
    <w:basedOn w:val="1"/>
    <w:next w:val="1"/>
    <w:qFormat/>
    <w:uiPriority w:val="39"/>
    <w:pPr>
      <w:adjustRightInd w:val="0"/>
      <w:snapToGrid w:val="0"/>
      <w:spacing w:after="120" w:line="300" w:lineRule="auto"/>
      <w:ind w:left="1680" w:leftChars="800"/>
    </w:pPr>
    <w:rPr>
      <w:rFonts w:ascii="Arial" w:hAnsi="Arial"/>
      <w:kern w:val="0"/>
      <w:sz w:val="22"/>
      <w:szCs w:val="20"/>
    </w:rPr>
  </w:style>
  <w:style w:type="paragraph" w:styleId="25">
    <w:name w:val="toc 3"/>
    <w:basedOn w:val="1"/>
    <w:next w:val="1"/>
    <w:qFormat/>
    <w:uiPriority w:val="39"/>
    <w:pPr>
      <w:adjustRightInd w:val="0"/>
      <w:snapToGrid w:val="0"/>
      <w:spacing w:after="120" w:line="300" w:lineRule="auto"/>
      <w:ind w:left="840" w:leftChars="400"/>
    </w:pPr>
    <w:rPr>
      <w:rFonts w:ascii="Arial" w:hAnsi="Arial"/>
      <w:kern w:val="0"/>
      <w:sz w:val="22"/>
      <w:szCs w:val="20"/>
    </w:rPr>
  </w:style>
  <w:style w:type="paragraph" w:styleId="26">
    <w:name w:val="Plain Text"/>
    <w:basedOn w:val="1"/>
    <w:link w:val="85"/>
    <w:qFormat/>
    <w:uiPriority w:val="0"/>
    <w:rPr>
      <w:rFonts w:ascii="宋体" w:hAnsi="Courier New" w:cs="Courier New"/>
      <w:szCs w:val="21"/>
    </w:rPr>
  </w:style>
  <w:style w:type="paragraph" w:styleId="27">
    <w:name w:val="List Number 4"/>
    <w:basedOn w:val="1"/>
    <w:qFormat/>
    <w:uiPriority w:val="0"/>
    <w:pPr>
      <w:widowControl/>
      <w:numPr>
        <w:ilvl w:val="0"/>
        <w:numId w:val="1"/>
      </w:numPr>
      <w:spacing w:after="240"/>
      <w:jc w:val="left"/>
    </w:pPr>
    <w:rPr>
      <w:rFonts w:ascii="Garamond MT" w:hAnsi="Garamond MT"/>
      <w:kern w:val="0"/>
      <w:sz w:val="24"/>
      <w:lang w:val="en-GB" w:eastAsia="en-US"/>
    </w:rPr>
  </w:style>
  <w:style w:type="paragraph" w:styleId="28">
    <w:name w:val="toc 8"/>
    <w:basedOn w:val="1"/>
    <w:next w:val="1"/>
    <w:qFormat/>
    <w:uiPriority w:val="39"/>
    <w:pPr>
      <w:adjustRightInd w:val="0"/>
      <w:snapToGrid w:val="0"/>
      <w:spacing w:after="120" w:line="300" w:lineRule="auto"/>
      <w:ind w:left="2940" w:leftChars="1400"/>
    </w:pPr>
    <w:rPr>
      <w:rFonts w:ascii="Arial" w:hAnsi="Arial"/>
      <w:kern w:val="0"/>
      <w:sz w:val="22"/>
      <w:szCs w:val="20"/>
    </w:rPr>
  </w:style>
  <w:style w:type="paragraph" w:styleId="29">
    <w:name w:val="Date"/>
    <w:basedOn w:val="1"/>
    <w:next w:val="1"/>
    <w:link w:val="86"/>
    <w:qFormat/>
    <w:uiPriority w:val="99"/>
    <w:pPr>
      <w:ind w:left="100" w:leftChars="2500"/>
    </w:pPr>
  </w:style>
  <w:style w:type="paragraph" w:styleId="30">
    <w:name w:val="Body Text Indent 2"/>
    <w:basedOn w:val="1"/>
    <w:link w:val="87"/>
    <w:qFormat/>
    <w:uiPriority w:val="0"/>
    <w:pPr>
      <w:spacing w:after="120" w:line="480" w:lineRule="auto"/>
      <w:ind w:left="420" w:leftChars="200"/>
    </w:pPr>
  </w:style>
  <w:style w:type="paragraph" w:styleId="31">
    <w:name w:val="Balloon Text"/>
    <w:basedOn w:val="1"/>
    <w:link w:val="88"/>
    <w:qFormat/>
    <w:uiPriority w:val="0"/>
    <w:rPr>
      <w:sz w:val="18"/>
      <w:szCs w:val="18"/>
    </w:rPr>
  </w:style>
  <w:style w:type="paragraph" w:styleId="32">
    <w:name w:val="footer"/>
    <w:basedOn w:val="1"/>
    <w:link w:val="89"/>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tabs>
        <w:tab w:val="right" w:leader="dot" w:pos="9498"/>
      </w:tabs>
      <w:spacing w:before="240" w:beforeLines="100" w:after="240" w:afterLines="100" w:line="400" w:lineRule="exact"/>
      <w:jc w:val="center"/>
    </w:pPr>
    <w:rPr>
      <w:rFonts w:ascii="宋体" w:hAnsi="宋体"/>
      <w:b/>
      <w:sz w:val="28"/>
      <w:szCs w:val="30"/>
    </w:rPr>
  </w:style>
  <w:style w:type="paragraph" w:styleId="35">
    <w:name w:val="toc 4"/>
    <w:basedOn w:val="1"/>
    <w:next w:val="1"/>
    <w:qFormat/>
    <w:uiPriority w:val="39"/>
    <w:pPr>
      <w:adjustRightInd w:val="0"/>
      <w:snapToGrid w:val="0"/>
      <w:spacing w:after="120" w:line="300" w:lineRule="auto"/>
      <w:ind w:left="1260" w:leftChars="600"/>
    </w:pPr>
    <w:rPr>
      <w:rFonts w:ascii="Arial" w:hAnsi="Arial"/>
      <w:kern w:val="0"/>
      <w:sz w:val="22"/>
      <w:szCs w:val="20"/>
    </w:rPr>
  </w:style>
  <w:style w:type="paragraph" w:styleId="36">
    <w:name w:val="index heading"/>
    <w:basedOn w:val="1"/>
    <w:next w:val="37"/>
    <w:qFormat/>
    <w:uiPriority w:val="0"/>
    <w:pPr>
      <w:widowControl/>
      <w:jc w:val="left"/>
    </w:pPr>
    <w:rPr>
      <w:kern w:val="0"/>
      <w:sz w:val="24"/>
      <w:lang w:eastAsia="en-US"/>
    </w:rPr>
  </w:style>
  <w:style w:type="paragraph" w:styleId="37">
    <w:name w:val="index 1"/>
    <w:basedOn w:val="1"/>
    <w:next w:val="1"/>
    <w:qFormat/>
    <w:uiPriority w:val="0"/>
  </w:style>
  <w:style w:type="paragraph" w:styleId="3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qFormat/>
    <w:uiPriority w:val="0"/>
    <w:pPr>
      <w:widowControl/>
      <w:numPr>
        <w:ilvl w:val="0"/>
        <w:numId w:val="2"/>
      </w:numPr>
      <w:spacing w:after="240"/>
      <w:jc w:val="left"/>
    </w:pPr>
    <w:rPr>
      <w:rFonts w:ascii="Garamond MT" w:hAnsi="Garamond MT"/>
      <w:kern w:val="0"/>
      <w:sz w:val="24"/>
      <w:lang w:val="en-GB" w:eastAsia="en-US"/>
    </w:rPr>
  </w:style>
  <w:style w:type="paragraph" w:styleId="40">
    <w:name w:val="List"/>
    <w:basedOn w:val="1"/>
    <w:qFormat/>
    <w:uiPriority w:val="0"/>
    <w:pPr>
      <w:ind w:left="200" w:hanging="200" w:hangingChars="200"/>
      <w:contextualSpacing/>
    </w:pPr>
  </w:style>
  <w:style w:type="paragraph" w:styleId="41">
    <w:name w:val="footnote text"/>
    <w:basedOn w:val="1"/>
    <w:link w:val="92"/>
    <w:qFormat/>
    <w:uiPriority w:val="0"/>
    <w:pPr>
      <w:widowControl/>
      <w:jc w:val="left"/>
    </w:pPr>
    <w:rPr>
      <w:kern w:val="0"/>
      <w:sz w:val="20"/>
      <w:szCs w:val="20"/>
      <w:lang w:eastAsia="en-US"/>
    </w:rPr>
  </w:style>
  <w:style w:type="paragraph" w:styleId="42">
    <w:name w:val="toc 6"/>
    <w:basedOn w:val="1"/>
    <w:next w:val="1"/>
    <w:qFormat/>
    <w:uiPriority w:val="39"/>
    <w:pPr>
      <w:adjustRightInd w:val="0"/>
      <w:snapToGrid w:val="0"/>
      <w:spacing w:after="120" w:line="300" w:lineRule="auto"/>
      <w:ind w:left="2100" w:leftChars="1000"/>
    </w:pPr>
    <w:rPr>
      <w:rFonts w:ascii="Arial" w:hAnsi="Arial"/>
      <w:kern w:val="0"/>
      <w:sz w:val="22"/>
      <w:szCs w:val="20"/>
    </w:rPr>
  </w:style>
  <w:style w:type="paragraph" w:styleId="43">
    <w:name w:val="Body Text Indent 3"/>
    <w:basedOn w:val="1"/>
    <w:link w:val="93"/>
    <w:qFormat/>
    <w:uiPriority w:val="0"/>
    <w:pPr>
      <w:adjustRightInd w:val="0"/>
      <w:snapToGrid w:val="0"/>
      <w:spacing w:after="120" w:line="300" w:lineRule="auto"/>
      <w:ind w:left="420" w:leftChars="200"/>
    </w:pPr>
    <w:rPr>
      <w:rFonts w:ascii="Arial" w:hAnsi="Arial"/>
      <w:kern w:val="0"/>
      <w:sz w:val="16"/>
      <w:szCs w:val="16"/>
    </w:rPr>
  </w:style>
  <w:style w:type="paragraph" w:styleId="44">
    <w:name w:val="table of figures"/>
    <w:basedOn w:val="1"/>
    <w:next w:val="1"/>
    <w:qFormat/>
    <w:uiPriority w:val="99"/>
    <w:pPr>
      <w:widowControl/>
      <w:spacing w:line="300" w:lineRule="auto"/>
      <w:ind w:left="480" w:hanging="480"/>
      <w:jc w:val="left"/>
    </w:pPr>
    <w:rPr>
      <w:rFonts w:ascii="Arial" w:hAnsi="Arial" w:cs="Arial"/>
      <w:bCs/>
      <w:smallCaps/>
      <w:kern w:val="0"/>
      <w:sz w:val="22"/>
      <w:lang w:eastAsia="en-US"/>
    </w:rPr>
  </w:style>
  <w:style w:type="paragraph" w:styleId="45">
    <w:name w:val="toc 2"/>
    <w:basedOn w:val="1"/>
    <w:next w:val="1"/>
    <w:qFormat/>
    <w:uiPriority w:val="39"/>
    <w:pPr>
      <w:spacing w:line="400" w:lineRule="exact"/>
      <w:ind w:firstLine="480" w:firstLineChars="200"/>
    </w:pPr>
  </w:style>
  <w:style w:type="paragraph" w:styleId="46">
    <w:name w:val="toc 9"/>
    <w:basedOn w:val="1"/>
    <w:next w:val="1"/>
    <w:qFormat/>
    <w:uiPriority w:val="39"/>
    <w:pPr>
      <w:adjustRightInd w:val="0"/>
      <w:snapToGrid w:val="0"/>
      <w:spacing w:after="120" w:line="300" w:lineRule="auto"/>
      <w:ind w:left="3360" w:leftChars="1600"/>
    </w:pPr>
    <w:rPr>
      <w:rFonts w:ascii="Arial" w:hAnsi="Arial"/>
      <w:kern w:val="0"/>
      <w:sz w:val="22"/>
      <w:szCs w:val="20"/>
    </w:rPr>
  </w:style>
  <w:style w:type="paragraph" w:styleId="47">
    <w:name w:val="Body Text 2"/>
    <w:basedOn w:val="1"/>
    <w:link w:val="94"/>
    <w:unhideWhenUsed/>
    <w:qFormat/>
    <w:uiPriority w:val="0"/>
    <w:pPr>
      <w:adjustRightInd w:val="0"/>
      <w:snapToGrid w:val="0"/>
      <w:spacing w:after="120" w:line="480" w:lineRule="auto"/>
      <w:ind w:left="576"/>
    </w:pPr>
    <w:rPr>
      <w:rFonts w:ascii="Arial" w:hAnsi="Arial"/>
      <w:kern w:val="0"/>
      <w:sz w:val="22"/>
      <w:szCs w:val="20"/>
    </w:rPr>
  </w:style>
  <w:style w:type="paragraph" w:styleId="48">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96"/>
    <w:qFormat/>
    <w:uiPriority w:val="0"/>
    <w:pPr>
      <w:spacing w:before="240" w:after="60"/>
      <w:jc w:val="center"/>
      <w:outlineLvl w:val="0"/>
    </w:pPr>
    <w:rPr>
      <w:rFonts w:ascii="Cambria" w:hAnsi="Cambria"/>
      <w:b/>
      <w:bCs/>
      <w:sz w:val="32"/>
      <w:szCs w:val="32"/>
    </w:rPr>
  </w:style>
  <w:style w:type="paragraph" w:styleId="51">
    <w:name w:val="annotation subject"/>
    <w:basedOn w:val="20"/>
    <w:next w:val="20"/>
    <w:link w:val="97"/>
    <w:qFormat/>
    <w:uiPriority w:val="0"/>
    <w:rPr>
      <w:b/>
      <w:bCs/>
    </w:rPr>
  </w:style>
  <w:style w:type="paragraph" w:styleId="52">
    <w:name w:val="Body Text First Indent 2"/>
    <w:basedOn w:val="22"/>
    <w:link w:val="98"/>
    <w:qFormat/>
    <w:uiPriority w:val="0"/>
    <w:pPr>
      <w:widowControl/>
      <w:spacing w:after="120" w:line="240" w:lineRule="auto"/>
      <w:ind w:left="360" w:firstLine="210"/>
      <w:jc w:val="left"/>
    </w:pPr>
    <w:rPr>
      <w:rFonts w:ascii="Times New Roman" w:hAnsi="Times New Roman"/>
      <w:kern w:val="0"/>
      <w:lang w:eastAsia="en-U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unhideWhenUsed/>
    <w:qFormat/>
    <w:uiPriority w:val="0"/>
    <w:rPr>
      <w:color w:val="954F72"/>
      <w:u w:val="single"/>
    </w:rPr>
  </w:style>
  <w:style w:type="character" w:styleId="59">
    <w:name w:val="Emphasis"/>
    <w:qFormat/>
    <w:uiPriority w:val="0"/>
    <w:rPr>
      <w:i/>
      <w:iCs/>
    </w:rPr>
  </w:style>
  <w:style w:type="character" w:styleId="60">
    <w:name w:val="line number"/>
    <w:unhideWhenUsed/>
    <w:qFormat/>
    <w:uiPriority w:val="99"/>
  </w:style>
  <w:style w:type="character" w:styleId="61">
    <w:name w:val="HTML Definition"/>
    <w:basedOn w:val="55"/>
    <w:qFormat/>
    <w:uiPriority w:val="0"/>
  </w:style>
  <w:style w:type="character" w:styleId="62">
    <w:name w:val="HTML Variable"/>
    <w:basedOn w:val="55"/>
    <w:qFormat/>
    <w:uiPriority w:val="0"/>
  </w:style>
  <w:style w:type="character" w:styleId="63">
    <w:name w:val="Hyperlink"/>
    <w:basedOn w:val="55"/>
    <w:unhideWhenUsed/>
    <w:qFormat/>
    <w:uiPriority w:val="99"/>
    <w:rPr>
      <w:color w:val="0000FF"/>
      <w:u w:val="none"/>
    </w:rPr>
  </w:style>
  <w:style w:type="character" w:styleId="64">
    <w:name w:val="HTML Code"/>
    <w:basedOn w:val="55"/>
    <w:qFormat/>
    <w:uiPriority w:val="0"/>
    <w:rPr>
      <w:rFonts w:hint="default" w:ascii="Courier New" w:hAnsi="Courier New" w:eastAsia="Courier New" w:cs="Courier New"/>
      <w:sz w:val="20"/>
    </w:rPr>
  </w:style>
  <w:style w:type="character" w:styleId="65">
    <w:name w:val="annotation reference"/>
    <w:qFormat/>
    <w:uiPriority w:val="0"/>
    <w:rPr>
      <w:sz w:val="21"/>
      <w:szCs w:val="21"/>
    </w:rPr>
  </w:style>
  <w:style w:type="character" w:styleId="66">
    <w:name w:val="HTML Cite"/>
    <w:basedOn w:val="55"/>
    <w:qFormat/>
    <w:uiPriority w:val="0"/>
  </w:style>
  <w:style w:type="character" w:styleId="67">
    <w:name w:val="footnote reference"/>
    <w:qFormat/>
    <w:uiPriority w:val="0"/>
    <w:rPr>
      <w:vertAlign w:val="superscript"/>
    </w:rPr>
  </w:style>
  <w:style w:type="character" w:styleId="68">
    <w:name w:val="HTML Keyboard"/>
    <w:basedOn w:val="55"/>
    <w:qFormat/>
    <w:uiPriority w:val="0"/>
    <w:rPr>
      <w:rFonts w:ascii="Courier New" w:hAnsi="Courier New" w:eastAsia="Courier New" w:cs="Courier New"/>
      <w:sz w:val="20"/>
    </w:rPr>
  </w:style>
  <w:style w:type="character" w:styleId="69">
    <w:name w:val="HTML Sample"/>
    <w:basedOn w:val="55"/>
    <w:qFormat/>
    <w:uiPriority w:val="0"/>
    <w:rPr>
      <w:rFonts w:hint="default" w:ascii="Courier New" w:hAnsi="Courier New" w:eastAsia="Courier New" w:cs="Courier New"/>
    </w:rPr>
  </w:style>
  <w:style w:type="character" w:customStyle="1" w:styleId="70">
    <w:name w:val="正文文本 字符"/>
    <w:link w:val="3"/>
    <w:qFormat/>
    <w:locked/>
    <w:uiPriority w:val="99"/>
    <w:rPr>
      <w:rFonts w:ascii="Arial" w:hAnsi="Arial"/>
      <w:sz w:val="22"/>
    </w:rPr>
  </w:style>
  <w:style w:type="character" w:customStyle="1" w:styleId="71">
    <w:name w:val="标题 1 字符1"/>
    <w:link w:val="4"/>
    <w:qFormat/>
    <w:uiPriority w:val="0"/>
    <w:rPr>
      <w:b/>
      <w:bCs/>
      <w:kern w:val="44"/>
      <w:sz w:val="44"/>
      <w:szCs w:val="44"/>
    </w:rPr>
  </w:style>
  <w:style w:type="character" w:customStyle="1" w:styleId="72">
    <w:name w:val="标题 2 字符"/>
    <w:link w:val="5"/>
    <w:qFormat/>
    <w:uiPriority w:val="0"/>
    <w:rPr>
      <w:rFonts w:ascii="Arial Bold" w:hAnsi="Arial Bold"/>
      <w:b/>
      <w:sz w:val="22"/>
    </w:rPr>
  </w:style>
  <w:style w:type="character" w:customStyle="1" w:styleId="73">
    <w:name w:val="标题 3 字符"/>
    <w:link w:val="6"/>
    <w:qFormat/>
    <w:uiPriority w:val="9"/>
    <w:rPr>
      <w:rFonts w:ascii="Arial" w:hAnsi="Arial"/>
      <w:sz w:val="22"/>
    </w:rPr>
  </w:style>
  <w:style w:type="character" w:customStyle="1" w:styleId="74">
    <w:name w:val="标题 4 字符"/>
    <w:link w:val="7"/>
    <w:qFormat/>
    <w:uiPriority w:val="99"/>
    <w:rPr>
      <w:rFonts w:ascii="Arial" w:hAnsi="Arial"/>
      <w:sz w:val="22"/>
    </w:rPr>
  </w:style>
  <w:style w:type="character" w:customStyle="1" w:styleId="75">
    <w:name w:val="标题 5 字符"/>
    <w:link w:val="8"/>
    <w:qFormat/>
    <w:uiPriority w:val="99"/>
    <w:rPr>
      <w:rFonts w:ascii="Arial" w:hAnsi="Arial"/>
      <w:sz w:val="22"/>
    </w:rPr>
  </w:style>
  <w:style w:type="character" w:customStyle="1" w:styleId="76">
    <w:name w:val="正文缩进 字符"/>
    <w:link w:val="9"/>
    <w:qFormat/>
    <w:uiPriority w:val="0"/>
    <w:rPr>
      <w:rFonts w:ascii="Arial" w:hAnsi="Arial"/>
      <w:sz w:val="22"/>
    </w:rPr>
  </w:style>
  <w:style w:type="character" w:customStyle="1" w:styleId="77">
    <w:name w:val="标题 6 字符"/>
    <w:link w:val="10"/>
    <w:qFormat/>
    <w:uiPriority w:val="99"/>
    <w:rPr>
      <w:rFonts w:ascii="Arial" w:hAnsi="Arial"/>
      <w:sz w:val="22"/>
    </w:rPr>
  </w:style>
  <w:style w:type="character" w:customStyle="1" w:styleId="78">
    <w:name w:val="标题 7 字符"/>
    <w:link w:val="11"/>
    <w:qFormat/>
    <w:uiPriority w:val="99"/>
    <w:rPr>
      <w:rFonts w:ascii="Univers" w:hAnsi="Univers"/>
      <w:sz w:val="24"/>
    </w:rPr>
  </w:style>
  <w:style w:type="character" w:customStyle="1" w:styleId="79">
    <w:name w:val="标题 8 字符"/>
    <w:link w:val="12"/>
    <w:qFormat/>
    <w:uiPriority w:val="99"/>
    <w:rPr>
      <w:rFonts w:ascii="Univers" w:hAnsi="Univers"/>
      <w:sz w:val="24"/>
    </w:rPr>
  </w:style>
  <w:style w:type="character" w:customStyle="1" w:styleId="80">
    <w:name w:val="标题 9 字符"/>
    <w:link w:val="13"/>
    <w:qFormat/>
    <w:uiPriority w:val="99"/>
    <w:rPr>
      <w:rFonts w:ascii="Univers" w:hAnsi="Univers"/>
      <w:b/>
      <w:caps/>
      <w:sz w:val="24"/>
    </w:rPr>
  </w:style>
  <w:style w:type="character" w:customStyle="1" w:styleId="81">
    <w:name w:val="文档结构图 字符"/>
    <w:link w:val="19"/>
    <w:qFormat/>
    <w:locked/>
    <w:uiPriority w:val="0"/>
    <w:rPr>
      <w:sz w:val="2"/>
      <w:shd w:val="clear" w:color="auto" w:fill="000080"/>
    </w:rPr>
  </w:style>
  <w:style w:type="character" w:customStyle="1" w:styleId="82">
    <w:name w:val="批注文字 字符"/>
    <w:link w:val="20"/>
    <w:semiHidden/>
    <w:qFormat/>
    <w:locked/>
    <w:uiPriority w:val="99"/>
    <w:rPr>
      <w:kern w:val="2"/>
      <w:sz w:val="21"/>
      <w:szCs w:val="24"/>
    </w:rPr>
  </w:style>
  <w:style w:type="character" w:customStyle="1" w:styleId="83">
    <w:name w:val="正文文本 3 字符"/>
    <w:link w:val="21"/>
    <w:qFormat/>
    <w:uiPriority w:val="0"/>
    <w:rPr>
      <w:kern w:val="2"/>
      <w:sz w:val="16"/>
      <w:szCs w:val="16"/>
    </w:rPr>
  </w:style>
  <w:style w:type="character" w:customStyle="1" w:styleId="84">
    <w:name w:val="正文文本缩进 字符1"/>
    <w:link w:val="22"/>
    <w:qFormat/>
    <w:uiPriority w:val="0"/>
    <w:rPr>
      <w:rFonts w:ascii="宋体" w:hAnsi="宋体"/>
      <w:kern w:val="2"/>
      <w:sz w:val="24"/>
      <w:szCs w:val="24"/>
    </w:rPr>
  </w:style>
  <w:style w:type="character" w:customStyle="1" w:styleId="85">
    <w:name w:val="纯文本 字符"/>
    <w:link w:val="26"/>
    <w:qFormat/>
    <w:locked/>
    <w:uiPriority w:val="99"/>
    <w:rPr>
      <w:rFonts w:ascii="宋体" w:hAnsi="Courier New" w:cs="Courier New"/>
      <w:kern w:val="2"/>
      <w:sz w:val="21"/>
      <w:szCs w:val="21"/>
    </w:rPr>
  </w:style>
  <w:style w:type="character" w:customStyle="1" w:styleId="86">
    <w:name w:val="日期 字符1"/>
    <w:link w:val="29"/>
    <w:qFormat/>
    <w:uiPriority w:val="99"/>
    <w:rPr>
      <w:kern w:val="2"/>
      <w:sz w:val="21"/>
      <w:szCs w:val="24"/>
    </w:rPr>
  </w:style>
  <w:style w:type="character" w:customStyle="1" w:styleId="87">
    <w:name w:val="正文文本缩进 2 字符1"/>
    <w:link w:val="30"/>
    <w:qFormat/>
    <w:uiPriority w:val="0"/>
    <w:rPr>
      <w:kern w:val="2"/>
      <w:sz w:val="21"/>
      <w:szCs w:val="24"/>
    </w:rPr>
  </w:style>
  <w:style w:type="character" w:customStyle="1" w:styleId="88">
    <w:name w:val="批注框文本 字符"/>
    <w:link w:val="31"/>
    <w:semiHidden/>
    <w:qFormat/>
    <w:locked/>
    <w:uiPriority w:val="99"/>
    <w:rPr>
      <w:kern w:val="2"/>
      <w:sz w:val="18"/>
      <w:szCs w:val="18"/>
    </w:rPr>
  </w:style>
  <w:style w:type="character" w:customStyle="1" w:styleId="89">
    <w:name w:val="页脚 字符1"/>
    <w:link w:val="32"/>
    <w:qFormat/>
    <w:locked/>
    <w:uiPriority w:val="99"/>
    <w:rPr>
      <w:kern w:val="2"/>
      <w:sz w:val="18"/>
      <w:szCs w:val="18"/>
    </w:rPr>
  </w:style>
  <w:style w:type="character" w:customStyle="1" w:styleId="90">
    <w:name w:val="页眉 字符1"/>
    <w:link w:val="33"/>
    <w:qFormat/>
    <w:locked/>
    <w:uiPriority w:val="0"/>
    <w:rPr>
      <w:kern w:val="2"/>
      <w:sz w:val="18"/>
      <w:szCs w:val="18"/>
    </w:rPr>
  </w:style>
  <w:style w:type="character" w:customStyle="1" w:styleId="91">
    <w:name w:val="副标题 字符1"/>
    <w:link w:val="38"/>
    <w:qFormat/>
    <w:uiPriority w:val="0"/>
    <w:rPr>
      <w:rFonts w:ascii="Cambria" w:hAnsi="Cambria" w:cs="Times New Roman"/>
      <w:b/>
      <w:bCs/>
      <w:kern w:val="28"/>
      <w:sz w:val="32"/>
      <w:szCs w:val="32"/>
    </w:rPr>
  </w:style>
  <w:style w:type="character" w:customStyle="1" w:styleId="92">
    <w:name w:val="脚注文本 字符"/>
    <w:link w:val="41"/>
    <w:qFormat/>
    <w:uiPriority w:val="0"/>
    <w:rPr>
      <w:lang w:eastAsia="en-US"/>
    </w:rPr>
  </w:style>
  <w:style w:type="character" w:customStyle="1" w:styleId="93">
    <w:name w:val="正文文本缩进 3 字符"/>
    <w:link w:val="43"/>
    <w:qFormat/>
    <w:uiPriority w:val="0"/>
    <w:rPr>
      <w:rFonts w:ascii="Arial" w:hAnsi="Arial"/>
      <w:sz w:val="16"/>
      <w:szCs w:val="16"/>
    </w:rPr>
  </w:style>
  <w:style w:type="character" w:customStyle="1" w:styleId="94">
    <w:name w:val="正文文本 2 字符"/>
    <w:link w:val="47"/>
    <w:qFormat/>
    <w:uiPriority w:val="0"/>
    <w:rPr>
      <w:rFonts w:ascii="Arial" w:hAnsi="Arial"/>
      <w:sz w:val="22"/>
    </w:rPr>
  </w:style>
  <w:style w:type="character" w:customStyle="1" w:styleId="95">
    <w:name w:val="HTML 预设格式 字符"/>
    <w:link w:val="48"/>
    <w:qFormat/>
    <w:uiPriority w:val="0"/>
    <w:rPr>
      <w:rFonts w:ascii="黑体" w:hAnsi="Courier New" w:eastAsia="黑体" w:cs="Courier New"/>
    </w:rPr>
  </w:style>
  <w:style w:type="character" w:customStyle="1" w:styleId="96">
    <w:name w:val="标题 字符1"/>
    <w:link w:val="50"/>
    <w:qFormat/>
    <w:uiPriority w:val="0"/>
    <w:rPr>
      <w:rFonts w:ascii="Cambria" w:hAnsi="Cambria" w:cs="Times New Roman"/>
      <w:b/>
      <w:bCs/>
      <w:kern w:val="2"/>
      <w:sz w:val="32"/>
      <w:szCs w:val="32"/>
    </w:rPr>
  </w:style>
  <w:style w:type="character" w:customStyle="1" w:styleId="97">
    <w:name w:val="批注主题 字符"/>
    <w:link w:val="51"/>
    <w:semiHidden/>
    <w:qFormat/>
    <w:uiPriority w:val="0"/>
    <w:rPr>
      <w:b/>
      <w:bCs/>
      <w:kern w:val="2"/>
      <w:sz w:val="21"/>
      <w:szCs w:val="24"/>
    </w:rPr>
  </w:style>
  <w:style w:type="character" w:customStyle="1" w:styleId="98">
    <w:name w:val="正文文本首行缩进 2 字符"/>
    <w:link w:val="52"/>
    <w:qFormat/>
    <w:uiPriority w:val="0"/>
    <w:rPr>
      <w:rFonts w:ascii="宋体" w:hAnsi="宋体"/>
      <w:kern w:val="2"/>
      <w:sz w:val="24"/>
      <w:szCs w:val="24"/>
      <w:lang w:eastAsia="en-US"/>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Char"/>
    <w:basedOn w:val="1"/>
    <w:qFormat/>
    <w:uiPriority w:val="0"/>
    <w:pPr>
      <w:spacing w:line="360" w:lineRule="auto"/>
      <w:ind w:firstLine="480" w:firstLineChars="200"/>
    </w:pPr>
    <w:rPr>
      <w:kern w:val="0"/>
      <w:sz w:val="24"/>
    </w:rPr>
  </w:style>
  <w:style w:type="paragraph" w:customStyle="1" w:styleId="101">
    <w:name w:val="TOC 标题1"/>
    <w:basedOn w:val="4"/>
    <w:next w:val="1"/>
    <w:qFormat/>
    <w:uiPriority w:val="0"/>
    <w:pPr>
      <w:widowControl/>
      <w:spacing w:before="480" w:after="0" w:line="276" w:lineRule="auto"/>
      <w:jc w:val="left"/>
      <w:outlineLvl w:val="9"/>
    </w:pPr>
    <w:rPr>
      <w:rFonts w:ascii="Cambria" w:hAnsi="Cambria" w:eastAsia="MS Gothic"/>
      <w:color w:val="365F91"/>
      <w:kern w:val="0"/>
      <w:sz w:val="28"/>
      <w:szCs w:val="28"/>
      <w:lang w:eastAsia="ja-JP"/>
    </w:rPr>
  </w:style>
  <w:style w:type="paragraph" w:customStyle="1" w:styleId="102">
    <w:name w:val="Char Char Char Char Char Char Char Char Char Char"/>
    <w:basedOn w:val="1"/>
    <w:qFormat/>
    <w:uiPriority w:val="0"/>
    <w:pPr>
      <w:widowControl/>
      <w:spacing w:after="160" w:line="240" w:lineRule="exact"/>
      <w:jc w:val="left"/>
    </w:pPr>
    <w:rPr>
      <w:szCs w:val="21"/>
    </w:rPr>
  </w:style>
  <w:style w:type="paragraph" w:styleId="103">
    <w:name w:val="List Paragraph"/>
    <w:basedOn w:val="1"/>
    <w:qFormat/>
    <w:uiPriority w:val="34"/>
    <w:pPr>
      <w:ind w:firstLine="420" w:firstLineChars="200"/>
    </w:pPr>
    <w:rPr>
      <w:rFonts w:ascii="Calibri" w:hAnsi="Calibri"/>
      <w:szCs w:val="22"/>
    </w:rPr>
  </w:style>
  <w:style w:type="character" w:customStyle="1" w:styleId="104">
    <w:name w:val="页眉 字符"/>
    <w:qFormat/>
    <w:locked/>
    <w:uiPriority w:val="99"/>
    <w:rPr>
      <w:rFonts w:ascii="Arial" w:hAnsi="Arial" w:cs="Times New Roman"/>
      <w:kern w:val="0"/>
      <w:sz w:val="18"/>
      <w:szCs w:val="18"/>
    </w:rPr>
  </w:style>
  <w:style w:type="character" w:customStyle="1" w:styleId="105">
    <w:name w:val="页脚 字符"/>
    <w:qFormat/>
    <w:locked/>
    <w:uiPriority w:val="99"/>
    <w:rPr>
      <w:rFonts w:ascii="Arial" w:hAnsi="Arial" w:cs="Times New Roman"/>
      <w:kern w:val="0"/>
      <w:sz w:val="18"/>
      <w:szCs w:val="18"/>
    </w:rPr>
  </w:style>
  <w:style w:type="character" w:customStyle="1" w:styleId="106">
    <w:name w:val="页脚 Char1"/>
    <w:semiHidden/>
    <w:qFormat/>
    <w:uiPriority w:val="99"/>
    <w:rPr>
      <w:sz w:val="18"/>
      <w:szCs w:val="18"/>
    </w:rPr>
  </w:style>
  <w:style w:type="character" w:customStyle="1" w:styleId="107">
    <w:name w:val="页眉 Char1"/>
    <w:semiHidden/>
    <w:qFormat/>
    <w:uiPriority w:val="99"/>
    <w:rPr>
      <w:sz w:val="18"/>
      <w:szCs w:val="18"/>
    </w:rPr>
  </w:style>
  <w:style w:type="paragraph" w:customStyle="1" w:styleId="108">
    <w:name w:val="列出段落1"/>
    <w:basedOn w:val="1"/>
    <w:qFormat/>
    <w:uiPriority w:val="0"/>
    <w:pPr>
      <w:adjustRightInd w:val="0"/>
      <w:snapToGrid w:val="0"/>
      <w:spacing w:after="120" w:line="300" w:lineRule="auto"/>
      <w:ind w:left="720"/>
      <w:contextualSpacing/>
    </w:pPr>
    <w:rPr>
      <w:rFonts w:ascii="Arial" w:hAnsi="Arial"/>
      <w:kern w:val="0"/>
      <w:sz w:val="22"/>
      <w:szCs w:val="20"/>
    </w:rPr>
  </w:style>
  <w:style w:type="character" w:customStyle="1" w:styleId="109">
    <w:name w:val="标题 字符"/>
    <w:qFormat/>
    <w:uiPriority w:val="0"/>
    <w:rPr>
      <w:rFonts w:ascii="Arial Black" w:hAnsi="Arial Black" w:cs="Arial"/>
      <w:b/>
      <w:bCs/>
      <w:sz w:val="24"/>
      <w:szCs w:val="24"/>
      <w:lang w:eastAsia="en-US"/>
    </w:rPr>
  </w:style>
  <w:style w:type="character" w:customStyle="1" w:styleId="110">
    <w:name w:val="标题 Char1"/>
    <w:qFormat/>
    <w:uiPriority w:val="10"/>
    <w:rPr>
      <w:rFonts w:ascii="Calibri Light" w:hAnsi="Calibri Light" w:eastAsia="宋体" w:cs="Times New Roman"/>
      <w:b/>
      <w:bCs/>
      <w:sz w:val="32"/>
      <w:szCs w:val="32"/>
    </w:rPr>
  </w:style>
  <w:style w:type="character" w:customStyle="1" w:styleId="111">
    <w:name w:val="标题 1 字符"/>
    <w:qFormat/>
    <w:uiPriority w:val="0"/>
    <w:rPr>
      <w:rFonts w:ascii="Arial" w:hAnsi="Arial" w:eastAsia="Arial Unicode MS" w:cs="Times New Roman"/>
      <w:b/>
      <w:caps/>
      <w:kern w:val="0"/>
      <w:sz w:val="20"/>
      <w:szCs w:val="20"/>
    </w:rPr>
  </w:style>
  <w:style w:type="paragraph" w:customStyle="1" w:styleId="112">
    <w:name w:val="列出段落2"/>
    <w:basedOn w:val="1"/>
    <w:qFormat/>
    <w:uiPriority w:val="0"/>
    <w:pPr>
      <w:widowControl/>
      <w:ind w:firstLine="420" w:firstLineChars="200"/>
      <w:jc w:val="left"/>
    </w:pPr>
    <w:rPr>
      <w:rFonts w:ascii="Arial" w:hAnsi="Arial" w:cs="Arial"/>
      <w:kern w:val="0"/>
      <w:sz w:val="22"/>
      <w:szCs w:val="22"/>
      <w:lang w:eastAsia="en-US"/>
    </w:rPr>
  </w:style>
  <w:style w:type="character" w:customStyle="1" w:styleId="113">
    <w:name w:val="副标题 字符"/>
    <w:qFormat/>
    <w:locked/>
    <w:uiPriority w:val="0"/>
    <w:rPr>
      <w:rFonts w:ascii="Cambria" w:hAnsi="Cambria" w:cs="Times New Roman"/>
      <w:b/>
      <w:bCs/>
      <w:kern w:val="28"/>
      <w:sz w:val="32"/>
      <w:szCs w:val="32"/>
    </w:rPr>
  </w:style>
  <w:style w:type="character" w:customStyle="1" w:styleId="114">
    <w:name w:val="Body Text 1 Char Char"/>
    <w:link w:val="115"/>
    <w:qFormat/>
    <w:locked/>
    <w:uiPriority w:val="99"/>
    <w:rPr>
      <w:rFonts w:ascii="Arial" w:hAnsi="Arial"/>
      <w:sz w:val="22"/>
      <w:lang w:eastAsia="en-US"/>
    </w:rPr>
  </w:style>
  <w:style w:type="paragraph" w:customStyle="1" w:styleId="115">
    <w:name w:val="Body Text 1 Char"/>
    <w:basedOn w:val="1"/>
    <w:link w:val="114"/>
    <w:qFormat/>
    <w:uiPriority w:val="99"/>
    <w:pPr>
      <w:widowControl/>
      <w:tabs>
        <w:tab w:val="left" w:pos="720"/>
        <w:tab w:val="left" w:pos="1320"/>
      </w:tabs>
      <w:spacing w:before="60" w:after="60"/>
      <w:ind w:left="720"/>
    </w:pPr>
    <w:rPr>
      <w:rFonts w:ascii="Arial" w:hAnsi="Arial"/>
      <w:kern w:val="0"/>
      <w:sz w:val="22"/>
      <w:szCs w:val="20"/>
      <w:lang w:eastAsia="en-US"/>
    </w:rPr>
  </w:style>
  <w:style w:type="character" w:customStyle="1" w:styleId="116">
    <w:name w:val="GS Body Text Char Char Char"/>
    <w:link w:val="117"/>
    <w:qFormat/>
    <w:locked/>
    <w:uiPriority w:val="99"/>
    <w:rPr>
      <w:rFonts w:ascii="Arial" w:hAnsi="Arial"/>
      <w:snapToGrid/>
      <w:lang w:eastAsia="en-US"/>
    </w:rPr>
  </w:style>
  <w:style w:type="paragraph" w:customStyle="1" w:styleId="117">
    <w:name w:val="GS Body Text Char Char"/>
    <w:basedOn w:val="1"/>
    <w:link w:val="116"/>
    <w:qFormat/>
    <w:uiPriority w:val="99"/>
    <w:pPr>
      <w:widowControl/>
      <w:tabs>
        <w:tab w:val="left" w:pos="1080"/>
        <w:tab w:val="left" w:pos="1440"/>
        <w:tab w:val="left" w:pos="1800"/>
        <w:tab w:val="left" w:pos="2340"/>
        <w:tab w:val="center" w:pos="4500"/>
      </w:tabs>
      <w:spacing w:after="240"/>
      <w:ind w:left="1080"/>
    </w:pPr>
    <w:rPr>
      <w:rFonts w:ascii="Arial" w:hAnsi="Arial"/>
      <w:snapToGrid w:val="0"/>
      <w:kern w:val="0"/>
      <w:sz w:val="20"/>
      <w:szCs w:val="20"/>
      <w:lang w:eastAsia="en-US"/>
    </w:rPr>
  </w:style>
  <w:style w:type="character" w:customStyle="1" w:styleId="118">
    <w:name w:val="正文文本缩进 字符"/>
    <w:qFormat/>
    <w:locked/>
    <w:uiPriority w:val="0"/>
    <w:rPr>
      <w:rFonts w:ascii="Arial" w:hAnsi="Arial" w:cs="Times New Roman"/>
      <w:kern w:val="0"/>
      <w:sz w:val="20"/>
      <w:szCs w:val="20"/>
    </w:rPr>
  </w:style>
  <w:style w:type="character" w:customStyle="1" w:styleId="119">
    <w:name w:val="bodytext1 Char"/>
    <w:link w:val="120"/>
    <w:qFormat/>
    <w:uiPriority w:val="0"/>
    <w:rPr>
      <w:rFonts w:ascii="Arial" w:hAnsi="Arial" w:eastAsia="Times New Roman" w:cs="Arial"/>
      <w:color w:val="000000"/>
      <w:sz w:val="22"/>
    </w:rPr>
  </w:style>
  <w:style w:type="paragraph" w:customStyle="1" w:styleId="120">
    <w:name w:val="bodytext1"/>
    <w:basedOn w:val="9"/>
    <w:link w:val="119"/>
    <w:qFormat/>
    <w:uiPriority w:val="0"/>
    <w:pPr>
      <w:widowControl/>
      <w:overflowPunct w:val="0"/>
      <w:autoSpaceDE w:val="0"/>
      <w:autoSpaceDN w:val="0"/>
      <w:snapToGrid/>
      <w:spacing w:after="0" w:line="276" w:lineRule="auto"/>
      <w:ind w:left="850" w:firstLine="0"/>
      <w:textAlignment w:val="baseline"/>
    </w:pPr>
    <w:rPr>
      <w:rFonts w:eastAsia="Times New Roman" w:cs="Arial"/>
      <w:color w:val="000000"/>
    </w:rPr>
  </w:style>
  <w:style w:type="paragraph" w:customStyle="1" w:styleId="121">
    <w:name w:val="Char11"/>
    <w:basedOn w:val="1"/>
    <w:next w:val="30"/>
    <w:qFormat/>
    <w:uiPriority w:val="0"/>
    <w:pPr>
      <w:spacing w:line="360" w:lineRule="auto"/>
      <w:ind w:firstLine="480" w:firstLineChars="200"/>
    </w:pPr>
    <w:rPr>
      <w:kern w:val="0"/>
      <w:sz w:val="24"/>
    </w:rPr>
  </w:style>
  <w:style w:type="character" w:customStyle="1" w:styleId="122">
    <w:name w:val="正文文本缩进 Char1"/>
    <w:semiHidden/>
    <w:qFormat/>
    <w:uiPriority w:val="99"/>
    <w:rPr>
      <w:rFonts w:ascii="Arial" w:hAnsi="Arial" w:eastAsia="宋体" w:cs="Times New Roman"/>
      <w:kern w:val="0"/>
      <w:sz w:val="22"/>
      <w:szCs w:val="20"/>
    </w:rPr>
  </w:style>
  <w:style w:type="paragraph" w:customStyle="1" w:styleId="123">
    <w:name w:val="Style CG Omega Justified Before:  3 pt After:  3 pt"/>
    <w:basedOn w:val="1"/>
    <w:qFormat/>
    <w:uiPriority w:val="99"/>
    <w:pPr>
      <w:widowControl/>
      <w:tabs>
        <w:tab w:val="left" w:pos="992"/>
      </w:tabs>
      <w:ind w:left="992" w:hanging="567"/>
      <w:jc w:val="left"/>
    </w:pPr>
    <w:rPr>
      <w:rFonts w:ascii="Arial" w:hAnsi="Arial"/>
      <w:kern w:val="0"/>
      <w:sz w:val="22"/>
      <w:szCs w:val="22"/>
      <w:lang w:eastAsia="en-US"/>
    </w:rPr>
  </w:style>
  <w:style w:type="paragraph" w:customStyle="1" w:styleId="124">
    <w:name w:val="默认段落字体 Para Char"/>
    <w:basedOn w:val="1"/>
    <w:next w:val="1"/>
    <w:qFormat/>
    <w:uiPriority w:val="0"/>
    <w:pPr>
      <w:spacing w:line="360" w:lineRule="auto"/>
      <w:ind w:firstLine="200" w:firstLineChars="200"/>
    </w:pPr>
    <w:rPr>
      <w:rFonts w:ascii="宋体" w:hAnsi="宋体" w:cs="宋体"/>
      <w:sz w:val="24"/>
    </w:rPr>
  </w:style>
  <w:style w:type="character" w:customStyle="1" w:styleId="125">
    <w:name w:val="批注框文本 Char1"/>
    <w:semiHidden/>
    <w:qFormat/>
    <w:uiPriority w:val="99"/>
    <w:rPr>
      <w:rFonts w:ascii="Arial" w:hAnsi="Arial" w:eastAsia="宋体" w:cs="Times New Roman"/>
      <w:kern w:val="0"/>
      <w:sz w:val="18"/>
      <w:szCs w:val="18"/>
    </w:rPr>
  </w:style>
  <w:style w:type="paragraph" w:customStyle="1" w:styleId="126">
    <w:name w:val="SECTION  &amp; PAGE - TITLE"/>
    <w:basedOn w:val="1"/>
    <w:next w:val="1"/>
    <w:qFormat/>
    <w:uiPriority w:val="0"/>
    <w:pPr>
      <w:widowControl/>
      <w:tabs>
        <w:tab w:val="left" w:pos="720"/>
        <w:tab w:val="left" w:pos="8640"/>
      </w:tabs>
      <w:ind w:left="576"/>
      <w:jc w:val="left"/>
    </w:pPr>
    <w:rPr>
      <w:rFonts w:ascii="Arial" w:hAnsi="Arial"/>
      <w:kern w:val="0"/>
      <w:sz w:val="22"/>
      <w:szCs w:val="22"/>
      <w:lang w:eastAsia="en-US"/>
    </w:rPr>
  </w:style>
  <w:style w:type="paragraph" w:customStyle="1" w:styleId="127">
    <w:name w:val="正文1"/>
    <w:qFormat/>
    <w:uiPriority w:val="0"/>
    <w:pPr>
      <w:widowControl w:val="0"/>
      <w:adjustRightInd w:val="0"/>
      <w:spacing w:line="360" w:lineRule="atLeast"/>
      <w:textAlignment w:val="baseline"/>
    </w:pPr>
    <w:rPr>
      <w:rFonts w:ascii="Courier" w:hAnsi="Courier" w:eastAsia="宋体" w:cs="Times New Roman"/>
      <w:sz w:val="24"/>
      <w:lang w:val="en-US" w:eastAsia="zh-CN" w:bidi="ar-SA"/>
    </w:rPr>
  </w:style>
  <w:style w:type="character" w:customStyle="1" w:styleId="128">
    <w:name w:val="批注文字 Char1"/>
    <w:semiHidden/>
    <w:qFormat/>
    <w:uiPriority w:val="99"/>
    <w:rPr>
      <w:rFonts w:ascii="Arial" w:hAnsi="Arial" w:eastAsia="宋体" w:cs="Times New Roman"/>
      <w:kern w:val="0"/>
      <w:sz w:val="22"/>
      <w:szCs w:val="20"/>
    </w:rPr>
  </w:style>
  <w:style w:type="paragraph" w:customStyle="1" w:styleId="129">
    <w:name w:val="FormText"/>
    <w:qFormat/>
    <w:uiPriority w:val="0"/>
    <w:pPr>
      <w:jc w:val="center"/>
    </w:pPr>
    <w:rPr>
      <w:rFonts w:ascii="Univers" w:hAnsi="Univers" w:eastAsia="宋体" w:cs="Times New Roman"/>
      <w:lang w:val="en-US" w:eastAsia="zh-CN" w:bidi="ar-SA"/>
    </w:rPr>
  </w:style>
  <w:style w:type="character" w:customStyle="1" w:styleId="130">
    <w:name w:val="正文文本缩进 2 字符"/>
    <w:qFormat/>
    <w:uiPriority w:val="0"/>
    <w:rPr>
      <w:rFonts w:ascii="Arial" w:hAnsi="Arial" w:eastAsia="宋体" w:cs="Times New Roman"/>
      <w:kern w:val="0"/>
      <w:sz w:val="22"/>
      <w:szCs w:val="20"/>
    </w:rPr>
  </w:style>
  <w:style w:type="paragraph" w:customStyle="1" w:styleId="131">
    <w:name w:val="Body Text 1"/>
    <w:basedOn w:val="3"/>
    <w:next w:val="1"/>
    <w:qFormat/>
    <w:uiPriority w:val="0"/>
    <w:pPr>
      <w:widowControl/>
      <w:adjustRightInd/>
      <w:snapToGrid/>
      <w:spacing w:before="60" w:after="60" w:line="240" w:lineRule="auto"/>
      <w:ind w:left="720"/>
    </w:pPr>
    <w:rPr>
      <w:lang w:eastAsia="en-US"/>
    </w:rPr>
  </w:style>
  <w:style w:type="paragraph" w:customStyle="1" w:styleId="132">
    <w:name w:val="正文2"/>
    <w:basedOn w:val="1"/>
    <w:qFormat/>
    <w:uiPriority w:val="0"/>
    <w:pPr>
      <w:widowControl/>
      <w:spacing w:line="360" w:lineRule="atLeast"/>
      <w:jc w:val="left"/>
    </w:pPr>
    <w:rPr>
      <w:rFonts w:ascii="Courier" w:hAnsi="Courier" w:cs="宋体"/>
      <w:kern w:val="0"/>
      <w:sz w:val="24"/>
    </w:rPr>
  </w:style>
  <w:style w:type="character" w:customStyle="1" w:styleId="133">
    <w:name w:val="纯文本 Char1"/>
    <w:qFormat/>
    <w:uiPriority w:val="0"/>
    <w:rPr>
      <w:rFonts w:ascii="宋体" w:hAnsi="Courier New" w:eastAsia="宋体" w:cs="Courier New"/>
      <w:kern w:val="0"/>
      <w:szCs w:val="21"/>
    </w:rPr>
  </w:style>
  <w:style w:type="paragraph" w:customStyle="1" w:styleId="1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5">
    <w:name w:val="样式1"/>
    <w:qFormat/>
    <w:uiPriority w:val="0"/>
    <w:pPr>
      <w:ind w:left="-57"/>
      <w:jc w:val="center"/>
    </w:pPr>
    <w:rPr>
      <w:rFonts w:ascii="Univers" w:hAnsi="Univers" w:eastAsia="宋体" w:cs="Times New Roman"/>
      <w:caps/>
      <w:sz w:val="24"/>
      <w:lang w:val="en-US" w:eastAsia="zh-CN" w:bidi="ar-SA"/>
    </w:rPr>
  </w:style>
  <w:style w:type="paragraph" w:customStyle="1" w:styleId="136">
    <w:name w:val="PY_Cover"/>
    <w:qFormat/>
    <w:uiPriority w:val="0"/>
    <w:pPr>
      <w:jc w:val="center"/>
    </w:pPr>
    <w:rPr>
      <w:rFonts w:ascii="Arial" w:hAnsi="Arial" w:eastAsia="宋体" w:cs="Times New Roman"/>
      <w:sz w:val="36"/>
      <w:szCs w:val="24"/>
      <w:lang w:val="en-US" w:eastAsia="en-US" w:bidi="ar-SA"/>
    </w:rPr>
  </w:style>
  <w:style w:type="character" w:customStyle="1" w:styleId="137">
    <w:name w:val="正文文本 2 字符1"/>
    <w:qFormat/>
    <w:uiPriority w:val="0"/>
    <w:rPr>
      <w:kern w:val="2"/>
      <w:sz w:val="21"/>
      <w:szCs w:val="24"/>
    </w:rPr>
  </w:style>
  <w:style w:type="character" w:customStyle="1" w:styleId="138">
    <w:name w:val="正文文本 2 Char1"/>
    <w:semiHidden/>
    <w:qFormat/>
    <w:uiPriority w:val="99"/>
    <w:rPr>
      <w:rFonts w:ascii="Arial" w:hAnsi="Arial" w:eastAsia="宋体" w:cs="Times New Roman"/>
      <w:kern w:val="0"/>
      <w:sz w:val="22"/>
      <w:szCs w:val="20"/>
    </w:rPr>
  </w:style>
  <w:style w:type="paragraph" w:customStyle="1" w:styleId="139">
    <w:name w:val="level 1 text"/>
    <w:basedOn w:val="1"/>
    <w:qFormat/>
    <w:uiPriority w:val="99"/>
    <w:pPr>
      <w:widowControl/>
      <w:tabs>
        <w:tab w:val="left" w:pos="7200"/>
        <w:tab w:val="right" w:pos="9360"/>
      </w:tabs>
      <w:spacing w:before="240"/>
      <w:ind w:left="576"/>
    </w:pPr>
    <w:rPr>
      <w:rFonts w:ascii="Arial" w:hAnsi="Arial" w:cs="Arial"/>
      <w:bCs/>
      <w:spacing w:val="-3"/>
      <w:kern w:val="0"/>
      <w:sz w:val="22"/>
      <w:szCs w:val="20"/>
      <w:lang w:eastAsia="en-US"/>
    </w:rPr>
  </w:style>
  <w:style w:type="paragraph" w:customStyle="1" w:styleId="140">
    <w:name w:val="misc_list"/>
    <w:basedOn w:val="9"/>
    <w:qFormat/>
    <w:uiPriority w:val="0"/>
    <w:pPr>
      <w:widowControl/>
      <w:tabs>
        <w:tab w:val="left" w:pos="1134"/>
      </w:tabs>
      <w:overflowPunct w:val="0"/>
      <w:autoSpaceDE w:val="0"/>
      <w:autoSpaceDN w:val="0"/>
      <w:snapToGrid/>
      <w:spacing w:after="0" w:line="240" w:lineRule="auto"/>
      <w:ind w:left="1134" w:hanging="1134"/>
      <w:textAlignment w:val="baseline"/>
    </w:pPr>
    <w:rPr>
      <w:lang w:eastAsia="en-US"/>
    </w:rPr>
  </w:style>
  <w:style w:type="character" w:customStyle="1" w:styleId="141">
    <w:name w:val="文档结构图 字符1"/>
    <w:qFormat/>
    <w:uiPriority w:val="0"/>
    <w:rPr>
      <w:rFonts w:ascii="Microsoft YaHei UI" w:eastAsia="Microsoft YaHei UI"/>
      <w:kern w:val="2"/>
      <w:sz w:val="18"/>
      <w:szCs w:val="18"/>
    </w:rPr>
  </w:style>
  <w:style w:type="character" w:customStyle="1" w:styleId="142">
    <w:name w:val="文档结构图 Char1"/>
    <w:semiHidden/>
    <w:qFormat/>
    <w:uiPriority w:val="99"/>
    <w:rPr>
      <w:rFonts w:ascii="Microsoft YaHei UI" w:hAnsi="Arial" w:eastAsia="Microsoft YaHei UI" w:cs="Times New Roman"/>
      <w:kern w:val="0"/>
      <w:sz w:val="18"/>
      <w:szCs w:val="18"/>
    </w:rPr>
  </w:style>
  <w:style w:type="character" w:customStyle="1" w:styleId="143">
    <w:name w:val="正文文本 字符1"/>
    <w:qFormat/>
    <w:uiPriority w:val="0"/>
    <w:rPr>
      <w:kern w:val="2"/>
      <w:sz w:val="21"/>
      <w:szCs w:val="24"/>
    </w:rPr>
  </w:style>
  <w:style w:type="character" w:customStyle="1" w:styleId="144">
    <w:name w:val="正文文本 Char1"/>
    <w:semiHidden/>
    <w:qFormat/>
    <w:uiPriority w:val="99"/>
    <w:rPr>
      <w:rFonts w:ascii="Arial" w:hAnsi="Arial" w:eastAsia="宋体" w:cs="Times New Roman"/>
      <w:kern w:val="0"/>
      <w:sz w:val="22"/>
      <w:szCs w:val="20"/>
    </w:rPr>
  </w:style>
  <w:style w:type="character" w:customStyle="1" w:styleId="145">
    <w:name w:val="副标题 Char1"/>
    <w:qFormat/>
    <w:uiPriority w:val="0"/>
    <w:rPr>
      <w:rFonts w:ascii="Calibri Light" w:hAnsi="Calibri Light" w:eastAsia="宋体" w:cs="Times New Roman"/>
      <w:b/>
      <w:bCs/>
      <w:kern w:val="28"/>
      <w:sz w:val="32"/>
      <w:szCs w:val="32"/>
    </w:rPr>
  </w:style>
  <w:style w:type="paragraph" w:customStyle="1" w:styleId="146">
    <w:name w:val="Char Char Char Char Char Char Char"/>
    <w:basedOn w:val="1"/>
    <w:semiHidden/>
    <w:qFormat/>
    <w:uiPriority w:val="0"/>
  </w:style>
  <w:style w:type="paragraph" w:customStyle="1" w:styleId="147">
    <w:name w:val="Bullet 1"/>
    <w:basedOn w:val="1"/>
    <w:qFormat/>
    <w:uiPriority w:val="0"/>
    <w:pPr>
      <w:widowControl/>
      <w:tabs>
        <w:tab w:val="left" w:pos="1151"/>
      </w:tabs>
      <w:spacing w:before="120"/>
      <w:ind w:left="1151" w:hanging="357"/>
    </w:pPr>
    <w:rPr>
      <w:rFonts w:ascii="Arial" w:hAnsi="Arial"/>
      <w:kern w:val="0"/>
      <w:sz w:val="22"/>
      <w:szCs w:val="22"/>
      <w:lang w:val="en-AU" w:eastAsia="en-US"/>
    </w:rPr>
  </w:style>
  <w:style w:type="paragraph" w:customStyle="1" w:styleId="148">
    <w:name w:val="TITLE1"/>
    <w:basedOn w:val="1"/>
    <w:qFormat/>
    <w:uiPriority w:val="0"/>
    <w:pPr>
      <w:numPr>
        <w:ilvl w:val="0"/>
        <w:numId w:val="3"/>
      </w:numPr>
      <w:spacing w:beforeLines="100"/>
    </w:pPr>
    <w:rPr>
      <w:b/>
      <w:bCs/>
      <w:kern w:val="0"/>
      <w:sz w:val="22"/>
      <w:szCs w:val="22"/>
    </w:rPr>
  </w:style>
  <w:style w:type="paragraph" w:customStyle="1" w:styleId="149">
    <w:name w:val="附录1"/>
    <w:basedOn w:val="1"/>
    <w:qFormat/>
    <w:uiPriority w:val="0"/>
    <w:pPr>
      <w:widowControl/>
      <w:tabs>
        <w:tab w:val="left" w:pos="3965"/>
        <w:tab w:val="left" w:pos="4531"/>
        <w:tab w:val="left" w:pos="5098"/>
        <w:tab w:val="left" w:pos="5664"/>
        <w:tab w:val="left" w:pos="6230"/>
        <w:tab w:val="left" w:pos="6797"/>
        <w:tab w:val="left" w:pos="7363"/>
        <w:tab w:val="left" w:pos="7930"/>
        <w:tab w:val="left" w:pos="8496"/>
      </w:tabs>
      <w:suppressAutoHyphens/>
      <w:overflowPunct w:val="0"/>
      <w:autoSpaceDE w:val="0"/>
      <w:autoSpaceDN w:val="0"/>
      <w:adjustRightInd w:val="0"/>
      <w:spacing w:line="0" w:lineRule="atLeast"/>
      <w:jc w:val="left"/>
      <w:textAlignment w:val="baseline"/>
    </w:pPr>
    <w:rPr>
      <w:b/>
      <w:bCs/>
      <w:kern w:val="0"/>
      <w:sz w:val="28"/>
      <w:szCs w:val="20"/>
    </w:rPr>
  </w:style>
  <w:style w:type="table" w:customStyle="1" w:styleId="150">
    <w:name w:val="网格型1"/>
    <w:basedOn w:val="5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font5"/>
    <w:basedOn w:val="1"/>
    <w:qFormat/>
    <w:uiPriority w:val="0"/>
    <w:pPr>
      <w:widowControl/>
      <w:spacing w:before="100" w:beforeAutospacing="1" w:after="100" w:afterAutospacing="1"/>
      <w:jc w:val="left"/>
    </w:pPr>
    <w:rPr>
      <w:rFonts w:eastAsia="Arial Unicode MS"/>
      <w:kern w:val="0"/>
      <w:szCs w:val="21"/>
    </w:rPr>
  </w:style>
  <w:style w:type="paragraph" w:customStyle="1" w:styleId="15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character" w:customStyle="1" w:styleId="155">
    <w:name w:val="正文文本缩进 3 Char"/>
    <w:qFormat/>
    <w:uiPriority w:val="99"/>
    <w:rPr>
      <w:kern w:val="2"/>
      <w:sz w:val="16"/>
      <w:szCs w:val="16"/>
    </w:rPr>
  </w:style>
  <w:style w:type="character" w:customStyle="1" w:styleId="156">
    <w:name w:val="正文文本 2 Char"/>
    <w:qFormat/>
    <w:uiPriority w:val="0"/>
    <w:rPr>
      <w:kern w:val="2"/>
      <w:sz w:val="21"/>
    </w:rPr>
  </w:style>
  <w:style w:type="paragraph" w:customStyle="1" w:styleId="157">
    <w:name w:val="投标书标题2"/>
    <w:basedOn w:val="1"/>
    <w:qFormat/>
    <w:uiPriority w:val="0"/>
    <w:rPr>
      <w:rFonts w:eastAsia="黑体"/>
      <w:sz w:val="28"/>
    </w:rPr>
  </w:style>
  <w:style w:type="paragraph" w:customStyle="1" w:styleId="158">
    <w:name w:val="投标书标题3"/>
    <w:basedOn w:val="157"/>
    <w:qFormat/>
    <w:uiPriority w:val="0"/>
    <w:rPr>
      <w:sz w:val="24"/>
    </w:rPr>
  </w:style>
  <w:style w:type="paragraph" w:customStyle="1" w:styleId="159">
    <w:name w:val="投标书正文"/>
    <w:basedOn w:val="158"/>
    <w:qFormat/>
    <w:uiPriority w:val="0"/>
    <w:pPr>
      <w:spacing w:before="100" w:beforeLines="100" w:after="100" w:afterLines="100" w:line="360" w:lineRule="auto"/>
    </w:pPr>
    <w:rPr>
      <w:rFonts w:eastAsia="宋体"/>
      <w:sz w:val="22"/>
    </w:rPr>
  </w:style>
  <w:style w:type="paragraph" w:customStyle="1" w:styleId="160">
    <w:name w:val="FaxNormal"/>
    <w:basedOn w:val="1"/>
    <w:qFormat/>
    <w:uiPriority w:val="0"/>
    <w:pPr>
      <w:widowControl/>
      <w:ind w:right="1134"/>
      <w:jc w:val="left"/>
    </w:pPr>
    <w:rPr>
      <w:kern w:val="0"/>
      <w:sz w:val="24"/>
      <w:lang w:val="en-GB"/>
    </w:rPr>
  </w:style>
  <w:style w:type="character" w:customStyle="1" w:styleId="161">
    <w:name w:val="yaoxin"/>
    <w:semiHidden/>
    <w:qFormat/>
    <w:uiPriority w:val="0"/>
    <w:rPr>
      <w:rFonts w:ascii="Arial" w:hAnsi="Arial" w:eastAsia="宋体" w:cs="Arial"/>
      <w:color w:val="000080"/>
      <w:sz w:val="18"/>
      <w:szCs w:val="20"/>
    </w:rPr>
  </w:style>
  <w:style w:type="paragraph" w:customStyle="1" w:styleId="162">
    <w:name w:val="Char Char2 Char Char Char Char Char Char"/>
    <w:basedOn w:val="1"/>
    <w:qFormat/>
    <w:uiPriority w:val="0"/>
    <w:pPr>
      <w:spacing w:line="360" w:lineRule="auto"/>
    </w:pPr>
    <w:rPr>
      <w:rFonts w:ascii="宋体" w:hAnsi="宋体"/>
      <w:sz w:val="22"/>
    </w:rPr>
  </w:style>
  <w:style w:type="paragraph" w:customStyle="1" w:styleId="163">
    <w:name w:val="China_basic_Heading1"/>
    <w:basedOn w:val="1"/>
    <w:qFormat/>
    <w:uiPriority w:val="99"/>
    <w:pPr>
      <w:widowControl/>
      <w:jc w:val="left"/>
    </w:pPr>
    <w:rPr>
      <w:rFonts w:eastAsia="黑体"/>
      <w:b/>
      <w:sz w:val="24"/>
    </w:rPr>
  </w:style>
  <w:style w:type="paragraph" w:customStyle="1" w:styleId="164">
    <w:name w:val="China_Normal"/>
    <w:qFormat/>
    <w:uiPriority w:val="0"/>
    <w:rPr>
      <w:rFonts w:ascii="Times New Roman" w:hAnsi="Times New Roman" w:eastAsia="宋体" w:cs="Times New Roman"/>
      <w:kern w:val="2"/>
      <w:sz w:val="21"/>
      <w:szCs w:val="21"/>
      <w:lang w:val="en-US" w:eastAsia="zh-CN" w:bidi="ar-SA"/>
    </w:rPr>
  </w:style>
  <w:style w:type="paragraph" w:customStyle="1" w:styleId="165">
    <w:name w:val="样式3"/>
    <w:basedOn w:val="7"/>
    <w:qFormat/>
    <w:uiPriority w:val="0"/>
    <w:pPr>
      <w:keepNext/>
      <w:keepLines/>
      <w:tabs>
        <w:tab w:val="clear" w:pos="1134"/>
      </w:tabs>
      <w:adjustRightInd/>
      <w:snapToGrid/>
      <w:spacing w:before="280" w:after="290" w:line="376" w:lineRule="auto"/>
      <w:ind w:left="0"/>
    </w:pPr>
    <w:rPr>
      <w:b/>
      <w:bCs/>
      <w:kern w:val="2"/>
      <w:sz w:val="28"/>
      <w:szCs w:val="28"/>
    </w:rPr>
  </w:style>
  <w:style w:type="paragraph" w:customStyle="1" w:styleId="166">
    <w:name w:val="China_Heading1"/>
    <w:basedOn w:val="163"/>
    <w:qFormat/>
    <w:uiPriority w:val="0"/>
    <w:pPr>
      <w:numPr>
        <w:ilvl w:val="1"/>
        <w:numId w:val="4"/>
      </w:numPr>
      <w:spacing w:line="360" w:lineRule="auto"/>
      <w:jc w:val="center"/>
    </w:pPr>
    <w:rPr>
      <w:bCs/>
    </w:rPr>
  </w:style>
  <w:style w:type="paragraph" w:customStyle="1" w:styleId="167">
    <w:name w:val="China_basic_heading2"/>
    <w:basedOn w:val="164"/>
    <w:link w:val="168"/>
    <w:qFormat/>
    <w:uiPriority w:val="0"/>
    <w:rPr>
      <w:sz w:val="24"/>
      <w:szCs w:val="24"/>
    </w:rPr>
  </w:style>
  <w:style w:type="character" w:customStyle="1" w:styleId="168">
    <w:name w:val="China_basic_heading2 Char"/>
    <w:link w:val="167"/>
    <w:qFormat/>
    <w:locked/>
    <w:uiPriority w:val="0"/>
    <w:rPr>
      <w:kern w:val="2"/>
      <w:sz w:val="24"/>
      <w:szCs w:val="24"/>
    </w:rPr>
  </w:style>
  <w:style w:type="paragraph" w:customStyle="1" w:styleId="169">
    <w:name w:val="China_Heading2"/>
    <w:basedOn w:val="167"/>
    <w:link w:val="170"/>
    <w:qFormat/>
    <w:uiPriority w:val="0"/>
    <w:pPr>
      <w:numPr>
        <w:ilvl w:val="2"/>
        <w:numId w:val="4"/>
      </w:numPr>
      <w:spacing w:line="360" w:lineRule="auto"/>
    </w:pPr>
  </w:style>
  <w:style w:type="character" w:customStyle="1" w:styleId="170">
    <w:name w:val="China_Heading2 Char Char"/>
    <w:link w:val="169"/>
    <w:qFormat/>
    <w:locked/>
    <w:uiPriority w:val="0"/>
    <w:rPr>
      <w:kern w:val="2"/>
      <w:sz w:val="24"/>
      <w:szCs w:val="24"/>
    </w:rPr>
  </w:style>
  <w:style w:type="paragraph" w:customStyle="1" w:styleId="171">
    <w:name w:val="China_Heading_Number1"/>
    <w:basedOn w:val="167"/>
    <w:qFormat/>
    <w:uiPriority w:val="0"/>
    <w:pPr>
      <w:numPr>
        <w:ilvl w:val="1"/>
        <w:numId w:val="5"/>
      </w:numPr>
      <w:tabs>
        <w:tab w:val="left" w:pos="1440"/>
        <w:tab w:val="clear" w:pos="567"/>
      </w:tabs>
      <w:ind w:left="1440" w:hanging="360"/>
    </w:pPr>
  </w:style>
  <w:style w:type="paragraph" w:customStyle="1" w:styleId="172">
    <w:name w:val="China_Heading_Number2"/>
    <w:basedOn w:val="167"/>
    <w:qFormat/>
    <w:uiPriority w:val="0"/>
    <w:pPr>
      <w:numPr>
        <w:ilvl w:val="2"/>
        <w:numId w:val="5"/>
      </w:numPr>
      <w:tabs>
        <w:tab w:val="left" w:pos="2160"/>
        <w:tab w:val="clear" w:pos="709"/>
      </w:tabs>
      <w:ind w:left="2160" w:hanging="360"/>
    </w:pPr>
  </w:style>
  <w:style w:type="paragraph" w:customStyle="1" w:styleId="173">
    <w:name w:val="China_Heading_title1"/>
    <w:basedOn w:val="163"/>
    <w:qFormat/>
    <w:uiPriority w:val="0"/>
    <w:pPr>
      <w:numPr>
        <w:ilvl w:val="1"/>
        <w:numId w:val="6"/>
      </w:numPr>
      <w:tabs>
        <w:tab w:val="left" w:pos="567"/>
        <w:tab w:val="clear" w:pos="360"/>
      </w:tabs>
      <w:ind w:left="567" w:hanging="567"/>
      <w:jc w:val="center"/>
    </w:pPr>
    <w:rPr>
      <w:bCs/>
      <w:sz w:val="28"/>
      <w:szCs w:val="28"/>
    </w:rPr>
  </w:style>
  <w:style w:type="paragraph" w:customStyle="1" w:styleId="174">
    <w:name w:val="China_Heading3"/>
    <w:basedOn w:val="167"/>
    <w:qFormat/>
    <w:uiPriority w:val="0"/>
    <w:pPr>
      <w:numPr>
        <w:ilvl w:val="3"/>
        <w:numId w:val="4"/>
      </w:numPr>
      <w:tabs>
        <w:tab w:val="left" w:pos="2356"/>
        <w:tab w:val="clear" w:pos="680"/>
      </w:tabs>
      <w:spacing w:line="360" w:lineRule="auto"/>
      <w:ind w:left="1984" w:hanging="708"/>
    </w:pPr>
  </w:style>
  <w:style w:type="paragraph" w:customStyle="1" w:styleId="175">
    <w:name w:val="China_Heading4"/>
    <w:basedOn w:val="174"/>
    <w:qFormat/>
    <w:uiPriority w:val="0"/>
    <w:pPr>
      <w:numPr>
        <w:ilvl w:val="4"/>
      </w:numPr>
      <w:tabs>
        <w:tab w:val="left" w:pos="2781"/>
      </w:tabs>
      <w:ind w:left="2551" w:hanging="850"/>
    </w:pPr>
  </w:style>
  <w:style w:type="character" w:customStyle="1" w:styleId="176">
    <w:name w:val="文档结构图 Char"/>
    <w:link w:val="177"/>
    <w:qFormat/>
    <w:locked/>
    <w:uiPriority w:val="0"/>
    <w:rPr>
      <w:rFonts w:ascii="Tahoma" w:hAnsi="Tahoma" w:eastAsia="宋体" w:cs="Tahoma"/>
      <w:kern w:val="2"/>
      <w:lang w:val="en-US" w:eastAsia="zh-CN" w:bidi="ar-SA"/>
    </w:rPr>
  </w:style>
  <w:style w:type="paragraph" w:customStyle="1" w:styleId="177">
    <w:name w:val="Document Map1"/>
    <w:basedOn w:val="1"/>
    <w:link w:val="176"/>
    <w:qFormat/>
    <w:uiPriority w:val="0"/>
    <w:pPr>
      <w:shd w:val="clear" w:color="auto" w:fill="000080"/>
    </w:pPr>
    <w:rPr>
      <w:rFonts w:ascii="Tahoma" w:hAnsi="Tahoma" w:cs="Tahoma"/>
      <w:sz w:val="20"/>
      <w:szCs w:val="20"/>
    </w:rPr>
  </w:style>
  <w:style w:type="character" w:customStyle="1" w:styleId="178">
    <w:name w:val="ecm_generated_2011411204415374_2 Char Char"/>
    <w:qFormat/>
    <w:locked/>
    <w:uiPriority w:val="0"/>
    <w:rPr>
      <w:kern w:val="2"/>
      <w:sz w:val="18"/>
      <w:szCs w:val="18"/>
    </w:rPr>
  </w:style>
  <w:style w:type="paragraph" w:customStyle="1" w:styleId="179">
    <w:name w:val="样式2"/>
    <w:basedOn w:val="7"/>
    <w:qFormat/>
    <w:uiPriority w:val="0"/>
    <w:pPr>
      <w:keepNext/>
      <w:keepLines/>
      <w:tabs>
        <w:tab w:val="clear" w:pos="1134"/>
      </w:tabs>
      <w:adjustRightInd/>
      <w:snapToGrid/>
      <w:spacing w:before="280" w:after="290" w:line="376" w:lineRule="auto"/>
      <w:ind w:left="0"/>
      <w:jc w:val="center"/>
    </w:pPr>
    <w:rPr>
      <w:rFonts w:cs="Arial"/>
      <w:b/>
      <w:bCs/>
      <w:kern w:val="2"/>
      <w:sz w:val="28"/>
      <w:szCs w:val="28"/>
    </w:rPr>
  </w:style>
  <w:style w:type="character" w:customStyle="1" w:styleId="180">
    <w:name w:val="样式 (符号) 宋体 四号"/>
    <w:qFormat/>
    <w:uiPriority w:val="0"/>
    <w:rPr>
      <w:rFonts w:eastAsia="宋体"/>
      <w:kern w:val="0"/>
      <w:sz w:val="28"/>
    </w:rPr>
  </w:style>
  <w:style w:type="character" w:customStyle="1" w:styleId="181">
    <w:name w:val="标题 2 Char"/>
    <w:qFormat/>
    <w:uiPriority w:val="0"/>
    <w:rPr>
      <w:rFonts w:ascii="宋体" w:hAnsi="宋体" w:eastAsia="宋体" w:cs="Arial"/>
      <w:b/>
      <w:bCs/>
      <w:kern w:val="44"/>
      <w:sz w:val="28"/>
      <w:szCs w:val="28"/>
      <w:lang w:val="en-US" w:eastAsia="zh-CN" w:bidi="ar-SA"/>
    </w:rPr>
  </w:style>
  <w:style w:type="character" w:customStyle="1" w:styleId="182">
    <w:name w:val="批注文字 Char"/>
    <w:qFormat/>
    <w:uiPriority w:val="0"/>
    <w:rPr>
      <w:kern w:val="2"/>
      <w:sz w:val="21"/>
      <w:szCs w:val="21"/>
    </w:rPr>
  </w:style>
  <w:style w:type="character" w:customStyle="1" w:styleId="183">
    <w:name w:val="批注主题 Char"/>
    <w:link w:val="184"/>
    <w:qFormat/>
    <w:uiPriority w:val="0"/>
    <w:rPr>
      <w:b/>
      <w:bCs/>
      <w:kern w:val="2"/>
      <w:sz w:val="21"/>
    </w:rPr>
  </w:style>
  <w:style w:type="paragraph" w:customStyle="1" w:styleId="184">
    <w:name w:val="批注主题1"/>
    <w:basedOn w:val="20"/>
    <w:next w:val="20"/>
    <w:link w:val="183"/>
    <w:qFormat/>
    <w:uiPriority w:val="0"/>
    <w:rPr>
      <w:b/>
      <w:bCs/>
      <w:szCs w:val="20"/>
    </w:rPr>
  </w:style>
  <w:style w:type="character" w:customStyle="1" w:styleId="185">
    <w:name w:val="正文文本 Char"/>
    <w:qFormat/>
    <w:uiPriority w:val="0"/>
    <w:rPr>
      <w:kern w:val="2"/>
      <w:sz w:val="28"/>
    </w:rPr>
  </w:style>
  <w:style w:type="character" w:customStyle="1" w:styleId="186">
    <w:name w:val="批注框文本 Char"/>
    <w:qFormat/>
    <w:uiPriority w:val="0"/>
    <w:rPr>
      <w:kern w:val="2"/>
      <w:sz w:val="18"/>
      <w:szCs w:val="18"/>
    </w:rPr>
  </w:style>
  <w:style w:type="paragraph" w:customStyle="1" w:styleId="187">
    <w:name w:val="_Style 168"/>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_Style 187"/>
    <w:semiHidden/>
    <w:qFormat/>
    <w:uiPriority w:val="99"/>
    <w:rPr>
      <w:rFonts w:ascii="Times New Roman" w:hAnsi="Times New Roman" w:eastAsia="宋体" w:cs="Times New Roman"/>
      <w:kern w:val="2"/>
      <w:sz w:val="21"/>
      <w:lang w:val="en-US" w:eastAsia="zh-CN" w:bidi="ar-SA"/>
    </w:rPr>
  </w:style>
  <w:style w:type="paragraph" w:customStyle="1" w:styleId="189">
    <w:name w:val="_Style 188"/>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90">
    <w:name w:val="标题 3 Char"/>
    <w:qFormat/>
    <w:uiPriority w:val="0"/>
    <w:rPr>
      <w:rFonts w:ascii="Times New Roman" w:hAnsi="Times New Roman" w:eastAsia="宋体" w:cs="Times New Roman"/>
      <w:b/>
      <w:bCs/>
      <w:sz w:val="32"/>
      <w:szCs w:val="32"/>
    </w:rPr>
  </w:style>
  <w:style w:type="character" w:customStyle="1" w:styleId="191">
    <w:name w:val="标题 4 Char"/>
    <w:qFormat/>
    <w:uiPriority w:val="99"/>
    <w:rPr>
      <w:rFonts w:ascii="Arial" w:hAnsi="Arial" w:eastAsia="黑体" w:cs="Times New Roman"/>
      <w:b/>
      <w:bCs/>
      <w:sz w:val="28"/>
      <w:szCs w:val="28"/>
    </w:rPr>
  </w:style>
  <w:style w:type="paragraph" w:customStyle="1" w:styleId="192">
    <w:name w:val="Char1"/>
    <w:basedOn w:val="1"/>
    <w:qFormat/>
    <w:uiPriority w:val="0"/>
    <w:pPr>
      <w:adjustRightInd w:val="0"/>
      <w:spacing w:line="360" w:lineRule="auto"/>
    </w:pPr>
    <w:rPr>
      <w:rFonts w:ascii="Calibri" w:hAnsi="Calibri" w:cs="新宋体-18030"/>
      <w:kern w:val="0"/>
      <w:sz w:val="24"/>
      <w:szCs w:val="20"/>
    </w:rPr>
  </w:style>
  <w:style w:type="character" w:customStyle="1" w:styleId="193">
    <w:name w:val="DeltaView Insertion"/>
    <w:qFormat/>
    <w:uiPriority w:val="0"/>
    <w:rPr>
      <w:color w:val="0000FF"/>
      <w:spacing w:val="0"/>
      <w:u w:val="double"/>
    </w:rPr>
  </w:style>
  <w:style w:type="paragraph" w:styleId="194">
    <w:name w:val="No Spacing"/>
    <w:qFormat/>
    <w:uiPriority w:val="1"/>
    <w:pPr>
      <w:widowControl w:val="0"/>
      <w:jc w:val="both"/>
    </w:pPr>
    <w:rPr>
      <w:rFonts w:ascii="Calibri" w:hAnsi="Calibri" w:eastAsia="宋体" w:cs="新宋体-18030"/>
      <w:kern w:val="2"/>
      <w:sz w:val="21"/>
      <w:szCs w:val="22"/>
      <w:lang w:val="en-US" w:eastAsia="zh-CN" w:bidi="ar-SA"/>
    </w:rPr>
  </w:style>
  <w:style w:type="paragraph" w:customStyle="1" w:styleId="195">
    <w:name w:val="Char Char4"/>
    <w:basedOn w:val="1"/>
    <w:qFormat/>
    <w:uiPriority w:val="0"/>
    <w:pPr>
      <w:widowControl/>
      <w:spacing w:after="160" w:line="240" w:lineRule="exact"/>
      <w:jc w:val="left"/>
    </w:pPr>
    <w:rPr>
      <w:szCs w:val="21"/>
    </w:rPr>
  </w:style>
  <w:style w:type="paragraph" w:customStyle="1" w:styleId="196">
    <w:name w:val="VE Normal"/>
    <w:basedOn w:val="1"/>
    <w:qFormat/>
    <w:uiPriority w:val="0"/>
    <w:pPr>
      <w:widowControl/>
    </w:pPr>
    <w:rPr>
      <w:kern w:val="0"/>
      <w:sz w:val="24"/>
      <w:lang w:eastAsia="en-US"/>
    </w:rPr>
  </w:style>
  <w:style w:type="paragraph" w:customStyle="1" w:styleId="197">
    <w:name w:val="VE 123 List"/>
    <w:basedOn w:val="196"/>
    <w:qFormat/>
    <w:uiPriority w:val="0"/>
    <w:pPr>
      <w:numPr>
        <w:ilvl w:val="0"/>
        <w:numId w:val="7"/>
      </w:numPr>
      <w:spacing w:after="240"/>
    </w:pPr>
  </w:style>
  <w:style w:type="paragraph" w:customStyle="1" w:styleId="198">
    <w:name w:val="VE ABC List"/>
    <w:basedOn w:val="196"/>
    <w:qFormat/>
    <w:uiPriority w:val="0"/>
    <w:pPr>
      <w:numPr>
        <w:ilvl w:val="0"/>
        <w:numId w:val="8"/>
      </w:numPr>
      <w:tabs>
        <w:tab w:val="clear" w:pos="1440"/>
      </w:tabs>
      <w:spacing w:after="240"/>
    </w:pPr>
  </w:style>
  <w:style w:type="paragraph" w:customStyle="1" w:styleId="199">
    <w:name w:val="VE Aligned Text"/>
    <w:basedOn w:val="196"/>
    <w:next w:val="1"/>
    <w:qFormat/>
    <w:uiPriority w:val="0"/>
    <w:pPr>
      <w:tabs>
        <w:tab w:val="center" w:pos="4680"/>
        <w:tab w:val="right" w:pos="9360"/>
      </w:tabs>
    </w:pPr>
  </w:style>
  <w:style w:type="paragraph" w:customStyle="1" w:styleId="200">
    <w:name w:val="VE Body Text 1"/>
    <w:basedOn w:val="196"/>
    <w:next w:val="1"/>
    <w:qFormat/>
    <w:uiPriority w:val="0"/>
    <w:pPr>
      <w:spacing w:after="240"/>
      <w:ind w:firstLine="720"/>
    </w:pPr>
  </w:style>
  <w:style w:type="paragraph" w:customStyle="1" w:styleId="201">
    <w:name w:val="VE Body Text 2"/>
    <w:basedOn w:val="196"/>
    <w:next w:val="1"/>
    <w:qFormat/>
    <w:uiPriority w:val="0"/>
    <w:pPr>
      <w:spacing w:after="240"/>
      <w:ind w:firstLine="1440"/>
    </w:pPr>
  </w:style>
  <w:style w:type="paragraph" w:customStyle="1" w:styleId="202">
    <w:name w:val="VE Body Text 3"/>
    <w:basedOn w:val="196"/>
    <w:next w:val="1"/>
    <w:qFormat/>
    <w:uiPriority w:val="0"/>
    <w:pPr>
      <w:spacing w:after="240"/>
      <w:ind w:firstLine="2160"/>
    </w:pPr>
  </w:style>
  <w:style w:type="paragraph" w:customStyle="1" w:styleId="203">
    <w:name w:val="VE Body Text 4"/>
    <w:basedOn w:val="196"/>
    <w:next w:val="1"/>
    <w:qFormat/>
    <w:uiPriority w:val="0"/>
    <w:pPr>
      <w:spacing w:after="240"/>
      <w:ind w:firstLine="2880"/>
    </w:pPr>
  </w:style>
  <w:style w:type="paragraph" w:customStyle="1" w:styleId="204">
    <w:name w:val="VE Body Text 5"/>
    <w:basedOn w:val="196"/>
    <w:next w:val="1"/>
    <w:qFormat/>
    <w:uiPriority w:val="0"/>
  </w:style>
  <w:style w:type="paragraph" w:customStyle="1" w:styleId="205">
    <w:name w:val="VE Body Text 6"/>
    <w:basedOn w:val="196"/>
    <w:next w:val="1"/>
    <w:qFormat/>
    <w:uiPriority w:val="0"/>
  </w:style>
  <w:style w:type="paragraph" w:customStyle="1" w:styleId="206">
    <w:name w:val="VE Body Text 7"/>
    <w:basedOn w:val="196"/>
    <w:next w:val="1"/>
    <w:qFormat/>
    <w:uiPriority w:val="0"/>
  </w:style>
  <w:style w:type="paragraph" w:customStyle="1" w:styleId="207">
    <w:name w:val="VE Body Text 8"/>
    <w:basedOn w:val="196"/>
    <w:next w:val="1"/>
    <w:qFormat/>
    <w:uiPriority w:val="0"/>
  </w:style>
  <w:style w:type="paragraph" w:customStyle="1" w:styleId="208">
    <w:name w:val="VE Body Text 9"/>
    <w:basedOn w:val="196"/>
    <w:next w:val="1"/>
    <w:qFormat/>
    <w:uiPriority w:val="0"/>
  </w:style>
  <w:style w:type="paragraph" w:customStyle="1" w:styleId="209">
    <w:name w:val="VE Body Text Double FLI"/>
    <w:basedOn w:val="196"/>
    <w:qFormat/>
    <w:uiPriority w:val="0"/>
    <w:pPr>
      <w:spacing w:after="240" w:line="480" w:lineRule="auto"/>
      <w:ind w:firstLine="720"/>
    </w:pPr>
  </w:style>
  <w:style w:type="paragraph" w:customStyle="1" w:styleId="210">
    <w:name w:val="VE Body Text Double"/>
    <w:basedOn w:val="196"/>
    <w:qFormat/>
    <w:uiPriority w:val="0"/>
    <w:pPr>
      <w:spacing w:after="240" w:line="480" w:lineRule="auto"/>
    </w:pPr>
  </w:style>
  <w:style w:type="paragraph" w:customStyle="1" w:styleId="211">
    <w:name w:val="VE Body Text FLI 1"/>
    <w:basedOn w:val="196"/>
    <w:qFormat/>
    <w:uiPriority w:val="0"/>
    <w:pPr>
      <w:spacing w:after="240"/>
      <w:ind w:firstLine="1440"/>
    </w:pPr>
  </w:style>
  <w:style w:type="paragraph" w:customStyle="1" w:styleId="212">
    <w:name w:val="VE Body Text FLI"/>
    <w:basedOn w:val="196"/>
    <w:qFormat/>
    <w:uiPriority w:val="0"/>
    <w:pPr>
      <w:spacing w:after="240"/>
      <w:ind w:firstLine="720"/>
    </w:pPr>
    <w:rPr>
      <w:szCs w:val="20"/>
    </w:rPr>
  </w:style>
  <w:style w:type="paragraph" w:customStyle="1" w:styleId="213">
    <w:name w:val="VE Body Text Left Indent .5"/>
    <w:basedOn w:val="196"/>
    <w:qFormat/>
    <w:uiPriority w:val="0"/>
    <w:pPr>
      <w:spacing w:after="240"/>
      <w:ind w:left="720"/>
    </w:pPr>
  </w:style>
  <w:style w:type="paragraph" w:customStyle="1" w:styleId="214">
    <w:name w:val="VE Body Text Left Indent 1"/>
    <w:basedOn w:val="196"/>
    <w:qFormat/>
    <w:uiPriority w:val="0"/>
    <w:pPr>
      <w:spacing w:after="240"/>
      <w:ind w:left="1440"/>
    </w:pPr>
  </w:style>
  <w:style w:type="paragraph" w:customStyle="1" w:styleId="215">
    <w:name w:val="VE Body Text No Space"/>
    <w:basedOn w:val="196"/>
    <w:qFormat/>
    <w:uiPriority w:val="0"/>
  </w:style>
  <w:style w:type="paragraph" w:customStyle="1" w:styleId="216">
    <w:name w:val="VE Body Text Numbered"/>
    <w:basedOn w:val="196"/>
    <w:next w:val="217"/>
    <w:qFormat/>
    <w:uiPriority w:val="0"/>
    <w:pPr>
      <w:spacing w:after="240"/>
    </w:pPr>
  </w:style>
  <w:style w:type="paragraph" w:customStyle="1" w:styleId="217">
    <w:name w:val="VE Body Text"/>
    <w:basedOn w:val="196"/>
    <w:qFormat/>
    <w:uiPriority w:val="0"/>
  </w:style>
  <w:style w:type="paragraph" w:customStyle="1" w:styleId="218">
    <w:name w:val="VE Body Text Quote .5"/>
    <w:basedOn w:val="196"/>
    <w:next w:val="196"/>
    <w:qFormat/>
    <w:uiPriority w:val="0"/>
    <w:pPr>
      <w:spacing w:after="240"/>
      <w:ind w:left="720" w:right="720"/>
    </w:pPr>
  </w:style>
  <w:style w:type="paragraph" w:customStyle="1" w:styleId="219">
    <w:name w:val="VE Body Text Quote 1"/>
    <w:basedOn w:val="196"/>
    <w:next w:val="196"/>
    <w:qFormat/>
    <w:uiPriority w:val="0"/>
    <w:pPr>
      <w:spacing w:after="240"/>
      <w:ind w:left="1440" w:right="1440"/>
    </w:pPr>
  </w:style>
  <w:style w:type="character" w:customStyle="1" w:styleId="220">
    <w:name w:val="VE Bold Italic"/>
    <w:qFormat/>
    <w:uiPriority w:val="0"/>
    <w:rPr>
      <w:b/>
      <w:i/>
    </w:rPr>
  </w:style>
  <w:style w:type="character" w:customStyle="1" w:styleId="221">
    <w:name w:val="VE Bold Underline Italic"/>
    <w:qFormat/>
    <w:uiPriority w:val="0"/>
    <w:rPr>
      <w:b/>
      <w:i/>
      <w:u w:val="single"/>
    </w:rPr>
  </w:style>
  <w:style w:type="character" w:customStyle="1" w:styleId="222">
    <w:name w:val="VE Bold Underline"/>
    <w:qFormat/>
    <w:uiPriority w:val="0"/>
    <w:rPr>
      <w:b/>
      <w:u w:val="single"/>
    </w:rPr>
  </w:style>
  <w:style w:type="character" w:customStyle="1" w:styleId="223">
    <w:name w:val="VE Bold"/>
    <w:qFormat/>
    <w:uiPriority w:val="0"/>
    <w:rPr>
      <w:b/>
    </w:rPr>
  </w:style>
  <w:style w:type="paragraph" w:customStyle="1" w:styleId="224">
    <w:name w:val="VE Bullet List"/>
    <w:basedOn w:val="196"/>
    <w:qFormat/>
    <w:uiPriority w:val="0"/>
    <w:pPr>
      <w:numPr>
        <w:ilvl w:val="1"/>
        <w:numId w:val="9"/>
      </w:numPr>
      <w:tabs>
        <w:tab w:val="clear" w:pos="12960"/>
      </w:tabs>
      <w:spacing w:after="240"/>
      <w:ind w:left="1440" w:hanging="720"/>
    </w:pPr>
  </w:style>
  <w:style w:type="paragraph" w:customStyle="1" w:styleId="225">
    <w:name w:val="VE Centered Text"/>
    <w:basedOn w:val="196"/>
    <w:next w:val="217"/>
    <w:qFormat/>
    <w:uiPriority w:val="0"/>
    <w:pPr>
      <w:spacing w:after="240"/>
      <w:jc w:val="center"/>
    </w:pPr>
  </w:style>
  <w:style w:type="character" w:customStyle="1" w:styleId="226">
    <w:name w:val="VE Double Underline"/>
    <w:qFormat/>
    <w:uiPriority w:val="0"/>
    <w:rPr>
      <w:u w:val="double"/>
    </w:rPr>
  </w:style>
  <w:style w:type="paragraph" w:customStyle="1" w:styleId="227">
    <w:name w:val="VE Hanging Indent"/>
    <w:basedOn w:val="196"/>
    <w:qFormat/>
    <w:uiPriority w:val="0"/>
    <w:pPr>
      <w:spacing w:after="240"/>
      <w:ind w:left="720" w:hanging="720"/>
    </w:pPr>
  </w:style>
  <w:style w:type="paragraph" w:customStyle="1" w:styleId="228">
    <w:name w:val="VE Heading 1"/>
    <w:basedOn w:val="196"/>
    <w:next w:val="200"/>
    <w:qFormat/>
    <w:uiPriority w:val="0"/>
    <w:pPr>
      <w:keepNext/>
      <w:spacing w:after="240"/>
      <w:outlineLvl w:val="0"/>
    </w:pPr>
    <w:rPr>
      <w:b/>
      <w:bCs/>
    </w:rPr>
  </w:style>
  <w:style w:type="paragraph" w:customStyle="1" w:styleId="229">
    <w:name w:val="VE Heading 2"/>
    <w:basedOn w:val="196"/>
    <w:next w:val="201"/>
    <w:qFormat/>
    <w:uiPriority w:val="0"/>
    <w:pPr>
      <w:keepNext/>
      <w:spacing w:after="240"/>
      <w:ind w:left="720"/>
      <w:outlineLvl w:val="1"/>
    </w:pPr>
  </w:style>
  <w:style w:type="paragraph" w:customStyle="1" w:styleId="230">
    <w:name w:val="VE Heading 3"/>
    <w:basedOn w:val="196"/>
    <w:next w:val="202"/>
    <w:qFormat/>
    <w:uiPriority w:val="0"/>
    <w:pPr>
      <w:keepNext/>
      <w:spacing w:after="240"/>
      <w:ind w:left="1440"/>
      <w:outlineLvl w:val="2"/>
    </w:pPr>
  </w:style>
  <w:style w:type="paragraph" w:customStyle="1" w:styleId="231">
    <w:name w:val="VE Heading 4"/>
    <w:basedOn w:val="196"/>
    <w:next w:val="203"/>
    <w:qFormat/>
    <w:uiPriority w:val="0"/>
    <w:pPr>
      <w:keepNext/>
      <w:spacing w:after="240"/>
      <w:ind w:left="2160"/>
      <w:outlineLvl w:val="3"/>
    </w:pPr>
  </w:style>
  <w:style w:type="character" w:customStyle="1" w:styleId="232">
    <w:name w:val="VE Italic"/>
    <w:qFormat/>
    <w:uiPriority w:val="0"/>
    <w:rPr>
      <w:i/>
    </w:rPr>
  </w:style>
  <w:style w:type="paragraph" w:customStyle="1" w:styleId="233">
    <w:name w:val="VE Left Indent Hanging"/>
    <w:basedOn w:val="196"/>
    <w:qFormat/>
    <w:uiPriority w:val="0"/>
    <w:pPr>
      <w:spacing w:after="240"/>
      <w:ind w:left="1440" w:hanging="720"/>
    </w:pPr>
  </w:style>
  <w:style w:type="paragraph" w:customStyle="1" w:styleId="234">
    <w:name w:val="VE Numbered 1"/>
    <w:basedOn w:val="196"/>
    <w:next w:val="200"/>
    <w:qFormat/>
    <w:uiPriority w:val="0"/>
    <w:pPr>
      <w:keepNext/>
      <w:numPr>
        <w:ilvl w:val="0"/>
        <w:numId w:val="10"/>
      </w:numPr>
      <w:spacing w:after="240"/>
      <w:jc w:val="center"/>
      <w:outlineLvl w:val="0"/>
    </w:pPr>
    <w:rPr>
      <w:b/>
      <w:bCs/>
    </w:rPr>
  </w:style>
  <w:style w:type="paragraph" w:customStyle="1" w:styleId="235">
    <w:name w:val="VE Numbered 2"/>
    <w:basedOn w:val="196"/>
    <w:next w:val="201"/>
    <w:qFormat/>
    <w:uiPriority w:val="0"/>
    <w:pPr>
      <w:numPr>
        <w:ilvl w:val="1"/>
        <w:numId w:val="10"/>
      </w:numPr>
      <w:spacing w:after="240"/>
      <w:outlineLvl w:val="1"/>
    </w:pPr>
  </w:style>
  <w:style w:type="paragraph" w:customStyle="1" w:styleId="236">
    <w:name w:val="VE Numbered 3"/>
    <w:basedOn w:val="196"/>
    <w:next w:val="202"/>
    <w:qFormat/>
    <w:uiPriority w:val="0"/>
    <w:pPr>
      <w:numPr>
        <w:ilvl w:val="2"/>
        <w:numId w:val="10"/>
      </w:numPr>
      <w:spacing w:after="240"/>
      <w:outlineLvl w:val="2"/>
    </w:pPr>
  </w:style>
  <w:style w:type="paragraph" w:customStyle="1" w:styleId="237">
    <w:name w:val="VE Numbered 4"/>
    <w:basedOn w:val="196"/>
    <w:next w:val="203"/>
    <w:qFormat/>
    <w:uiPriority w:val="0"/>
    <w:pPr>
      <w:numPr>
        <w:ilvl w:val="3"/>
        <w:numId w:val="10"/>
      </w:numPr>
      <w:spacing w:after="240"/>
      <w:outlineLvl w:val="3"/>
    </w:pPr>
  </w:style>
  <w:style w:type="paragraph" w:customStyle="1" w:styleId="238">
    <w:name w:val="VE Numbered 5"/>
    <w:basedOn w:val="196"/>
    <w:next w:val="204"/>
    <w:qFormat/>
    <w:uiPriority w:val="0"/>
    <w:pPr>
      <w:numPr>
        <w:ilvl w:val="4"/>
        <w:numId w:val="10"/>
      </w:numPr>
      <w:spacing w:after="240"/>
      <w:outlineLvl w:val="4"/>
    </w:pPr>
  </w:style>
  <w:style w:type="paragraph" w:customStyle="1" w:styleId="239">
    <w:name w:val="VE Numbered 6"/>
    <w:basedOn w:val="196"/>
    <w:next w:val="205"/>
    <w:qFormat/>
    <w:uiPriority w:val="0"/>
    <w:pPr>
      <w:spacing w:after="240"/>
      <w:ind w:firstLine="2880"/>
      <w:outlineLvl w:val="5"/>
    </w:pPr>
  </w:style>
  <w:style w:type="paragraph" w:customStyle="1" w:styleId="240">
    <w:name w:val="VE Numbered 7"/>
    <w:basedOn w:val="196"/>
    <w:next w:val="206"/>
    <w:qFormat/>
    <w:uiPriority w:val="0"/>
    <w:pPr>
      <w:spacing w:after="240"/>
      <w:ind w:firstLine="2880"/>
      <w:outlineLvl w:val="6"/>
    </w:pPr>
  </w:style>
  <w:style w:type="paragraph" w:customStyle="1" w:styleId="241">
    <w:name w:val="VE Numbered 8"/>
    <w:basedOn w:val="196"/>
    <w:next w:val="207"/>
    <w:qFormat/>
    <w:uiPriority w:val="0"/>
    <w:pPr>
      <w:spacing w:after="240"/>
      <w:ind w:firstLine="2880"/>
      <w:outlineLvl w:val="7"/>
    </w:pPr>
  </w:style>
  <w:style w:type="paragraph" w:customStyle="1" w:styleId="242">
    <w:name w:val="VE Numbered 9"/>
    <w:basedOn w:val="196"/>
    <w:next w:val="208"/>
    <w:qFormat/>
    <w:uiPriority w:val="0"/>
    <w:pPr>
      <w:spacing w:after="240"/>
      <w:ind w:firstLine="2880"/>
      <w:outlineLvl w:val="8"/>
    </w:pPr>
  </w:style>
  <w:style w:type="paragraph" w:customStyle="1" w:styleId="243">
    <w:name w:val="VE Right Align"/>
    <w:basedOn w:val="196"/>
    <w:next w:val="217"/>
    <w:qFormat/>
    <w:uiPriority w:val="0"/>
    <w:pPr>
      <w:tabs>
        <w:tab w:val="right" w:pos="9360"/>
      </w:tabs>
      <w:spacing w:after="240"/>
      <w:jc w:val="right"/>
    </w:pPr>
  </w:style>
  <w:style w:type="paragraph" w:customStyle="1" w:styleId="244">
    <w:name w:val="VE Sig Block 1"/>
    <w:basedOn w:val="196"/>
    <w:qFormat/>
    <w:uiPriority w:val="0"/>
    <w:pPr>
      <w:keepNext/>
      <w:tabs>
        <w:tab w:val="right" w:pos="4320"/>
        <w:tab w:val="left" w:pos="5040"/>
        <w:tab w:val="right" w:pos="9360"/>
      </w:tabs>
      <w:jc w:val="left"/>
    </w:pPr>
  </w:style>
  <w:style w:type="paragraph" w:customStyle="1" w:styleId="245">
    <w:name w:val="VE Sig Block 2"/>
    <w:basedOn w:val="196"/>
    <w:qFormat/>
    <w:uiPriority w:val="0"/>
    <w:pPr>
      <w:tabs>
        <w:tab w:val="left" w:pos="5400"/>
        <w:tab w:val="right" w:pos="9360"/>
      </w:tabs>
      <w:jc w:val="left"/>
    </w:pPr>
  </w:style>
  <w:style w:type="character" w:customStyle="1" w:styleId="246">
    <w:name w:val="VE Small Cap"/>
    <w:qFormat/>
    <w:uiPriority w:val="0"/>
    <w:rPr>
      <w:smallCaps/>
      <w:vertAlign w:val="baseline"/>
    </w:rPr>
  </w:style>
  <w:style w:type="paragraph" w:customStyle="1" w:styleId="247">
    <w:name w:val="VE Sub Heading"/>
    <w:basedOn w:val="196"/>
    <w:next w:val="217"/>
    <w:qFormat/>
    <w:uiPriority w:val="0"/>
    <w:pPr>
      <w:spacing w:after="240"/>
      <w:jc w:val="left"/>
    </w:pPr>
    <w:rPr>
      <w:szCs w:val="20"/>
    </w:rPr>
  </w:style>
  <w:style w:type="paragraph" w:customStyle="1" w:styleId="248">
    <w:name w:val="VE Sub Title"/>
    <w:basedOn w:val="196"/>
    <w:next w:val="217"/>
    <w:qFormat/>
    <w:uiPriority w:val="0"/>
    <w:pPr>
      <w:keepNext/>
      <w:spacing w:after="240"/>
      <w:jc w:val="center"/>
    </w:pPr>
    <w:rPr>
      <w:b/>
      <w:bCs/>
    </w:rPr>
  </w:style>
  <w:style w:type="paragraph" w:customStyle="1" w:styleId="249">
    <w:name w:val="VE Table 123"/>
    <w:basedOn w:val="196"/>
    <w:qFormat/>
    <w:uiPriority w:val="0"/>
    <w:pPr>
      <w:numPr>
        <w:ilvl w:val="0"/>
        <w:numId w:val="11"/>
      </w:numPr>
      <w:tabs>
        <w:tab w:val="clear" w:pos="360"/>
      </w:tabs>
    </w:pPr>
  </w:style>
  <w:style w:type="paragraph" w:customStyle="1" w:styleId="250">
    <w:name w:val="VE Table ABC"/>
    <w:basedOn w:val="196"/>
    <w:qFormat/>
    <w:uiPriority w:val="0"/>
    <w:pPr>
      <w:numPr>
        <w:ilvl w:val="0"/>
        <w:numId w:val="12"/>
      </w:numPr>
      <w:tabs>
        <w:tab w:val="clear" w:pos="360"/>
      </w:tabs>
    </w:pPr>
  </w:style>
  <w:style w:type="paragraph" w:customStyle="1" w:styleId="251">
    <w:name w:val="VE Table Heading"/>
    <w:basedOn w:val="196"/>
    <w:qFormat/>
    <w:uiPriority w:val="0"/>
    <w:pPr>
      <w:keepNext/>
      <w:spacing w:after="240"/>
      <w:jc w:val="left"/>
    </w:pPr>
  </w:style>
  <w:style w:type="paragraph" w:customStyle="1" w:styleId="252">
    <w:name w:val="VE Table Text"/>
    <w:basedOn w:val="215"/>
    <w:next w:val="217"/>
    <w:qFormat/>
    <w:uiPriority w:val="0"/>
    <w:pPr>
      <w:jc w:val="left"/>
    </w:pPr>
  </w:style>
  <w:style w:type="paragraph" w:customStyle="1" w:styleId="253">
    <w:name w:val="VE Title Bold Center Underline"/>
    <w:basedOn w:val="196"/>
    <w:next w:val="248"/>
    <w:qFormat/>
    <w:uiPriority w:val="0"/>
    <w:pPr>
      <w:keepNext/>
      <w:spacing w:after="240"/>
      <w:jc w:val="center"/>
    </w:pPr>
    <w:rPr>
      <w:b/>
      <w:u w:val="single"/>
    </w:rPr>
  </w:style>
  <w:style w:type="paragraph" w:customStyle="1" w:styleId="254">
    <w:name w:val="VE Title Bold Center"/>
    <w:basedOn w:val="196"/>
    <w:next w:val="248"/>
    <w:qFormat/>
    <w:uiPriority w:val="0"/>
    <w:pPr>
      <w:keepNext/>
      <w:spacing w:after="240"/>
      <w:jc w:val="center"/>
    </w:pPr>
    <w:rPr>
      <w:b/>
      <w:bCs/>
      <w:sz w:val="28"/>
    </w:rPr>
  </w:style>
  <w:style w:type="paragraph" w:customStyle="1" w:styleId="255">
    <w:name w:val="VE Title Underline Center"/>
    <w:basedOn w:val="196"/>
    <w:next w:val="248"/>
    <w:qFormat/>
    <w:uiPriority w:val="0"/>
    <w:pPr>
      <w:keepNext/>
      <w:spacing w:after="240"/>
      <w:jc w:val="center"/>
    </w:pPr>
    <w:rPr>
      <w:u w:val="single"/>
    </w:rPr>
  </w:style>
  <w:style w:type="character" w:customStyle="1" w:styleId="256">
    <w:name w:val="VE Underline Italic"/>
    <w:qFormat/>
    <w:uiPriority w:val="0"/>
    <w:rPr>
      <w:i/>
      <w:u w:val="single"/>
    </w:rPr>
  </w:style>
  <w:style w:type="character" w:customStyle="1" w:styleId="257">
    <w:name w:val="VE Underline"/>
    <w:qFormat/>
    <w:uiPriority w:val="0"/>
    <w:rPr>
      <w:u w:val="single"/>
    </w:rPr>
  </w:style>
  <w:style w:type="character" w:customStyle="1" w:styleId="258">
    <w:name w:val="VE Underline Words"/>
    <w:qFormat/>
    <w:uiPriority w:val="0"/>
    <w:rPr>
      <w:u w:val="words"/>
    </w:rPr>
  </w:style>
  <w:style w:type="paragraph" w:customStyle="1" w:styleId="259">
    <w:name w:val="VE Inside Address"/>
    <w:basedOn w:val="217"/>
    <w:qFormat/>
    <w:uiPriority w:val="0"/>
    <w:pPr>
      <w:jc w:val="left"/>
    </w:pPr>
  </w:style>
  <w:style w:type="paragraph" w:customStyle="1" w:styleId="260">
    <w:name w:val="VE Inside Address NS"/>
    <w:basedOn w:val="217"/>
    <w:qFormat/>
    <w:uiPriority w:val="0"/>
    <w:pPr>
      <w:jc w:val="left"/>
    </w:pPr>
  </w:style>
  <w:style w:type="paragraph" w:customStyle="1" w:styleId="261">
    <w:name w:val="Legal2_L1"/>
    <w:basedOn w:val="1"/>
    <w:next w:val="262"/>
    <w:qFormat/>
    <w:uiPriority w:val="0"/>
    <w:pPr>
      <w:keepNext/>
      <w:widowControl/>
      <w:numPr>
        <w:ilvl w:val="0"/>
        <w:numId w:val="13"/>
      </w:numPr>
      <w:spacing w:after="240"/>
      <w:jc w:val="center"/>
      <w:outlineLvl w:val="0"/>
    </w:pPr>
    <w:rPr>
      <w:caps/>
      <w:kern w:val="0"/>
      <w:sz w:val="24"/>
      <w:szCs w:val="20"/>
      <w:u w:val="single"/>
      <w:lang w:eastAsia="en-US"/>
    </w:rPr>
  </w:style>
  <w:style w:type="paragraph" w:customStyle="1" w:styleId="262">
    <w:name w:val="Num Continue"/>
    <w:basedOn w:val="3"/>
    <w:qFormat/>
    <w:uiPriority w:val="0"/>
    <w:pPr>
      <w:widowControl/>
      <w:adjustRightInd/>
      <w:snapToGrid/>
      <w:spacing w:after="240" w:line="240" w:lineRule="auto"/>
      <w:ind w:left="0"/>
      <w:jc w:val="right"/>
      <w:outlineLvl w:val="0"/>
    </w:pPr>
    <w:rPr>
      <w:rFonts w:ascii="Times New Roman" w:hAnsi="Times New Roman"/>
      <w:sz w:val="24"/>
      <w:lang w:eastAsia="en-US"/>
    </w:rPr>
  </w:style>
  <w:style w:type="paragraph" w:customStyle="1" w:styleId="263">
    <w:name w:val="Legal2_L2"/>
    <w:basedOn w:val="261"/>
    <w:next w:val="262"/>
    <w:qFormat/>
    <w:uiPriority w:val="0"/>
    <w:pPr>
      <w:keepNext w:val="0"/>
      <w:numPr>
        <w:ilvl w:val="1"/>
      </w:numPr>
      <w:tabs>
        <w:tab w:val="left" w:pos="1440"/>
      </w:tabs>
      <w:jc w:val="both"/>
      <w:outlineLvl w:val="1"/>
    </w:pPr>
    <w:rPr>
      <w:caps w:val="0"/>
      <w:u w:val="none"/>
    </w:rPr>
  </w:style>
  <w:style w:type="paragraph" w:customStyle="1" w:styleId="264">
    <w:name w:val="Legal2_L3"/>
    <w:basedOn w:val="263"/>
    <w:next w:val="262"/>
    <w:qFormat/>
    <w:uiPriority w:val="0"/>
    <w:pPr>
      <w:numPr>
        <w:ilvl w:val="2"/>
      </w:numPr>
      <w:ind w:left="2160" w:hanging="180"/>
      <w:outlineLvl w:val="2"/>
    </w:pPr>
  </w:style>
  <w:style w:type="paragraph" w:customStyle="1" w:styleId="265">
    <w:name w:val="Legal2_L4"/>
    <w:basedOn w:val="264"/>
    <w:next w:val="262"/>
    <w:qFormat/>
    <w:uiPriority w:val="0"/>
    <w:pPr>
      <w:numPr>
        <w:ilvl w:val="3"/>
      </w:numPr>
      <w:ind w:left="2880" w:hanging="360"/>
      <w:outlineLvl w:val="3"/>
    </w:pPr>
  </w:style>
  <w:style w:type="paragraph" w:customStyle="1" w:styleId="266">
    <w:name w:val="Legal2_L5"/>
    <w:basedOn w:val="265"/>
    <w:next w:val="262"/>
    <w:qFormat/>
    <w:uiPriority w:val="0"/>
    <w:pPr>
      <w:numPr>
        <w:ilvl w:val="4"/>
      </w:numPr>
      <w:ind w:left="3600" w:hanging="360"/>
      <w:outlineLvl w:val="4"/>
    </w:pPr>
  </w:style>
  <w:style w:type="paragraph" w:customStyle="1" w:styleId="267">
    <w:name w:val="Legal2_L6"/>
    <w:basedOn w:val="266"/>
    <w:next w:val="262"/>
    <w:qFormat/>
    <w:uiPriority w:val="0"/>
    <w:pPr>
      <w:numPr>
        <w:ilvl w:val="5"/>
      </w:numPr>
      <w:ind w:left="4320" w:hanging="180"/>
      <w:outlineLvl w:val="5"/>
    </w:pPr>
  </w:style>
  <w:style w:type="paragraph" w:customStyle="1" w:styleId="268">
    <w:name w:val="Legal2_L7"/>
    <w:basedOn w:val="267"/>
    <w:next w:val="262"/>
    <w:qFormat/>
    <w:uiPriority w:val="0"/>
    <w:pPr>
      <w:numPr>
        <w:ilvl w:val="6"/>
      </w:numPr>
      <w:ind w:left="5040" w:hanging="360"/>
      <w:outlineLvl w:val="6"/>
    </w:pPr>
  </w:style>
  <w:style w:type="paragraph" w:customStyle="1" w:styleId="269">
    <w:name w:val="Legal2_L8"/>
    <w:basedOn w:val="268"/>
    <w:next w:val="262"/>
    <w:qFormat/>
    <w:uiPriority w:val="0"/>
    <w:pPr>
      <w:numPr>
        <w:ilvl w:val="7"/>
      </w:numPr>
      <w:tabs>
        <w:tab w:val="left" w:pos="5760"/>
        <w:tab w:val="clear" w:pos="1440"/>
      </w:tabs>
      <w:ind w:left="5760" w:hanging="360"/>
      <w:outlineLvl w:val="7"/>
    </w:pPr>
  </w:style>
  <w:style w:type="paragraph" w:customStyle="1" w:styleId="270">
    <w:name w:val="Legal2_L9"/>
    <w:basedOn w:val="269"/>
    <w:next w:val="262"/>
    <w:qFormat/>
    <w:uiPriority w:val="0"/>
    <w:pPr>
      <w:numPr>
        <w:ilvl w:val="8"/>
      </w:numPr>
      <w:tabs>
        <w:tab w:val="left" w:pos="6480"/>
      </w:tabs>
      <w:ind w:left="6480" w:hanging="180"/>
      <w:outlineLvl w:val="8"/>
    </w:pPr>
  </w:style>
  <w:style w:type="paragraph" w:customStyle="1" w:styleId="271">
    <w:name w:val="!Body Text(J)"/>
    <w:basedOn w:val="1"/>
    <w:qFormat/>
    <w:uiPriority w:val="0"/>
    <w:pPr>
      <w:widowControl/>
      <w:spacing w:after="240"/>
    </w:pPr>
    <w:rPr>
      <w:kern w:val="0"/>
      <w:sz w:val="24"/>
      <w:szCs w:val="20"/>
      <w:lang w:eastAsia="en-US"/>
    </w:rPr>
  </w:style>
  <w:style w:type="paragraph" w:customStyle="1" w:styleId="272">
    <w:name w:val="body text continued"/>
    <w:basedOn w:val="1"/>
    <w:qFormat/>
    <w:uiPriority w:val="0"/>
    <w:pPr>
      <w:widowControl/>
      <w:spacing w:after="240"/>
    </w:pPr>
    <w:rPr>
      <w:kern w:val="0"/>
      <w:sz w:val="24"/>
      <w:szCs w:val="20"/>
      <w:lang w:eastAsia="en-US"/>
    </w:rPr>
  </w:style>
  <w:style w:type="paragraph" w:customStyle="1" w:styleId="273">
    <w:name w:val="!Body Text .5(J)"/>
    <w:basedOn w:val="1"/>
    <w:qFormat/>
    <w:uiPriority w:val="0"/>
    <w:pPr>
      <w:widowControl/>
      <w:spacing w:after="240"/>
      <w:ind w:firstLine="720"/>
    </w:pPr>
    <w:rPr>
      <w:kern w:val="0"/>
      <w:sz w:val="24"/>
      <w:szCs w:val="20"/>
      <w:lang w:eastAsia="en-US"/>
    </w:rPr>
  </w:style>
  <w:style w:type="paragraph" w:customStyle="1" w:styleId="274">
    <w:name w:val="S&amp;C DocID"/>
    <w:basedOn w:val="1"/>
    <w:next w:val="1"/>
    <w:qFormat/>
    <w:uiPriority w:val="0"/>
    <w:pPr>
      <w:widowControl/>
      <w:jc w:val="left"/>
    </w:pPr>
    <w:rPr>
      <w:kern w:val="0"/>
      <w:sz w:val="16"/>
      <w:lang w:eastAsia="en-US"/>
    </w:rPr>
  </w:style>
  <w:style w:type="paragraph" w:customStyle="1" w:styleId="275">
    <w:name w:val="Title Page Title2"/>
    <w:basedOn w:val="1"/>
    <w:qFormat/>
    <w:uiPriority w:val="0"/>
    <w:pPr>
      <w:widowControl/>
      <w:jc w:val="center"/>
    </w:pPr>
    <w:rPr>
      <w:rFonts w:ascii="Arial" w:hAnsi="Arial" w:cs="Arial"/>
      <w:b/>
      <w:kern w:val="0"/>
      <w:sz w:val="32"/>
      <w:szCs w:val="22"/>
      <w:lang w:eastAsia="en-US"/>
    </w:rPr>
  </w:style>
  <w:style w:type="paragraph" w:customStyle="1" w:styleId="276">
    <w:name w:val="CNOOC 1"/>
    <w:basedOn w:val="1"/>
    <w:next w:val="277"/>
    <w:qFormat/>
    <w:uiPriority w:val="0"/>
    <w:pPr>
      <w:widowControl/>
      <w:spacing w:after="240"/>
      <w:jc w:val="center"/>
      <w:outlineLvl w:val="0"/>
    </w:pPr>
    <w:rPr>
      <w:b/>
      <w:kern w:val="0"/>
      <w:sz w:val="24"/>
      <w:lang w:eastAsia="en-US"/>
    </w:rPr>
  </w:style>
  <w:style w:type="paragraph" w:customStyle="1" w:styleId="277">
    <w:name w:val="CNOOC 2"/>
    <w:basedOn w:val="1"/>
    <w:next w:val="278"/>
    <w:qFormat/>
    <w:uiPriority w:val="0"/>
    <w:pPr>
      <w:widowControl/>
      <w:numPr>
        <w:ilvl w:val="1"/>
        <w:numId w:val="14"/>
      </w:numPr>
      <w:spacing w:after="240"/>
      <w:outlineLvl w:val="1"/>
    </w:pPr>
    <w:rPr>
      <w:kern w:val="0"/>
      <w:sz w:val="24"/>
      <w:u w:val="single"/>
      <w:lang w:eastAsia="en-US"/>
    </w:rPr>
  </w:style>
  <w:style w:type="paragraph" w:customStyle="1" w:styleId="278">
    <w:name w:val="CNOOC 3"/>
    <w:basedOn w:val="1"/>
    <w:qFormat/>
    <w:uiPriority w:val="0"/>
    <w:pPr>
      <w:widowControl/>
      <w:numPr>
        <w:ilvl w:val="2"/>
        <w:numId w:val="14"/>
      </w:numPr>
      <w:spacing w:after="240"/>
      <w:outlineLvl w:val="2"/>
    </w:pPr>
    <w:rPr>
      <w:kern w:val="0"/>
      <w:sz w:val="24"/>
      <w:lang w:eastAsia="en-US"/>
    </w:rPr>
  </w:style>
  <w:style w:type="paragraph" w:customStyle="1" w:styleId="279">
    <w:name w:val="CNOOC 4"/>
    <w:basedOn w:val="1"/>
    <w:qFormat/>
    <w:uiPriority w:val="0"/>
    <w:pPr>
      <w:widowControl/>
      <w:numPr>
        <w:ilvl w:val="3"/>
        <w:numId w:val="14"/>
      </w:numPr>
      <w:spacing w:after="240"/>
      <w:outlineLvl w:val="3"/>
    </w:pPr>
    <w:rPr>
      <w:kern w:val="0"/>
      <w:sz w:val="24"/>
      <w:lang w:eastAsia="en-US"/>
    </w:rPr>
  </w:style>
  <w:style w:type="paragraph" w:customStyle="1" w:styleId="280">
    <w:name w:val="CNOOC 5"/>
    <w:basedOn w:val="1"/>
    <w:qFormat/>
    <w:uiPriority w:val="0"/>
    <w:pPr>
      <w:widowControl/>
      <w:numPr>
        <w:ilvl w:val="4"/>
        <w:numId w:val="14"/>
      </w:numPr>
      <w:spacing w:after="240"/>
      <w:outlineLvl w:val="4"/>
    </w:pPr>
    <w:rPr>
      <w:kern w:val="0"/>
      <w:sz w:val="24"/>
      <w:lang w:eastAsia="en-US"/>
    </w:rPr>
  </w:style>
  <w:style w:type="paragraph" w:customStyle="1" w:styleId="281">
    <w:name w:val="CNOOC 6"/>
    <w:basedOn w:val="1"/>
    <w:qFormat/>
    <w:uiPriority w:val="0"/>
    <w:pPr>
      <w:widowControl/>
      <w:numPr>
        <w:ilvl w:val="5"/>
        <w:numId w:val="14"/>
      </w:numPr>
      <w:spacing w:after="240"/>
      <w:outlineLvl w:val="5"/>
    </w:pPr>
    <w:rPr>
      <w:kern w:val="0"/>
      <w:sz w:val="24"/>
      <w:lang w:eastAsia="en-US"/>
    </w:rPr>
  </w:style>
  <w:style w:type="paragraph" w:customStyle="1" w:styleId="282">
    <w:name w:val="CNOOC 7"/>
    <w:basedOn w:val="1"/>
    <w:qFormat/>
    <w:uiPriority w:val="0"/>
    <w:pPr>
      <w:widowControl/>
      <w:numPr>
        <w:ilvl w:val="6"/>
        <w:numId w:val="14"/>
      </w:numPr>
      <w:spacing w:after="240"/>
      <w:outlineLvl w:val="6"/>
    </w:pPr>
    <w:rPr>
      <w:kern w:val="0"/>
      <w:sz w:val="24"/>
      <w:lang w:eastAsia="en-US"/>
    </w:rPr>
  </w:style>
  <w:style w:type="paragraph" w:customStyle="1" w:styleId="283">
    <w:name w:val="CNOOC 8"/>
    <w:basedOn w:val="1"/>
    <w:qFormat/>
    <w:uiPriority w:val="0"/>
    <w:pPr>
      <w:widowControl/>
      <w:numPr>
        <w:ilvl w:val="7"/>
        <w:numId w:val="14"/>
      </w:numPr>
      <w:spacing w:after="240"/>
      <w:outlineLvl w:val="7"/>
    </w:pPr>
    <w:rPr>
      <w:kern w:val="0"/>
      <w:sz w:val="24"/>
      <w:lang w:eastAsia="en-US"/>
    </w:rPr>
  </w:style>
  <w:style w:type="paragraph" w:customStyle="1" w:styleId="284">
    <w:name w:val="CNOOC 9"/>
    <w:basedOn w:val="1"/>
    <w:qFormat/>
    <w:uiPriority w:val="0"/>
    <w:pPr>
      <w:widowControl/>
      <w:numPr>
        <w:ilvl w:val="8"/>
        <w:numId w:val="14"/>
      </w:numPr>
      <w:spacing w:after="240"/>
      <w:outlineLvl w:val="8"/>
    </w:pPr>
    <w:rPr>
      <w:kern w:val="0"/>
      <w:sz w:val="24"/>
      <w:lang w:eastAsia="en-US"/>
    </w:rPr>
  </w:style>
  <w:style w:type="character" w:customStyle="1" w:styleId="285">
    <w:name w:val="VE Definitions"/>
    <w:qFormat/>
    <w:uiPriority w:val="0"/>
    <w:rPr>
      <w:b/>
    </w:rPr>
  </w:style>
  <w:style w:type="paragraph" w:customStyle="1" w:styleId="286">
    <w:name w:val="VE Sig Block Text"/>
    <w:basedOn w:val="196"/>
    <w:qFormat/>
    <w:uiPriority w:val="0"/>
    <w:pPr>
      <w:tabs>
        <w:tab w:val="left" w:pos="1080"/>
        <w:tab w:val="left" w:pos="6120"/>
        <w:tab w:val="right" w:pos="9029"/>
      </w:tabs>
      <w:overflowPunct w:val="0"/>
      <w:autoSpaceDE w:val="0"/>
      <w:autoSpaceDN w:val="0"/>
      <w:adjustRightInd w:val="0"/>
      <w:jc w:val="left"/>
      <w:textAlignment w:val="baseline"/>
    </w:pPr>
    <w:rPr>
      <w:szCs w:val="20"/>
      <w:lang w:val="en-GB"/>
    </w:rPr>
  </w:style>
  <w:style w:type="character" w:customStyle="1" w:styleId="287">
    <w:name w:val="Bold Italic"/>
    <w:qFormat/>
    <w:uiPriority w:val="0"/>
    <w:rPr>
      <w:b/>
      <w:i/>
    </w:rPr>
  </w:style>
  <w:style w:type="character" w:customStyle="1" w:styleId="288">
    <w:name w:val="Body Text Char"/>
    <w:qFormat/>
    <w:uiPriority w:val="0"/>
    <w:rPr>
      <w:rFonts w:eastAsia="宋体"/>
      <w:sz w:val="24"/>
      <w:lang w:val="en-US" w:eastAsia="en-US" w:bidi="ar-SA"/>
    </w:rPr>
  </w:style>
  <w:style w:type="character" w:customStyle="1" w:styleId="289">
    <w:name w:val="VE Document Information"/>
    <w:qFormat/>
    <w:uiPriority w:val="0"/>
    <w:rPr>
      <w:sz w:val="16"/>
    </w:rPr>
  </w:style>
  <w:style w:type="paragraph" w:customStyle="1" w:styleId="290">
    <w:name w:val="!Title"/>
    <w:basedOn w:val="1"/>
    <w:qFormat/>
    <w:uiPriority w:val="0"/>
    <w:pPr>
      <w:keepNext/>
      <w:keepLines/>
      <w:jc w:val="center"/>
    </w:pPr>
    <w:rPr>
      <w:snapToGrid w:val="0"/>
      <w:kern w:val="0"/>
      <w:sz w:val="24"/>
      <w:szCs w:val="20"/>
      <w:lang w:eastAsia="en-US"/>
    </w:rPr>
  </w:style>
  <w:style w:type="paragraph" w:customStyle="1" w:styleId="291">
    <w:name w:val="Style CNPCI 3 + Bold Centered Left:  0&quot; First line:  0&quot;"/>
    <w:basedOn w:val="4"/>
    <w:qFormat/>
    <w:uiPriority w:val="0"/>
    <w:pPr>
      <w:keepLines w:val="0"/>
      <w:widowControl/>
      <w:spacing w:before="0" w:after="240" w:line="240" w:lineRule="auto"/>
      <w:jc w:val="center"/>
    </w:pPr>
    <w:rPr>
      <w:caps/>
      <w:kern w:val="0"/>
      <w:sz w:val="24"/>
      <w:szCs w:val="20"/>
      <w:u w:val="single"/>
      <w:lang w:eastAsia="en-US"/>
    </w:rPr>
  </w:style>
  <w:style w:type="paragraph" w:customStyle="1" w:styleId="292">
    <w:name w:val="Style CNPCI 3 + Bold Centered Left:  0&quot; First line:  0&quot;1"/>
    <w:basedOn w:val="276"/>
    <w:qFormat/>
    <w:uiPriority w:val="0"/>
    <w:rPr>
      <w:b w:val="0"/>
      <w:bCs/>
      <w:szCs w:val="20"/>
    </w:rPr>
  </w:style>
  <w:style w:type="paragraph" w:customStyle="1" w:styleId="293">
    <w:name w:val="appendix"/>
    <w:basedOn w:val="4"/>
    <w:qFormat/>
    <w:uiPriority w:val="0"/>
    <w:pPr>
      <w:keepLines w:val="0"/>
      <w:widowControl/>
      <w:spacing w:before="0" w:after="240" w:line="240" w:lineRule="auto"/>
      <w:jc w:val="center"/>
    </w:pPr>
    <w:rPr>
      <w:rFonts w:ascii="Times New Roman Bold" w:hAnsi="Times New Roman Bold"/>
      <w:bCs w:val="0"/>
      <w:caps/>
      <w:kern w:val="0"/>
      <w:sz w:val="24"/>
      <w:szCs w:val="20"/>
      <w:lang w:eastAsia="en-US"/>
    </w:rPr>
  </w:style>
  <w:style w:type="paragraph" w:customStyle="1" w:styleId="294">
    <w:name w:val="Schedule 2.2 1"/>
    <w:basedOn w:val="1"/>
    <w:next w:val="3"/>
    <w:qFormat/>
    <w:uiPriority w:val="0"/>
    <w:pPr>
      <w:keepNext/>
      <w:widowControl/>
      <w:numPr>
        <w:ilvl w:val="0"/>
        <w:numId w:val="15"/>
      </w:numPr>
      <w:tabs>
        <w:tab w:val="clear" w:pos="0"/>
      </w:tabs>
      <w:spacing w:after="240"/>
      <w:jc w:val="left"/>
      <w:outlineLvl w:val="0"/>
    </w:pPr>
    <w:rPr>
      <w:rFonts w:eastAsia="Times New Roman"/>
      <w:b/>
      <w:kern w:val="0"/>
      <w:sz w:val="24"/>
      <w:lang w:eastAsia="en-US"/>
    </w:rPr>
  </w:style>
  <w:style w:type="paragraph" w:customStyle="1" w:styleId="295">
    <w:name w:val="Schedule 2.2 2"/>
    <w:basedOn w:val="1"/>
    <w:next w:val="3"/>
    <w:qFormat/>
    <w:uiPriority w:val="0"/>
    <w:pPr>
      <w:widowControl/>
      <w:numPr>
        <w:ilvl w:val="1"/>
        <w:numId w:val="15"/>
      </w:numPr>
      <w:tabs>
        <w:tab w:val="clear" w:pos="0"/>
      </w:tabs>
      <w:spacing w:after="240"/>
      <w:outlineLvl w:val="1"/>
    </w:pPr>
    <w:rPr>
      <w:rFonts w:eastAsia="Times New Roman"/>
      <w:kern w:val="0"/>
      <w:sz w:val="24"/>
      <w:lang w:eastAsia="en-US"/>
    </w:rPr>
  </w:style>
  <w:style w:type="paragraph" w:customStyle="1" w:styleId="296">
    <w:name w:val="Schedule 2.2 3"/>
    <w:basedOn w:val="1"/>
    <w:next w:val="3"/>
    <w:qFormat/>
    <w:uiPriority w:val="0"/>
    <w:pPr>
      <w:widowControl/>
      <w:numPr>
        <w:ilvl w:val="2"/>
        <w:numId w:val="15"/>
      </w:numPr>
      <w:tabs>
        <w:tab w:val="clear" w:pos="0"/>
      </w:tabs>
      <w:spacing w:after="240"/>
      <w:outlineLvl w:val="2"/>
    </w:pPr>
    <w:rPr>
      <w:rFonts w:eastAsia="Times New Roman"/>
      <w:kern w:val="0"/>
      <w:sz w:val="24"/>
      <w:lang w:eastAsia="en-US"/>
    </w:rPr>
  </w:style>
  <w:style w:type="paragraph" w:customStyle="1" w:styleId="297">
    <w:name w:val="Schedule 2.2 4"/>
    <w:basedOn w:val="1"/>
    <w:next w:val="3"/>
    <w:qFormat/>
    <w:uiPriority w:val="0"/>
    <w:pPr>
      <w:widowControl/>
      <w:numPr>
        <w:ilvl w:val="3"/>
        <w:numId w:val="15"/>
      </w:numPr>
      <w:tabs>
        <w:tab w:val="clear" w:pos="0"/>
      </w:tabs>
      <w:spacing w:after="240"/>
      <w:outlineLvl w:val="3"/>
    </w:pPr>
    <w:rPr>
      <w:rFonts w:eastAsia="Times New Roman"/>
      <w:kern w:val="0"/>
      <w:sz w:val="24"/>
      <w:lang w:eastAsia="en-US"/>
    </w:rPr>
  </w:style>
  <w:style w:type="paragraph" w:customStyle="1" w:styleId="298">
    <w:name w:val="Schedule 2.2 5"/>
    <w:basedOn w:val="1"/>
    <w:next w:val="3"/>
    <w:qFormat/>
    <w:uiPriority w:val="0"/>
    <w:pPr>
      <w:widowControl/>
      <w:numPr>
        <w:ilvl w:val="4"/>
        <w:numId w:val="15"/>
      </w:numPr>
      <w:tabs>
        <w:tab w:val="clear" w:pos="0"/>
      </w:tabs>
      <w:spacing w:after="240"/>
      <w:jc w:val="left"/>
      <w:outlineLvl w:val="4"/>
    </w:pPr>
    <w:rPr>
      <w:rFonts w:eastAsia="Times New Roman"/>
      <w:kern w:val="0"/>
      <w:sz w:val="24"/>
      <w:lang w:eastAsia="en-US"/>
    </w:rPr>
  </w:style>
  <w:style w:type="paragraph" w:customStyle="1" w:styleId="299">
    <w:name w:val="Schedule 2.2 6"/>
    <w:basedOn w:val="1"/>
    <w:next w:val="3"/>
    <w:qFormat/>
    <w:uiPriority w:val="0"/>
    <w:pPr>
      <w:widowControl/>
      <w:numPr>
        <w:ilvl w:val="5"/>
        <w:numId w:val="15"/>
      </w:numPr>
      <w:tabs>
        <w:tab w:val="clear" w:pos="0"/>
      </w:tabs>
      <w:spacing w:after="240"/>
      <w:jc w:val="left"/>
      <w:outlineLvl w:val="5"/>
    </w:pPr>
    <w:rPr>
      <w:rFonts w:eastAsia="Times New Roman"/>
      <w:kern w:val="0"/>
      <w:sz w:val="24"/>
      <w:lang w:eastAsia="en-US"/>
    </w:rPr>
  </w:style>
  <w:style w:type="paragraph" w:customStyle="1" w:styleId="300">
    <w:name w:val="Schedule 2.2 7"/>
    <w:basedOn w:val="1"/>
    <w:next w:val="3"/>
    <w:qFormat/>
    <w:uiPriority w:val="0"/>
    <w:pPr>
      <w:widowControl/>
      <w:numPr>
        <w:ilvl w:val="6"/>
        <w:numId w:val="15"/>
      </w:numPr>
      <w:tabs>
        <w:tab w:val="clear" w:pos="0"/>
      </w:tabs>
      <w:spacing w:after="240"/>
      <w:jc w:val="left"/>
      <w:outlineLvl w:val="6"/>
    </w:pPr>
    <w:rPr>
      <w:rFonts w:eastAsia="Times New Roman"/>
      <w:kern w:val="0"/>
      <w:sz w:val="24"/>
      <w:lang w:eastAsia="en-US"/>
    </w:rPr>
  </w:style>
  <w:style w:type="paragraph" w:customStyle="1" w:styleId="301">
    <w:name w:val="Schedule 2.2 8"/>
    <w:basedOn w:val="1"/>
    <w:next w:val="3"/>
    <w:qFormat/>
    <w:uiPriority w:val="0"/>
    <w:pPr>
      <w:widowControl/>
      <w:numPr>
        <w:ilvl w:val="7"/>
        <w:numId w:val="15"/>
      </w:numPr>
      <w:tabs>
        <w:tab w:val="clear" w:pos="0"/>
      </w:tabs>
      <w:spacing w:after="240"/>
      <w:jc w:val="left"/>
      <w:outlineLvl w:val="7"/>
    </w:pPr>
    <w:rPr>
      <w:rFonts w:eastAsia="Times New Roman"/>
      <w:kern w:val="0"/>
      <w:sz w:val="24"/>
      <w:lang w:eastAsia="en-US"/>
    </w:rPr>
  </w:style>
  <w:style w:type="paragraph" w:customStyle="1" w:styleId="302">
    <w:name w:val="Schedule 2.2 9"/>
    <w:basedOn w:val="1"/>
    <w:next w:val="3"/>
    <w:qFormat/>
    <w:uiPriority w:val="0"/>
    <w:pPr>
      <w:widowControl/>
      <w:numPr>
        <w:ilvl w:val="8"/>
        <w:numId w:val="15"/>
      </w:numPr>
      <w:tabs>
        <w:tab w:val="clear" w:pos="0"/>
      </w:tabs>
      <w:spacing w:after="240"/>
      <w:jc w:val="left"/>
      <w:outlineLvl w:val="8"/>
    </w:pPr>
    <w:rPr>
      <w:rFonts w:eastAsia="Times New Roman"/>
      <w:kern w:val="0"/>
      <w:sz w:val="24"/>
      <w:lang w:eastAsia="en-US"/>
    </w:rPr>
  </w:style>
  <w:style w:type="character" w:customStyle="1" w:styleId="303">
    <w:name w:val="Heading 2 Char"/>
    <w:qFormat/>
    <w:uiPriority w:val="0"/>
    <w:rPr>
      <w:bCs/>
    </w:rPr>
  </w:style>
  <w:style w:type="paragraph" w:customStyle="1" w:styleId="304">
    <w:name w:val="BTFI"/>
    <w:basedOn w:val="278"/>
    <w:qFormat/>
    <w:uiPriority w:val="0"/>
  </w:style>
  <w:style w:type="paragraph" w:customStyle="1" w:styleId="305">
    <w:name w:val="Revision1"/>
    <w:semiHidden/>
    <w:qFormat/>
    <w:uiPriority w:val="99"/>
    <w:rPr>
      <w:rFonts w:ascii="Times New Roman" w:hAnsi="Times New Roman" w:eastAsia="宋体" w:cs="Times New Roman"/>
      <w:sz w:val="24"/>
      <w:szCs w:val="24"/>
      <w:lang w:val="en-US" w:eastAsia="en-US" w:bidi="ar-SA"/>
    </w:rPr>
  </w:style>
  <w:style w:type="paragraph" w:customStyle="1" w:styleId="306">
    <w:name w:val="TOC Heading1"/>
    <w:basedOn w:val="4"/>
    <w:next w:val="1"/>
    <w:unhideWhenUsed/>
    <w:qFormat/>
    <w:uiPriority w:val="39"/>
    <w:pPr>
      <w:widowControl/>
      <w:spacing w:before="480" w:after="0" w:line="276" w:lineRule="auto"/>
      <w:jc w:val="left"/>
      <w:outlineLvl w:val="9"/>
    </w:pPr>
    <w:rPr>
      <w:rFonts w:ascii="Cambria" w:hAnsi="Cambria" w:eastAsia="PMingLiU"/>
      <w:color w:val="365F91"/>
      <w:kern w:val="0"/>
      <w:sz w:val="28"/>
      <w:szCs w:val="28"/>
      <w:lang w:eastAsia="en-US"/>
    </w:rPr>
  </w:style>
  <w:style w:type="paragraph" w:customStyle="1" w:styleId="307">
    <w:name w:val="_Style 293"/>
    <w:basedOn w:val="1"/>
    <w:qFormat/>
    <w:uiPriority w:val="0"/>
  </w:style>
  <w:style w:type="paragraph" w:customStyle="1" w:styleId="308">
    <w:name w:val="List Paragraph1"/>
    <w:basedOn w:val="1"/>
    <w:qFormat/>
    <w:uiPriority w:val="34"/>
    <w:pPr>
      <w:widowControl/>
      <w:ind w:firstLine="420" w:firstLineChars="200"/>
      <w:jc w:val="left"/>
    </w:pPr>
    <w:rPr>
      <w:kern w:val="0"/>
      <w:sz w:val="24"/>
      <w:lang w:eastAsia="en-US"/>
    </w:rPr>
  </w:style>
  <w:style w:type="paragraph" w:customStyle="1" w:styleId="309">
    <w:name w:val="Body"/>
    <w:basedOn w:val="1"/>
    <w:qFormat/>
    <w:uiPriority w:val="99"/>
    <w:pPr>
      <w:widowControl/>
      <w:adjustRightInd w:val="0"/>
      <w:spacing w:after="240"/>
    </w:pPr>
    <w:rPr>
      <w:rFonts w:ascii="Arial" w:hAnsi="Arial" w:eastAsia="Arial" w:cs="Arial"/>
      <w:kern w:val="0"/>
      <w:sz w:val="20"/>
      <w:szCs w:val="20"/>
      <w:lang w:eastAsia="en-US"/>
    </w:rPr>
  </w:style>
  <w:style w:type="paragraph" w:customStyle="1" w:styleId="310">
    <w:name w:val="Level 1"/>
    <w:basedOn w:val="1"/>
    <w:qFormat/>
    <w:uiPriority w:val="99"/>
    <w:pPr>
      <w:widowControl/>
      <w:numPr>
        <w:ilvl w:val="0"/>
        <w:numId w:val="16"/>
      </w:numPr>
      <w:adjustRightInd w:val="0"/>
      <w:spacing w:after="240"/>
      <w:outlineLvl w:val="0"/>
    </w:pPr>
    <w:rPr>
      <w:rFonts w:ascii="Arial" w:hAnsi="Arial" w:eastAsia="Arial" w:cs="Arial"/>
      <w:kern w:val="0"/>
      <w:sz w:val="20"/>
      <w:szCs w:val="20"/>
      <w:lang w:eastAsia="en-US"/>
    </w:rPr>
  </w:style>
  <w:style w:type="paragraph" w:customStyle="1" w:styleId="311">
    <w:name w:val="Body 2"/>
    <w:basedOn w:val="309"/>
    <w:qFormat/>
    <w:uiPriority w:val="99"/>
    <w:pPr>
      <w:ind w:left="851"/>
    </w:pPr>
  </w:style>
  <w:style w:type="paragraph" w:customStyle="1" w:styleId="312">
    <w:name w:val="Level 2"/>
    <w:basedOn w:val="311"/>
    <w:qFormat/>
    <w:uiPriority w:val="99"/>
    <w:pPr>
      <w:numPr>
        <w:ilvl w:val="1"/>
        <w:numId w:val="16"/>
      </w:numPr>
      <w:outlineLvl w:val="1"/>
    </w:pPr>
  </w:style>
  <w:style w:type="paragraph" w:customStyle="1" w:styleId="313">
    <w:name w:val="Level 3"/>
    <w:basedOn w:val="1"/>
    <w:qFormat/>
    <w:uiPriority w:val="99"/>
    <w:pPr>
      <w:widowControl/>
      <w:numPr>
        <w:ilvl w:val="2"/>
        <w:numId w:val="16"/>
      </w:numPr>
      <w:adjustRightInd w:val="0"/>
      <w:spacing w:after="240"/>
      <w:outlineLvl w:val="2"/>
    </w:pPr>
    <w:rPr>
      <w:rFonts w:ascii="Arial" w:hAnsi="Arial" w:eastAsia="Arial" w:cs="Arial"/>
      <w:kern w:val="0"/>
      <w:sz w:val="20"/>
      <w:szCs w:val="20"/>
      <w:lang w:eastAsia="en-US"/>
    </w:rPr>
  </w:style>
  <w:style w:type="paragraph" w:customStyle="1" w:styleId="314">
    <w:name w:val="Level 4"/>
    <w:basedOn w:val="1"/>
    <w:qFormat/>
    <w:uiPriority w:val="99"/>
    <w:pPr>
      <w:widowControl/>
      <w:numPr>
        <w:ilvl w:val="3"/>
        <w:numId w:val="16"/>
      </w:numPr>
      <w:adjustRightInd w:val="0"/>
      <w:spacing w:after="240"/>
      <w:outlineLvl w:val="3"/>
    </w:pPr>
    <w:rPr>
      <w:rFonts w:ascii="Arial" w:hAnsi="Arial" w:eastAsia="Arial" w:cs="Arial"/>
      <w:kern w:val="0"/>
      <w:sz w:val="20"/>
      <w:szCs w:val="20"/>
      <w:lang w:eastAsia="en-US"/>
    </w:rPr>
  </w:style>
  <w:style w:type="paragraph" w:customStyle="1" w:styleId="315">
    <w:name w:val="Level 5"/>
    <w:basedOn w:val="1"/>
    <w:qFormat/>
    <w:uiPriority w:val="99"/>
    <w:pPr>
      <w:widowControl/>
      <w:numPr>
        <w:ilvl w:val="4"/>
        <w:numId w:val="16"/>
      </w:numPr>
      <w:adjustRightInd w:val="0"/>
      <w:spacing w:after="240"/>
      <w:outlineLvl w:val="4"/>
    </w:pPr>
    <w:rPr>
      <w:rFonts w:ascii="Arial" w:hAnsi="Arial" w:eastAsia="Arial" w:cs="Arial"/>
      <w:kern w:val="0"/>
      <w:sz w:val="20"/>
      <w:szCs w:val="20"/>
      <w:lang w:eastAsia="en-US"/>
    </w:rPr>
  </w:style>
  <w:style w:type="paragraph" w:customStyle="1" w:styleId="316">
    <w:name w:val="Level 6"/>
    <w:basedOn w:val="1"/>
    <w:qFormat/>
    <w:uiPriority w:val="99"/>
    <w:pPr>
      <w:widowControl/>
      <w:numPr>
        <w:ilvl w:val="5"/>
        <w:numId w:val="16"/>
      </w:numPr>
      <w:adjustRightInd w:val="0"/>
      <w:spacing w:after="240"/>
      <w:outlineLvl w:val="5"/>
    </w:pPr>
    <w:rPr>
      <w:rFonts w:ascii="Arial" w:hAnsi="Arial" w:eastAsia="Arial" w:cs="Arial"/>
      <w:kern w:val="0"/>
      <w:sz w:val="20"/>
      <w:szCs w:val="20"/>
      <w:lang w:eastAsia="en-US"/>
    </w:rPr>
  </w:style>
  <w:style w:type="paragraph" w:customStyle="1" w:styleId="317">
    <w:name w:val="CMS Head L1"/>
    <w:basedOn w:val="1"/>
    <w:next w:val="318"/>
    <w:qFormat/>
    <w:uiPriority w:val="0"/>
    <w:pPr>
      <w:pageBreakBefore/>
      <w:widowControl/>
      <w:numPr>
        <w:ilvl w:val="0"/>
        <w:numId w:val="17"/>
      </w:numPr>
      <w:tabs>
        <w:tab w:val="clear" w:pos="0"/>
      </w:tabs>
      <w:spacing w:before="240" w:after="240"/>
      <w:jc w:val="center"/>
      <w:outlineLvl w:val="0"/>
    </w:pPr>
    <w:rPr>
      <w:rFonts w:ascii="Garamond MT" w:hAnsi="Garamond MT"/>
      <w:b/>
      <w:kern w:val="0"/>
      <w:sz w:val="28"/>
      <w:lang w:val="en-GB" w:eastAsia="en-US"/>
    </w:rPr>
  </w:style>
  <w:style w:type="paragraph" w:customStyle="1" w:styleId="318">
    <w:name w:val="CMS Head L2"/>
    <w:basedOn w:val="1"/>
    <w:next w:val="319"/>
    <w:qFormat/>
    <w:uiPriority w:val="0"/>
    <w:pPr>
      <w:keepNext/>
      <w:keepLines/>
      <w:widowControl/>
      <w:numPr>
        <w:ilvl w:val="1"/>
        <w:numId w:val="17"/>
      </w:numPr>
      <w:spacing w:before="240" w:after="240"/>
      <w:jc w:val="left"/>
      <w:outlineLvl w:val="1"/>
    </w:pPr>
    <w:rPr>
      <w:rFonts w:ascii="Garamond MT" w:hAnsi="Garamond MT"/>
      <w:b/>
      <w:kern w:val="0"/>
      <w:sz w:val="24"/>
      <w:lang w:val="en-GB" w:eastAsia="en-US"/>
    </w:rPr>
  </w:style>
  <w:style w:type="paragraph" w:customStyle="1" w:styleId="319">
    <w:name w:val="CMS Head L3"/>
    <w:basedOn w:val="1"/>
    <w:qFormat/>
    <w:uiPriority w:val="0"/>
    <w:pPr>
      <w:widowControl/>
      <w:numPr>
        <w:ilvl w:val="2"/>
        <w:numId w:val="17"/>
      </w:numPr>
      <w:spacing w:after="240"/>
      <w:jc w:val="left"/>
      <w:outlineLvl w:val="2"/>
    </w:pPr>
    <w:rPr>
      <w:rFonts w:ascii="Garamond MT" w:hAnsi="Garamond MT"/>
      <w:kern w:val="0"/>
      <w:sz w:val="24"/>
      <w:lang w:val="en-GB" w:eastAsia="en-US"/>
    </w:rPr>
  </w:style>
  <w:style w:type="paragraph" w:customStyle="1" w:styleId="320">
    <w:name w:val="CMS Head L4"/>
    <w:basedOn w:val="1"/>
    <w:qFormat/>
    <w:uiPriority w:val="0"/>
    <w:pPr>
      <w:widowControl/>
      <w:numPr>
        <w:ilvl w:val="3"/>
        <w:numId w:val="17"/>
      </w:numPr>
      <w:spacing w:after="240"/>
      <w:jc w:val="left"/>
      <w:outlineLvl w:val="3"/>
    </w:pPr>
    <w:rPr>
      <w:rFonts w:ascii="Garamond MT" w:hAnsi="Garamond MT"/>
      <w:kern w:val="0"/>
      <w:sz w:val="24"/>
      <w:lang w:val="en-GB" w:eastAsia="en-US"/>
    </w:rPr>
  </w:style>
  <w:style w:type="paragraph" w:customStyle="1" w:styleId="321">
    <w:name w:val="CMS Head L5"/>
    <w:basedOn w:val="1"/>
    <w:qFormat/>
    <w:uiPriority w:val="0"/>
    <w:pPr>
      <w:widowControl/>
      <w:numPr>
        <w:ilvl w:val="4"/>
        <w:numId w:val="17"/>
      </w:numPr>
      <w:spacing w:after="240"/>
      <w:jc w:val="left"/>
      <w:outlineLvl w:val="4"/>
    </w:pPr>
    <w:rPr>
      <w:rFonts w:ascii="Garamond MT" w:hAnsi="Garamond MT"/>
      <w:kern w:val="0"/>
      <w:sz w:val="24"/>
      <w:lang w:val="en-GB" w:eastAsia="en-US"/>
    </w:rPr>
  </w:style>
  <w:style w:type="paragraph" w:customStyle="1" w:styleId="322">
    <w:name w:val="CMS Head L6"/>
    <w:basedOn w:val="1"/>
    <w:qFormat/>
    <w:uiPriority w:val="0"/>
    <w:pPr>
      <w:widowControl/>
      <w:numPr>
        <w:ilvl w:val="5"/>
        <w:numId w:val="17"/>
      </w:numPr>
      <w:spacing w:after="240"/>
      <w:jc w:val="left"/>
      <w:outlineLvl w:val="5"/>
    </w:pPr>
    <w:rPr>
      <w:rFonts w:ascii="Garamond MT" w:hAnsi="Garamond MT"/>
      <w:kern w:val="0"/>
      <w:sz w:val="24"/>
      <w:lang w:val="en-GB" w:eastAsia="en-US"/>
    </w:rPr>
  </w:style>
  <w:style w:type="paragraph" w:customStyle="1" w:styleId="323">
    <w:name w:val="CMS Head L7"/>
    <w:basedOn w:val="1"/>
    <w:qFormat/>
    <w:uiPriority w:val="0"/>
    <w:pPr>
      <w:widowControl/>
      <w:numPr>
        <w:ilvl w:val="6"/>
        <w:numId w:val="17"/>
      </w:numPr>
      <w:tabs>
        <w:tab w:val="clear" w:pos="851"/>
      </w:tabs>
      <w:spacing w:after="240"/>
      <w:jc w:val="left"/>
      <w:outlineLvl w:val="6"/>
    </w:pPr>
    <w:rPr>
      <w:rFonts w:ascii="Garamond MT" w:hAnsi="Garamond MT"/>
      <w:kern w:val="0"/>
      <w:sz w:val="24"/>
      <w:lang w:val="en-GB" w:eastAsia="en-US"/>
    </w:rPr>
  </w:style>
  <w:style w:type="paragraph" w:customStyle="1" w:styleId="324">
    <w:name w:val="CMS Head L8"/>
    <w:basedOn w:val="1"/>
    <w:qFormat/>
    <w:uiPriority w:val="0"/>
    <w:pPr>
      <w:widowControl/>
      <w:numPr>
        <w:ilvl w:val="7"/>
        <w:numId w:val="17"/>
      </w:numPr>
      <w:spacing w:after="240"/>
      <w:jc w:val="left"/>
      <w:outlineLvl w:val="7"/>
    </w:pPr>
    <w:rPr>
      <w:rFonts w:ascii="Garamond MT" w:hAnsi="Garamond MT"/>
      <w:kern w:val="0"/>
      <w:sz w:val="24"/>
      <w:lang w:val="en-GB" w:eastAsia="en-US"/>
    </w:rPr>
  </w:style>
  <w:style w:type="paragraph" w:customStyle="1" w:styleId="325">
    <w:name w:val="CMS Head L9"/>
    <w:basedOn w:val="1"/>
    <w:qFormat/>
    <w:uiPriority w:val="0"/>
    <w:pPr>
      <w:widowControl/>
      <w:numPr>
        <w:ilvl w:val="8"/>
        <w:numId w:val="17"/>
      </w:numPr>
      <w:spacing w:after="240"/>
      <w:jc w:val="left"/>
      <w:outlineLvl w:val="8"/>
    </w:pPr>
    <w:rPr>
      <w:rFonts w:ascii="Garamond MT" w:hAnsi="Garamond MT"/>
      <w:kern w:val="0"/>
      <w:sz w:val="24"/>
      <w:lang w:val="en-GB" w:eastAsia="en-US"/>
    </w:rPr>
  </w:style>
  <w:style w:type="paragraph" w:customStyle="1" w:styleId="326">
    <w:name w:val="Sub Heading"/>
    <w:basedOn w:val="309"/>
    <w:next w:val="309"/>
    <w:qFormat/>
    <w:uiPriority w:val="99"/>
    <w:pPr>
      <w:keepNext/>
      <w:keepLines/>
      <w:numPr>
        <w:ilvl w:val="0"/>
        <w:numId w:val="18"/>
      </w:numPr>
      <w:jc w:val="center"/>
    </w:pPr>
    <w:rPr>
      <w:b/>
      <w:bCs/>
      <w:caps/>
      <w:lang w:val="en-GB" w:eastAsia="en-GB"/>
    </w:rPr>
  </w:style>
  <w:style w:type="paragraph" w:customStyle="1" w:styleId="327">
    <w:name w:val="Char1 Char Char1 Char"/>
    <w:basedOn w:val="1"/>
    <w:qFormat/>
    <w:uiPriority w:val="0"/>
    <w:pPr>
      <w:widowControl/>
      <w:tabs>
        <w:tab w:val="left" w:pos="540"/>
        <w:tab w:val="left" w:pos="1260"/>
        <w:tab w:val="left" w:pos="1800"/>
      </w:tabs>
      <w:spacing w:before="240" w:after="160" w:line="240" w:lineRule="exact"/>
      <w:jc w:val="left"/>
    </w:pPr>
    <w:rPr>
      <w:rFonts w:ascii="Verdana" w:hAnsi="Verdana"/>
      <w:kern w:val="0"/>
      <w:sz w:val="24"/>
      <w:szCs w:val="20"/>
      <w:lang w:eastAsia="en-US"/>
    </w:rPr>
  </w:style>
  <w:style w:type="paragraph" w:customStyle="1" w:styleId="328">
    <w:name w:val="CNPCI 1"/>
    <w:basedOn w:val="1"/>
    <w:qFormat/>
    <w:uiPriority w:val="0"/>
    <w:pPr>
      <w:widowControl/>
      <w:tabs>
        <w:tab w:val="left" w:pos="0"/>
      </w:tabs>
      <w:spacing w:after="240"/>
      <w:jc w:val="center"/>
      <w:outlineLvl w:val="0"/>
    </w:pPr>
    <w:rPr>
      <w:b/>
      <w:kern w:val="0"/>
      <w:sz w:val="24"/>
      <w:lang w:eastAsia="en-US"/>
    </w:rPr>
  </w:style>
  <w:style w:type="paragraph" w:customStyle="1" w:styleId="329">
    <w:name w:val="CNPCI 2"/>
    <w:basedOn w:val="1"/>
    <w:next w:val="330"/>
    <w:qFormat/>
    <w:uiPriority w:val="0"/>
    <w:pPr>
      <w:widowControl/>
      <w:tabs>
        <w:tab w:val="left" w:pos="0"/>
      </w:tabs>
      <w:spacing w:after="240"/>
      <w:ind w:firstLine="720"/>
      <w:outlineLvl w:val="1"/>
    </w:pPr>
    <w:rPr>
      <w:kern w:val="0"/>
      <w:sz w:val="24"/>
      <w:u w:val="single"/>
      <w:lang w:eastAsia="en-US"/>
    </w:rPr>
  </w:style>
  <w:style w:type="paragraph" w:customStyle="1" w:styleId="330">
    <w:name w:val="CNPCI 3"/>
    <w:basedOn w:val="1"/>
    <w:qFormat/>
    <w:uiPriority w:val="0"/>
    <w:pPr>
      <w:widowControl/>
      <w:tabs>
        <w:tab w:val="left" w:pos="0"/>
      </w:tabs>
      <w:spacing w:after="240"/>
      <w:ind w:left="2160" w:hanging="720"/>
      <w:outlineLvl w:val="2"/>
    </w:pPr>
    <w:rPr>
      <w:kern w:val="0"/>
      <w:sz w:val="24"/>
      <w:lang w:eastAsia="en-US"/>
    </w:rPr>
  </w:style>
  <w:style w:type="paragraph" w:customStyle="1" w:styleId="331">
    <w:name w:val="CNPCI 4"/>
    <w:basedOn w:val="1"/>
    <w:qFormat/>
    <w:uiPriority w:val="0"/>
    <w:pPr>
      <w:widowControl/>
      <w:tabs>
        <w:tab w:val="left" w:pos="0"/>
      </w:tabs>
      <w:spacing w:after="240"/>
      <w:ind w:left="2880" w:hanging="720"/>
      <w:outlineLvl w:val="3"/>
    </w:pPr>
    <w:rPr>
      <w:kern w:val="0"/>
      <w:sz w:val="24"/>
      <w:lang w:eastAsia="en-US"/>
    </w:rPr>
  </w:style>
  <w:style w:type="paragraph" w:customStyle="1" w:styleId="332">
    <w:name w:val="CNPCI 5"/>
    <w:basedOn w:val="1"/>
    <w:qFormat/>
    <w:uiPriority w:val="0"/>
    <w:pPr>
      <w:widowControl/>
      <w:tabs>
        <w:tab w:val="left" w:pos="0"/>
      </w:tabs>
      <w:spacing w:after="240"/>
      <w:ind w:left="3600" w:hanging="720"/>
      <w:outlineLvl w:val="4"/>
    </w:pPr>
    <w:rPr>
      <w:kern w:val="0"/>
      <w:sz w:val="24"/>
      <w:lang w:eastAsia="en-US"/>
    </w:rPr>
  </w:style>
  <w:style w:type="paragraph" w:customStyle="1" w:styleId="333">
    <w:name w:val="CNPCI 6"/>
    <w:basedOn w:val="1"/>
    <w:qFormat/>
    <w:uiPriority w:val="0"/>
    <w:pPr>
      <w:widowControl/>
      <w:tabs>
        <w:tab w:val="left" w:pos="0"/>
      </w:tabs>
      <w:spacing w:after="240"/>
      <w:ind w:firstLine="3600"/>
      <w:outlineLvl w:val="5"/>
    </w:pPr>
    <w:rPr>
      <w:kern w:val="0"/>
      <w:sz w:val="24"/>
      <w:lang w:eastAsia="en-US"/>
    </w:rPr>
  </w:style>
  <w:style w:type="paragraph" w:customStyle="1" w:styleId="334">
    <w:name w:val="CNPCI 7"/>
    <w:basedOn w:val="1"/>
    <w:qFormat/>
    <w:uiPriority w:val="0"/>
    <w:pPr>
      <w:widowControl/>
      <w:tabs>
        <w:tab w:val="left" w:pos="0"/>
      </w:tabs>
      <w:spacing w:after="240"/>
      <w:ind w:left="2160" w:firstLine="2160"/>
      <w:outlineLvl w:val="6"/>
    </w:pPr>
    <w:rPr>
      <w:kern w:val="0"/>
      <w:sz w:val="24"/>
      <w:lang w:eastAsia="en-US"/>
    </w:rPr>
  </w:style>
  <w:style w:type="paragraph" w:customStyle="1" w:styleId="335">
    <w:name w:val="CNPCI 8"/>
    <w:basedOn w:val="1"/>
    <w:qFormat/>
    <w:uiPriority w:val="0"/>
    <w:pPr>
      <w:widowControl/>
      <w:tabs>
        <w:tab w:val="left" w:pos="0"/>
      </w:tabs>
      <w:spacing w:after="240"/>
      <w:ind w:left="2880" w:firstLine="2160"/>
      <w:outlineLvl w:val="7"/>
    </w:pPr>
    <w:rPr>
      <w:kern w:val="0"/>
      <w:sz w:val="24"/>
      <w:lang w:eastAsia="en-US"/>
    </w:rPr>
  </w:style>
  <w:style w:type="paragraph" w:customStyle="1" w:styleId="336">
    <w:name w:val="CNPCI 9"/>
    <w:basedOn w:val="1"/>
    <w:qFormat/>
    <w:uiPriority w:val="0"/>
    <w:pPr>
      <w:widowControl/>
      <w:tabs>
        <w:tab w:val="left" w:pos="0"/>
      </w:tabs>
      <w:spacing w:after="240"/>
      <w:ind w:left="3600" w:firstLine="2160"/>
      <w:outlineLvl w:val="8"/>
    </w:pPr>
    <w:rPr>
      <w:kern w:val="0"/>
      <w:sz w:val="24"/>
      <w:lang w:eastAsia="en-US"/>
    </w:rPr>
  </w:style>
  <w:style w:type="character" w:customStyle="1" w:styleId="337">
    <w:name w:val="VE Caption"/>
    <w:qFormat/>
    <w:uiPriority w:val="0"/>
    <w:rPr>
      <w:i/>
    </w:rPr>
  </w:style>
  <w:style w:type="paragraph" w:customStyle="1" w:styleId="338">
    <w:name w:val="VE Schedule 1"/>
    <w:basedOn w:val="196"/>
    <w:next w:val="212"/>
    <w:qFormat/>
    <w:uiPriority w:val="0"/>
    <w:pPr>
      <w:spacing w:after="240"/>
      <w:jc w:val="left"/>
    </w:pPr>
    <w:rPr>
      <w:rFonts w:cs="Arial"/>
    </w:rPr>
  </w:style>
  <w:style w:type="paragraph" w:customStyle="1" w:styleId="339">
    <w:name w:val="VE Schedule 2"/>
    <w:basedOn w:val="196"/>
    <w:next w:val="212"/>
    <w:qFormat/>
    <w:uiPriority w:val="0"/>
    <w:pPr>
      <w:spacing w:after="240"/>
    </w:pPr>
    <w:rPr>
      <w:rFonts w:cs="Arial"/>
    </w:rPr>
  </w:style>
  <w:style w:type="paragraph" w:customStyle="1" w:styleId="340">
    <w:name w:val="Default Text"/>
    <w:basedOn w:val="1"/>
    <w:qFormat/>
    <w:uiPriority w:val="0"/>
    <w:pPr>
      <w:widowControl/>
      <w:jc w:val="left"/>
    </w:pPr>
    <w:rPr>
      <w:kern w:val="0"/>
      <w:sz w:val="24"/>
      <w:szCs w:val="20"/>
    </w:rPr>
  </w:style>
  <w:style w:type="paragraph" w:customStyle="1" w:styleId="341">
    <w:name w:val="Char Char"/>
    <w:basedOn w:val="1"/>
    <w:qFormat/>
    <w:uiPriority w:val="0"/>
    <w:pPr>
      <w:spacing w:line="360" w:lineRule="auto"/>
      <w:ind w:firstLine="617" w:firstLineChars="257"/>
    </w:pPr>
    <w:rPr>
      <w:sz w:val="24"/>
      <w:szCs w:val="21"/>
      <w:lang w:val="en-GB"/>
    </w:rPr>
  </w:style>
  <w:style w:type="paragraph" w:customStyle="1" w:styleId="342">
    <w:name w:val="ParaA"/>
    <w:qFormat/>
    <w:uiPriority w:val="0"/>
    <w:pPr>
      <w:tabs>
        <w:tab w:val="left" w:pos="1414"/>
        <w:tab w:val="left" w:pos="1813"/>
        <w:tab w:val="left" w:pos="1987"/>
        <w:tab w:val="left" w:pos="2210"/>
        <w:tab w:val="left" w:pos="2211"/>
        <w:tab w:val="left" w:pos="2558"/>
        <w:tab w:val="left" w:pos="2607"/>
        <w:tab w:val="left" w:pos="3128"/>
        <w:tab w:val="left" w:pos="3694"/>
        <w:tab w:val="left" w:pos="4269"/>
        <w:tab w:val="left" w:pos="4840"/>
        <w:tab w:val="left" w:pos="5411"/>
        <w:tab w:val="left" w:pos="5981"/>
        <w:tab w:val="left" w:pos="6544"/>
        <w:tab w:val="left" w:pos="7107"/>
        <w:tab w:val="left" w:pos="7684"/>
      </w:tabs>
      <w:spacing w:after="320"/>
      <w:ind w:left="709" w:right="6" w:hanging="709"/>
      <w:jc w:val="both"/>
    </w:pPr>
    <w:rPr>
      <w:rFonts w:ascii="Times New Roman" w:hAnsi="Times New Roman" w:eastAsia="Times New Roman" w:cs="Times New Roman"/>
      <w:color w:val="000000"/>
      <w:sz w:val="24"/>
      <w:lang w:val="en-US" w:eastAsia="en-US" w:bidi="ar-SA"/>
    </w:rPr>
  </w:style>
  <w:style w:type="paragraph" w:customStyle="1" w:styleId="343">
    <w:name w:val="List Paragraph2"/>
    <w:basedOn w:val="1"/>
    <w:qFormat/>
    <w:uiPriority w:val="0"/>
    <w:pPr>
      <w:widowControl/>
      <w:spacing w:after="200" w:line="276" w:lineRule="auto"/>
      <w:ind w:left="720"/>
      <w:contextualSpacing/>
      <w:jc w:val="left"/>
    </w:pPr>
    <w:rPr>
      <w:rFonts w:ascii="Calibri" w:hAnsi="Calibri"/>
      <w:kern w:val="0"/>
      <w:sz w:val="22"/>
      <w:szCs w:val="22"/>
      <w:lang w:eastAsia="en-US"/>
    </w:rPr>
  </w:style>
  <w:style w:type="paragraph" w:customStyle="1" w:styleId="344">
    <w:name w:val="Sign"/>
    <w:basedOn w:val="1"/>
    <w:qFormat/>
    <w:uiPriority w:val="0"/>
    <w:pPr>
      <w:keepNext/>
      <w:keepLines/>
      <w:widowControl/>
      <w:tabs>
        <w:tab w:val="center" w:pos="2160"/>
        <w:tab w:val="left" w:pos="4320"/>
        <w:tab w:val="center" w:pos="6480"/>
      </w:tabs>
    </w:pPr>
    <w:rPr>
      <w:rFonts w:ascii="Arial" w:hAnsi="Arial" w:eastAsia="MS Mincho"/>
      <w:kern w:val="0"/>
      <w:sz w:val="22"/>
      <w:szCs w:val="20"/>
      <w:lang w:val="en-GB" w:eastAsia="en-US"/>
    </w:rPr>
  </w:style>
  <w:style w:type="paragraph" w:customStyle="1" w:styleId="345">
    <w:name w:val="aabe5a05-526a-4a17-8fab-5ab1d5a71971"/>
    <w:basedOn w:val="1"/>
    <w:qFormat/>
    <w:uiPriority w:val="0"/>
    <w:pPr>
      <w:widowControl/>
      <w:jc w:val="left"/>
    </w:pPr>
    <w:rPr>
      <w:rFonts w:ascii="宋体" w:hAnsi="宋体" w:cs="宋体"/>
      <w:kern w:val="0"/>
      <w:sz w:val="24"/>
    </w:rPr>
  </w:style>
  <w:style w:type="character" w:customStyle="1" w:styleId="346">
    <w:name w:val="正文缩进 Char"/>
    <w:qFormat/>
    <w:locked/>
    <w:uiPriority w:val="0"/>
    <w:rPr>
      <w:rFonts w:eastAsia="宋体"/>
      <w:kern w:val="2"/>
      <w:sz w:val="21"/>
      <w:lang w:val="en-US" w:eastAsia="zh-CN" w:bidi="ar-SA"/>
    </w:rPr>
  </w:style>
  <w:style w:type="character" w:customStyle="1" w:styleId="347">
    <w:name w:val="纯文本 Char"/>
    <w:link w:val="348"/>
    <w:qFormat/>
    <w:uiPriority w:val="0"/>
    <w:rPr>
      <w:rFonts w:ascii="宋体" w:hAnsi="Courier New" w:eastAsia="宋体"/>
      <w:kern w:val="2"/>
      <w:sz w:val="21"/>
      <w:lang w:val="en-US" w:eastAsia="zh-CN" w:bidi="ar-SA"/>
    </w:rPr>
  </w:style>
  <w:style w:type="paragraph" w:customStyle="1" w:styleId="348">
    <w:name w:val="Plain Text1"/>
    <w:basedOn w:val="1"/>
    <w:link w:val="347"/>
    <w:qFormat/>
    <w:uiPriority w:val="0"/>
    <w:rPr>
      <w:rFonts w:ascii="宋体" w:hAnsi="Courier New"/>
      <w:szCs w:val="20"/>
    </w:rPr>
  </w:style>
  <w:style w:type="paragraph" w:customStyle="1" w:styleId="349">
    <w:name w:val="正文格式"/>
    <w:basedOn w:val="1"/>
    <w:link w:val="350"/>
    <w:qFormat/>
    <w:uiPriority w:val="0"/>
    <w:pPr>
      <w:spacing w:line="360" w:lineRule="auto"/>
      <w:ind w:firstLine="200" w:firstLineChars="200"/>
      <w:textAlignment w:val="baseline"/>
    </w:pPr>
    <w:rPr>
      <w:rFonts w:eastAsia="楷体_GB2312" w:cs="宋体"/>
      <w:color w:val="000000"/>
      <w:sz w:val="28"/>
      <w:szCs w:val="28"/>
    </w:rPr>
  </w:style>
  <w:style w:type="character" w:customStyle="1" w:styleId="350">
    <w:name w:val="正文格式 Char"/>
    <w:link w:val="349"/>
    <w:qFormat/>
    <w:uiPriority w:val="0"/>
    <w:rPr>
      <w:rFonts w:eastAsia="楷体_GB2312" w:cs="宋体"/>
      <w:color w:val="000000"/>
      <w:kern w:val="2"/>
      <w:sz w:val="28"/>
      <w:szCs w:val="28"/>
    </w:rPr>
  </w:style>
  <w:style w:type="paragraph" w:customStyle="1" w:styleId="351">
    <w:name w:val="Char Char Char"/>
    <w:basedOn w:val="1"/>
    <w:qFormat/>
    <w:uiPriority w:val="0"/>
  </w:style>
  <w:style w:type="paragraph" w:customStyle="1" w:styleId="352">
    <w:name w:val="居中样式111111"/>
    <w:basedOn w:val="1"/>
    <w:qFormat/>
    <w:uiPriority w:val="0"/>
    <w:pPr>
      <w:tabs>
        <w:tab w:val="left" w:pos="4025"/>
      </w:tabs>
    </w:pPr>
    <w:rPr>
      <w:sz w:val="24"/>
    </w:rPr>
  </w:style>
  <w:style w:type="paragraph" w:customStyle="1" w:styleId="353">
    <w:name w:val="样式 标题 1 + Arial"/>
    <w:basedOn w:val="4"/>
    <w:link w:val="354"/>
    <w:qFormat/>
    <w:uiPriority w:val="0"/>
    <w:pPr>
      <w:spacing w:before="0" w:after="0" w:line="480" w:lineRule="auto"/>
      <w:ind w:left="100" w:leftChars="100" w:right="100" w:rightChars="100"/>
      <w:jc w:val="center"/>
    </w:pPr>
    <w:rPr>
      <w:rFonts w:ascii="Arial" w:hAnsi="Arial" w:cs="Arial"/>
      <w:kern w:val="32"/>
      <w:sz w:val="32"/>
      <w:szCs w:val="32"/>
    </w:rPr>
  </w:style>
  <w:style w:type="character" w:customStyle="1" w:styleId="354">
    <w:name w:val="样式 标题 1 + Arial Char"/>
    <w:link w:val="353"/>
    <w:qFormat/>
    <w:locked/>
    <w:uiPriority w:val="0"/>
    <w:rPr>
      <w:rFonts w:ascii="Arial" w:hAnsi="Arial" w:cs="Arial"/>
      <w:b/>
      <w:bCs/>
      <w:kern w:val="32"/>
      <w:sz w:val="32"/>
      <w:szCs w:val="32"/>
    </w:rPr>
  </w:style>
  <w:style w:type="character" w:customStyle="1" w:styleId="355">
    <w:name w:val="标题 8 Char"/>
    <w:qFormat/>
    <w:locked/>
    <w:uiPriority w:val="99"/>
    <w:rPr>
      <w:rFonts w:ascii="Univers" w:hAnsi="Univers"/>
      <w:sz w:val="24"/>
    </w:rPr>
  </w:style>
  <w:style w:type="paragraph" w:customStyle="1" w:styleId="356">
    <w:name w:val="_Style 35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标题 7 Char"/>
    <w:qFormat/>
    <w:locked/>
    <w:uiPriority w:val="99"/>
    <w:rPr>
      <w:rFonts w:ascii="Univers" w:hAnsi="Univers"/>
      <w:sz w:val="24"/>
    </w:rPr>
  </w:style>
  <w:style w:type="character" w:customStyle="1" w:styleId="358">
    <w:name w:val="标题 6 Char"/>
    <w:qFormat/>
    <w:locked/>
    <w:uiPriority w:val="99"/>
    <w:rPr>
      <w:rFonts w:ascii="Arial" w:hAnsi="Arial"/>
      <w:sz w:val="22"/>
    </w:rPr>
  </w:style>
  <w:style w:type="character" w:customStyle="1" w:styleId="359">
    <w:name w:val="标题 9 Char"/>
    <w:qFormat/>
    <w:locked/>
    <w:uiPriority w:val="99"/>
    <w:rPr>
      <w:rFonts w:ascii="Univers" w:hAnsi="Univers"/>
      <w:b/>
      <w:caps/>
      <w:sz w:val="24"/>
    </w:rPr>
  </w:style>
  <w:style w:type="character" w:customStyle="1" w:styleId="360">
    <w:name w:val="标题 5 Char"/>
    <w:qFormat/>
    <w:locked/>
    <w:uiPriority w:val="99"/>
    <w:rPr>
      <w:rFonts w:ascii="Arial" w:hAnsi="Arial"/>
      <w:sz w:val="22"/>
    </w:rPr>
  </w:style>
  <w:style w:type="paragraph" w:customStyle="1" w:styleId="361">
    <w:name w:val="正文3"/>
    <w:basedOn w:val="1"/>
    <w:qFormat/>
    <w:uiPriority w:val="0"/>
    <w:pPr>
      <w:widowControl/>
      <w:spacing w:line="360" w:lineRule="atLeast"/>
      <w:jc w:val="left"/>
    </w:pPr>
    <w:rPr>
      <w:rFonts w:ascii="Courier" w:hAnsi="Courier" w:cs="宋体"/>
      <w:kern w:val="0"/>
      <w:sz w:val="24"/>
    </w:rPr>
  </w:style>
  <w:style w:type="character" w:customStyle="1" w:styleId="362">
    <w:name w:val="Body Text Indent 2 Char Char Char"/>
    <w:qFormat/>
    <w:uiPriority w:val="0"/>
    <w:rPr>
      <w:rFonts w:ascii="Arial" w:hAnsi="Arial"/>
      <w:sz w:val="24"/>
      <w:lang w:val="en-US" w:eastAsia="en-US" w:bidi="ar-SA"/>
    </w:rPr>
  </w:style>
  <w:style w:type="character" w:customStyle="1" w:styleId="363">
    <w:name w:val="样式2A Char"/>
    <w:qFormat/>
    <w:uiPriority w:val="0"/>
    <w:rPr>
      <w:rFonts w:ascii="Arial" w:hAnsi="Arial" w:eastAsia="宋体"/>
      <w:b/>
      <w:bCs/>
      <w:kern w:val="2"/>
      <w:sz w:val="24"/>
      <w:szCs w:val="32"/>
      <w:lang w:val="en-US" w:eastAsia="zh-CN" w:bidi="ar-SA"/>
    </w:rPr>
  </w:style>
  <w:style w:type="paragraph" w:customStyle="1" w:styleId="364">
    <w:name w:val="FA"/>
    <w:qFormat/>
    <w:uiPriority w:val="0"/>
    <w:pPr>
      <w:spacing w:line="240" w:lineRule="atLeast"/>
      <w:ind w:left="709" w:hanging="709"/>
      <w:jc w:val="both"/>
    </w:pPr>
    <w:rPr>
      <w:rFonts w:ascii="Times" w:hAnsi="Times" w:eastAsia="宋体" w:cs="Times New Roman"/>
      <w:sz w:val="22"/>
      <w:u w:val="single"/>
      <w:lang w:val="fr-FR" w:eastAsia="en-US" w:bidi="ar-SA"/>
    </w:rPr>
  </w:style>
  <w:style w:type="paragraph" w:customStyle="1" w:styleId="365">
    <w:name w:val="Text:1"/>
    <w:basedOn w:val="1"/>
    <w:qFormat/>
    <w:uiPriority w:val="0"/>
    <w:pPr>
      <w:widowControl/>
      <w:tabs>
        <w:tab w:val="left" w:pos="-720"/>
        <w:tab w:val="left" w:pos="0"/>
      </w:tabs>
      <w:suppressAutoHyphens/>
      <w:spacing w:before="120" w:after="60"/>
      <w:ind w:left="720"/>
    </w:pPr>
    <w:rPr>
      <w:rFonts w:ascii="Arial" w:hAnsi="Arial" w:eastAsia="Times New Roman"/>
      <w:spacing w:val="-3"/>
      <w:kern w:val="0"/>
      <w:sz w:val="22"/>
      <w:szCs w:val="20"/>
      <w:lang w:eastAsia="en-US"/>
    </w:rPr>
  </w:style>
  <w:style w:type="paragraph" w:customStyle="1" w:styleId="366">
    <w:name w:val="正文文本缩进1"/>
    <w:basedOn w:val="1"/>
    <w:qFormat/>
    <w:uiPriority w:val="0"/>
    <w:pPr>
      <w:spacing w:line="360" w:lineRule="auto"/>
      <w:ind w:firstLine="444" w:firstLineChars="200"/>
    </w:pPr>
    <w:rPr>
      <w:rFonts w:ascii="宋体"/>
      <w:sz w:val="24"/>
    </w:rPr>
  </w:style>
  <w:style w:type="paragraph" w:customStyle="1" w:styleId="367">
    <w:name w:val="标题2A"/>
    <w:basedOn w:val="5"/>
    <w:qFormat/>
    <w:uiPriority w:val="0"/>
    <w:pPr>
      <w:keepNext/>
      <w:keepLines/>
      <w:numPr>
        <w:ilvl w:val="0"/>
        <w:numId w:val="19"/>
      </w:numPr>
      <w:tabs>
        <w:tab w:val="left" w:pos="720"/>
        <w:tab w:val="left" w:pos="1080"/>
        <w:tab w:val="clear" w:pos="992"/>
      </w:tabs>
      <w:adjustRightInd/>
      <w:snapToGrid/>
      <w:spacing w:before="360" w:after="360" w:line="578" w:lineRule="auto"/>
      <w:jc w:val="center"/>
    </w:pPr>
    <w:rPr>
      <w:rFonts w:ascii="Arial" w:hAnsi="Arial"/>
      <w:bCs/>
      <w:kern w:val="2"/>
      <w:sz w:val="24"/>
      <w:szCs w:val="32"/>
    </w:rPr>
  </w:style>
  <w:style w:type="paragraph" w:customStyle="1" w:styleId="368">
    <w:name w:val="样式 标题 1 + 四号"/>
    <w:basedOn w:val="4"/>
    <w:qFormat/>
    <w:uiPriority w:val="0"/>
    <w:pPr>
      <w:numPr>
        <w:ilvl w:val="0"/>
        <w:numId w:val="5"/>
      </w:numPr>
      <w:spacing w:before="120" w:after="120" w:line="360" w:lineRule="auto"/>
    </w:pPr>
    <w:rPr>
      <w:rFonts w:ascii="楷体_GB2312" w:eastAsia="楷体_GB2312"/>
      <w:bCs w:val="0"/>
      <w:color w:val="000000"/>
      <w:kern w:val="2"/>
      <w:sz w:val="28"/>
      <w:szCs w:val="24"/>
    </w:rPr>
  </w:style>
  <w:style w:type="paragraph" w:customStyle="1" w:styleId="369">
    <w:name w:val="Table Text"/>
    <w:qFormat/>
    <w:uiPriority w:val="0"/>
    <w:rPr>
      <w:rFonts w:ascii="Arial" w:hAnsi="Arial" w:eastAsia="宋体" w:cs="Times New Roman"/>
      <w:snapToGrid w:val="0"/>
      <w:color w:val="000000"/>
      <w:lang w:val="en-US" w:eastAsia="en-US" w:bidi="ar-SA"/>
    </w:rPr>
  </w:style>
  <w:style w:type="character" w:customStyle="1" w:styleId="370">
    <w:name w:val="apple-converted-space"/>
    <w:qFormat/>
    <w:uiPriority w:val="0"/>
  </w:style>
  <w:style w:type="paragraph" w:customStyle="1" w:styleId="371">
    <w:name w:val="ordinary-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372">
    <w:name w:val="页码1"/>
    <w:qFormat/>
    <w:uiPriority w:val="0"/>
  </w:style>
  <w:style w:type="character" w:customStyle="1" w:styleId="373">
    <w:name w:val="China_basic_heading2 Char Char"/>
    <w:qFormat/>
    <w:uiPriority w:val="0"/>
    <w:rPr>
      <w:rFonts w:eastAsia="宋体"/>
      <w:kern w:val="2"/>
      <w:sz w:val="24"/>
      <w:szCs w:val="24"/>
      <w:lang w:val="en-US" w:eastAsia="zh-CN"/>
    </w:rPr>
  </w:style>
  <w:style w:type="character" w:customStyle="1" w:styleId="374">
    <w:name w:val="Footer Char1"/>
    <w:qFormat/>
    <w:uiPriority w:val="0"/>
    <w:rPr>
      <w:sz w:val="18"/>
      <w:szCs w:val="18"/>
    </w:rPr>
  </w:style>
  <w:style w:type="character" w:customStyle="1" w:styleId="375">
    <w:name w:val="Balloon Text Char1"/>
    <w:qFormat/>
    <w:uiPriority w:val="0"/>
    <w:rPr>
      <w:sz w:val="2"/>
      <w:szCs w:val="2"/>
    </w:rPr>
  </w:style>
  <w:style w:type="character" w:customStyle="1" w:styleId="376">
    <w:name w:val="Header Char1"/>
    <w:qFormat/>
    <w:uiPriority w:val="0"/>
    <w:rPr>
      <w:sz w:val="18"/>
      <w:szCs w:val="18"/>
    </w:rPr>
  </w:style>
  <w:style w:type="character" w:customStyle="1" w:styleId="377">
    <w:name w:val="批注引用1"/>
    <w:qFormat/>
    <w:uiPriority w:val="0"/>
    <w:rPr>
      <w:sz w:val="21"/>
      <w:szCs w:val="21"/>
    </w:rPr>
  </w:style>
  <w:style w:type="character" w:customStyle="1" w:styleId="378">
    <w:name w:val="Document Map Char1"/>
    <w:qFormat/>
    <w:uiPriority w:val="0"/>
    <w:rPr>
      <w:sz w:val="2"/>
      <w:szCs w:val="2"/>
    </w:rPr>
  </w:style>
  <w:style w:type="character" w:customStyle="1" w:styleId="379">
    <w:name w:val="Comment Subject Char1"/>
    <w:qFormat/>
    <w:uiPriority w:val="0"/>
    <w:rPr>
      <w:b/>
      <w:bCs/>
      <w:kern w:val="2"/>
      <w:sz w:val="21"/>
      <w:szCs w:val="21"/>
    </w:rPr>
  </w:style>
  <w:style w:type="character" w:customStyle="1" w:styleId="380">
    <w:name w:val="Comment Text Char1"/>
    <w:qFormat/>
    <w:uiPriority w:val="0"/>
    <w:rPr>
      <w:sz w:val="21"/>
      <w:szCs w:val="21"/>
    </w:rPr>
  </w:style>
  <w:style w:type="paragraph" w:customStyle="1" w:styleId="381">
    <w:name w:val="CM1"/>
    <w:basedOn w:val="134"/>
    <w:next w:val="134"/>
    <w:qFormat/>
    <w:uiPriority w:val="0"/>
    <w:rPr>
      <w:color w:val="auto"/>
    </w:rPr>
  </w:style>
  <w:style w:type="paragraph" w:customStyle="1" w:styleId="382">
    <w:name w:val="CM2"/>
    <w:basedOn w:val="134"/>
    <w:next w:val="134"/>
    <w:qFormat/>
    <w:uiPriority w:val="0"/>
    <w:pPr>
      <w:spacing w:line="256" w:lineRule="atLeast"/>
    </w:pPr>
    <w:rPr>
      <w:color w:val="auto"/>
    </w:rPr>
  </w:style>
  <w:style w:type="paragraph" w:customStyle="1" w:styleId="383">
    <w:name w:val="CM15"/>
    <w:basedOn w:val="134"/>
    <w:next w:val="134"/>
    <w:qFormat/>
    <w:uiPriority w:val="0"/>
    <w:pPr>
      <w:spacing w:after="1018"/>
    </w:pPr>
    <w:rPr>
      <w:color w:val="auto"/>
    </w:rPr>
  </w:style>
  <w:style w:type="paragraph" w:customStyle="1" w:styleId="384">
    <w:name w:val="CM16"/>
    <w:basedOn w:val="134"/>
    <w:next w:val="134"/>
    <w:qFormat/>
    <w:uiPriority w:val="0"/>
    <w:pPr>
      <w:spacing w:after="765"/>
    </w:pPr>
    <w:rPr>
      <w:color w:val="auto"/>
    </w:rPr>
  </w:style>
  <w:style w:type="paragraph" w:customStyle="1" w:styleId="385">
    <w:name w:val="CM6"/>
    <w:basedOn w:val="134"/>
    <w:next w:val="134"/>
    <w:qFormat/>
    <w:uiPriority w:val="0"/>
    <w:pPr>
      <w:spacing w:line="256" w:lineRule="atLeast"/>
    </w:pPr>
    <w:rPr>
      <w:color w:val="auto"/>
    </w:rPr>
  </w:style>
  <w:style w:type="paragraph" w:customStyle="1" w:styleId="386">
    <w:name w:val="CM14"/>
    <w:basedOn w:val="134"/>
    <w:next w:val="134"/>
    <w:qFormat/>
    <w:uiPriority w:val="0"/>
    <w:pPr>
      <w:spacing w:after="510"/>
    </w:pPr>
    <w:rPr>
      <w:color w:val="auto"/>
    </w:rPr>
  </w:style>
  <w:style w:type="paragraph" w:customStyle="1" w:styleId="387">
    <w:name w:val="CM17"/>
    <w:basedOn w:val="134"/>
    <w:next w:val="134"/>
    <w:qFormat/>
    <w:uiPriority w:val="0"/>
    <w:pPr>
      <w:spacing w:after="255"/>
    </w:pPr>
    <w:rPr>
      <w:color w:val="auto"/>
    </w:rPr>
  </w:style>
  <w:style w:type="paragraph" w:customStyle="1" w:styleId="388">
    <w:name w:val="CM7"/>
    <w:basedOn w:val="134"/>
    <w:next w:val="134"/>
    <w:qFormat/>
    <w:uiPriority w:val="0"/>
    <w:pPr>
      <w:spacing w:line="256" w:lineRule="atLeast"/>
    </w:pPr>
    <w:rPr>
      <w:color w:val="auto"/>
    </w:rPr>
  </w:style>
  <w:style w:type="paragraph" w:customStyle="1" w:styleId="389">
    <w:name w:val="CM8"/>
    <w:basedOn w:val="134"/>
    <w:next w:val="134"/>
    <w:qFormat/>
    <w:uiPriority w:val="0"/>
    <w:pPr>
      <w:spacing w:line="253" w:lineRule="atLeast"/>
    </w:pPr>
    <w:rPr>
      <w:color w:val="auto"/>
    </w:rPr>
  </w:style>
  <w:style w:type="paragraph" w:customStyle="1" w:styleId="390">
    <w:name w:val="CM9"/>
    <w:basedOn w:val="134"/>
    <w:next w:val="134"/>
    <w:qFormat/>
    <w:uiPriority w:val="0"/>
    <w:rPr>
      <w:color w:val="auto"/>
    </w:rPr>
  </w:style>
  <w:style w:type="paragraph" w:customStyle="1" w:styleId="391">
    <w:name w:val="CM22"/>
    <w:basedOn w:val="134"/>
    <w:next w:val="134"/>
    <w:qFormat/>
    <w:uiPriority w:val="0"/>
    <w:pPr>
      <w:spacing w:after="643"/>
    </w:pPr>
    <w:rPr>
      <w:color w:val="auto"/>
    </w:rPr>
  </w:style>
  <w:style w:type="paragraph" w:customStyle="1" w:styleId="392">
    <w:name w:val="CM10"/>
    <w:basedOn w:val="134"/>
    <w:next w:val="134"/>
    <w:qFormat/>
    <w:uiPriority w:val="0"/>
    <w:pPr>
      <w:spacing w:line="256" w:lineRule="atLeast"/>
    </w:pPr>
    <w:rPr>
      <w:color w:val="auto"/>
    </w:rPr>
  </w:style>
  <w:style w:type="paragraph" w:customStyle="1" w:styleId="393">
    <w:name w:val="CM11"/>
    <w:basedOn w:val="134"/>
    <w:next w:val="134"/>
    <w:qFormat/>
    <w:uiPriority w:val="0"/>
    <w:pPr>
      <w:spacing w:line="256" w:lineRule="atLeast"/>
    </w:pPr>
    <w:rPr>
      <w:color w:val="auto"/>
    </w:rPr>
  </w:style>
  <w:style w:type="paragraph" w:customStyle="1" w:styleId="394">
    <w:name w:val="CM12"/>
    <w:basedOn w:val="134"/>
    <w:next w:val="134"/>
    <w:qFormat/>
    <w:uiPriority w:val="0"/>
    <w:pPr>
      <w:spacing w:line="256" w:lineRule="atLeast"/>
    </w:pPr>
    <w:rPr>
      <w:color w:val="auto"/>
    </w:rPr>
  </w:style>
  <w:style w:type="paragraph" w:customStyle="1" w:styleId="395">
    <w:name w:val="CM13"/>
    <w:basedOn w:val="134"/>
    <w:next w:val="134"/>
    <w:qFormat/>
    <w:uiPriority w:val="0"/>
    <w:pPr>
      <w:spacing w:line="256" w:lineRule="atLeast"/>
    </w:pPr>
    <w:rPr>
      <w:color w:val="auto"/>
    </w:rPr>
  </w:style>
  <w:style w:type="paragraph" w:customStyle="1" w:styleId="396">
    <w:name w:val="Numbered Paragraph"/>
    <w:basedOn w:val="3"/>
    <w:qFormat/>
    <w:uiPriority w:val="0"/>
    <w:pPr>
      <w:widowControl/>
      <w:tabs>
        <w:tab w:val="left" w:pos="648"/>
      </w:tabs>
      <w:overflowPunct w:val="0"/>
      <w:autoSpaceDE w:val="0"/>
      <w:autoSpaceDN w:val="0"/>
      <w:snapToGrid/>
      <w:spacing w:line="240" w:lineRule="auto"/>
      <w:ind w:left="648" w:hanging="648"/>
      <w:jc w:val="left"/>
      <w:textAlignment w:val="baseline"/>
    </w:pPr>
    <w:rPr>
      <w:rFonts w:cs="Arial"/>
      <w:sz w:val="20"/>
      <w:lang w:val="en-GB" w:eastAsia="en-US"/>
    </w:rPr>
  </w:style>
  <w:style w:type="paragraph" w:customStyle="1" w:styleId="397">
    <w:name w:val="Normal1"/>
    <w:basedOn w:val="1"/>
    <w:qFormat/>
    <w:uiPriority w:val="0"/>
    <w:pPr>
      <w:widowControl/>
      <w:tabs>
        <w:tab w:val="left" w:pos="1701"/>
        <w:tab w:val="left" w:pos="2552"/>
      </w:tabs>
    </w:pPr>
    <w:rPr>
      <w:kern w:val="0"/>
      <w:sz w:val="24"/>
      <w:lang w:val="en-GB" w:eastAsia="en-US"/>
    </w:rPr>
  </w:style>
  <w:style w:type="character" w:customStyle="1" w:styleId="398">
    <w:name w:val="font10b"/>
    <w:qFormat/>
    <w:uiPriority w:val="0"/>
  </w:style>
  <w:style w:type="paragraph" w:customStyle="1" w:styleId="399">
    <w:name w:val="修订11"/>
    <w:semiHidden/>
    <w:qFormat/>
    <w:uiPriority w:val="99"/>
    <w:rPr>
      <w:rFonts w:ascii="Times New Roman" w:hAnsi="Times New Roman" w:eastAsia="宋体" w:cs="Times New Roman"/>
      <w:kern w:val="2"/>
      <w:sz w:val="21"/>
      <w:szCs w:val="21"/>
      <w:lang w:val="en-US" w:eastAsia="zh-CN" w:bidi="ar-SA"/>
    </w:rPr>
  </w:style>
  <w:style w:type="character" w:customStyle="1" w:styleId="400">
    <w:name w:val="textcontents"/>
    <w:qFormat/>
    <w:uiPriority w:val="0"/>
    <w:rPr>
      <w:rFonts w:cs="Times New Roman"/>
    </w:rPr>
  </w:style>
  <w:style w:type="character" w:customStyle="1" w:styleId="401">
    <w:name w:val="样式 宋体 四号"/>
    <w:qFormat/>
    <w:uiPriority w:val="0"/>
    <w:rPr>
      <w:rFonts w:hint="eastAsia" w:ascii="宋体" w:hAnsi="宋体" w:eastAsia="仿宋_GB2312"/>
      <w:sz w:val="28"/>
    </w:rPr>
  </w:style>
  <w:style w:type="paragraph" w:customStyle="1" w:styleId="402">
    <w:name w:val="Char Char1 Char Char"/>
    <w:basedOn w:val="1"/>
    <w:next w:val="1"/>
    <w:semiHidden/>
    <w:qFormat/>
    <w:uiPriority w:val="0"/>
    <w:pPr>
      <w:spacing w:line="360" w:lineRule="auto"/>
      <w:ind w:firstLine="480" w:firstLineChars="200"/>
    </w:pPr>
    <w:rPr>
      <w:kern w:val="0"/>
      <w:sz w:val="24"/>
    </w:rPr>
  </w:style>
  <w:style w:type="character" w:customStyle="1" w:styleId="403">
    <w:name w:val="TP_Para1 Char Char"/>
    <w:link w:val="404"/>
    <w:qFormat/>
    <w:locked/>
    <w:uiPriority w:val="99"/>
    <w:rPr>
      <w:rFonts w:ascii="Arial" w:hAnsi="Arial" w:eastAsia="Arial Unicode MS"/>
      <w:sz w:val="22"/>
      <w:lang w:val="en-GB" w:eastAsia="en-US"/>
    </w:rPr>
  </w:style>
  <w:style w:type="paragraph" w:customStyle="1" w:styleId="404">
    <w:name w:val="TP_Para1"/>
    <w:basedOn w:val="1"/>
    <w:link w:val="403"/>
    <w:qFormat/>
    <w:uiPriority w:val="99"/>
    <w:pPr>
      <w:widowControl/>
      <w:spacing w:before="160" w:after="120"/>
      <w:ind w:left="1440" w:right="288"/>
    </w:pPr>
    <w:rPr>
      <w:rFonts w:ascii="Arial" w:hAnsi="Arial" w:eastAsia="Arial Unicode MS"/>
      <w:kern w:val="0"/>
      <w:sz w:val="22"/>
      <w:szCs w:val="20"/>
      <w:lang w:val="en-GB" w:eastAsia="en-US"/>
    </w:rPr>
  </w:style>
  <w:style w:type="paragraph" w:customStyle="1" w:styleId="405">
    <w:name w:val="AppxTitle"/>
    <w:basedOn w:val="4"/>
    <w:next w:val="1"/>
    <w:qFormat/>
    <w:uiPriority w:val="0"/>
    <w:pPr>
      <w:keepLines w:val="0"/>
      <w:widowControl/>
      <w:numPr>
        <w:ilvl w:val="0"/>
        <w:numId w:val="20"/>
      </w:numPr>
      <w:spacing w:before="400" w:after="400" w:line="240" w:lineRule="auto"/>
    </w:pPr>
    <w:rPr>
      <w:rFonts w:ascii="Gill Sans MT" w:hAnsi="Gill Sans MT"/>
      <w:bCs w:val="0"/>
      <w:kern w:val="0"/>
      <w:sz w:val="28"/>
      <w:szCs w:val="20"/>
      <w:lang w:val="en-GB" w:eastAsia="en-US"/>
    </w:rPr>
  </w:style>
  <w:style w:type="character" w:customStyle="1" w:styleId="406">
    <w:name w:val="日期 字符"/>
    <w:qFormat/>
    <w:uiPriority w:val="0"/>
    <w:rPr>
      <w:kern w:val="2"/>
      <w:sz w:val="21"/>
      <w:szCs w:val="24"/>
    </w:rPr>
  </w:style>
  <w:style w:type="character" w:customStyle="1" w:styleId="407">
    <w:name w:val="selallcontainer"/>
    <w:basedOn w:val="55"/>
    <w:qFormat/>
    <w:uiPriority w:val="0"/>
  </w:style>
  <w:style w:type="paragraph" w:customStyle="1" w:styleId="40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1377</Words>
  <Characters>7852</Characters>
  <Lines>65</Lines>
  <Paragraphs>18</Paragraphs>
  <TotalTime>1</TotalTime>
  <ScaleCrop>false</ScaleCrop>
  <LinksUpToDate>false</LinksUpToDate>
  <CharactersWithSpaces>9211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2019-05-11T07:29:00Z</dcterms:created>
  <dc:creator>longzhi</dc:creator>
  <cp:lastModifiedBy>李金鸣</cp:lastModifiedBy>
  <cp:lastPrinted>2013-07-30T02:21:00Z</cp:lastPrinted>
  <dcterms:modified xsi:type="dcterms:W3CDTF">2024-07-05T07:01:07Z</dcterms:modified>
  <dc:title>劳务派遣协议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A9481020F14243DA9C95139157F0B394</vt:lpwstr>
  </property>
</Properties>
</file>