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jc w:val="center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招标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公告变更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jc w:val="both"/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海油工程-LNG分公司-锦州20-2项目-总价-火灾自动报警系统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招标编号：2025-HGCBGXZX-ZX-JCWZ-A03-0551/01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-454"/>
        <w:jc w:val="both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招标公告变更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： 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20" w:lineRule="atLeast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各投标人：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ind w:left="0" w:firstLine="559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因关键技术条款有调整，本次招标文件重新发售。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ind w:left="0" w:firstLine="559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标书</w:t>
      </w:r>
      <w:bookmarkStart w:id="0" w:name="_GoBack"/>
      <w:bookmarkEnd w:id="0"/>
      <w:r>
        <w:rPr>
          <w:rFonts w:hint="eastAsia"/>
          <w:lang w:val="en-US" w:eastAsia="zh-CN"/>
        </w:rPr>
        <w:t>发售时间：从公告变更之日起至2025年7月31日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ind w:left="0" w:firstLine="559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澄清截止时间：从公告变更之日起至2025年8月4日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ind w:left="0" w:firstLine="559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投标截止时间：2025年8月5日 10:00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ind w:left="0" w:firstLine="559"/>
        <w:jc w:val="both"/>
        <w:rPr>
          <w:rFonts w:hint="default" w:eastAsiaTheme="minor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jc w:val="both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ind w:left="4640" w:hanging="72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海洋石油工程股份有限公司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00" w:lineRule="atLeast"/>
        <w:ind w:left="4640" w:hanging="72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2025年7月24日</w:t>
      </w:r>
    </w:p>
    <w:p>
      <w:pPr>
        <w:pStyle w:val="5"/>
        <w:widowControl w:val="0"/>
        <w:topLinePunct/>
        <w:adjustRightInd w:val="0"/>
        <w:spacing w:line="400" w:lineRule="exact"/>
        <w:jc w:val="left"/>
        <w:textAlignment w:val="baseline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363C3"/>
    <w:rsid w:val="01E85C0C"/>
    <w:rsid w:val="061D5A1A"/>
    <w:rsid w:val="07B55CB5"/>
    <w:rsid w:val="0B2C1E38"/>
    <w:rsid w:val="0ED152F1"/>
    <w:rsid w:val="10A358A9"/>
    <w:rsid w:val="122A743D"/>
    <w:rsid w:val="1539753F"/>
    <w:rsid w:val="15C71AF2"/>
    <w:rsid w:val="16B64BC5"/>
    <w:rsid w:val="18FC4739"/>
    <w:rsid w:val="1EBE0CD1"/>
    <w:rsid w:val="1F3F66DD"/>
    <w:rsid w:val="2003111A"/>
    <w:rsid w:val="241F59E7"/>
    <w:rsid w:val="263B5D42"/>
    <w:rsid w:val="2CD17B22"/>
    <w:rsid w:val="2D070398"/>
    <w:rsid w:val="2F2136CD"/>
    <w:rsid w:val="2FF73972"/>
    <w:rsid w:val="33735C77"/>
    <w:rsid w:val="3AEC3171"/>
    <w:rsid w:val="3B9B78A7"/>
    <w:rsid w:val="3CD362B0"/>
    <w:rsid w:val="3D5C6300"/>
    <w:rsid w:val="3DE12FA2"/>
    <w:rsid w:val="3FA36638"/>
    <w:rsid w:val="42092577"/>
    <w:rsid w:val="433E3343"/>
    <w:rsid w:val="482D0E27"/>
    <w:rsid w:val="4BC22B50"/>
    <w:rsid w:val="4F707DDE"/>
    <w:rsid w:val="4F7D7150"/>
    <w:rsid w:val="52127E68"/>
    <w:rsid w:val="534718B8"/>
    <w:rsid w:val="54571145"/>
    <w:rsid w:val="5AAB11A0"/>
    <w:rsid w:val="5FF33E2F"/>
    <w:rsid w:val="62A97D2A"/>
    <w:rsid w:val="62AD7702"/>
    <w:rsid w:val="632E4622"/>
    <w:rsid w:val="66F363C3"/>
    <w:rsid w:val="695E2BD3"/>
    <w:rsid w:val="6C3A34A2"/>
    <w:rsid w:val="73682D14"/>
    <w:rsid w:val="75631C59"/>
    <w:rsid w:val="78CA7699"/>
    <w:rsid w:val="7D183F2C"/>
    <w:rsid w:val="7E244D38"/>
    <w:rsid w:val="7EC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2025-02-05T03:41:00Z</dcterms:created>
  <dc:creator>zhangtt5</dc:creator>
  <cp:lastModifiedBy>zhangtt5</cp:lastModifiedBy>
  <dcterms:modified xsi:type="dcterms:W3CDTF">2025-07-24T09:00:32Z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B99D5E34767C426E92B79A7DED931BCC</vt:lpwstr>
  </property>
</Properties>
</file>