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jc w:val="left"/>
        <w:rPr>
          <w:rFonts w:hint="eastAsia" w:ascii="楷体" w:hAnsi="楷体" w:eastAsia="楷体" w:cs="楷体"/>
          <w:sz w:val="24"/>
          <w:szCs w:val="24"/>
        </w:rPr>
      </w:pPr>
      <w:r>
        <w:rPr>
          <w:rFonts w:hint="eastAsia" w:ascii="楷体" w:hAnsi="楷体" w:eastAsia="楷体" w:cs="楷体"/>
          <w:b w:val="0"/>
          <w:bCs w:val="0"/>
          <w:i w:val="0"/>
          <w:iCs w:val="0"/>
          <w:caps w:val="0"/>
          <w:color w:val="000000"/>
          <w:spacing w:val="0"/>
          <w:sz w:val="24"/>
          <w:szCs w:val="24"/>
        </w:rPr>
        <w:t>招标文件澄清主要内容如下：</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jc w:val="left"/>
        <w:rPr>
          <w:rFonts w:hint="eastAsia" w:ascii="楷体" w:hAnsi="楷体" w:eastAsia="楷体" w:cs="楷体"/>
          <w:b w:val="0"/>
          <w:bCs w:val="0"/>
          <w:i w:val="0"/>
          <w:iCs w:val="0"/>
          <w:caps w:val="0"/>
          <w:color w:val="000000"/>
          <w:spacing w:val="0"/>
          <w:sz w:val="24"/>
          <w:szCs w:val="24"/>
          <w:lang w:val="en-US" w:eastAsia="zh-CN"/>
        </w:rPr>
      </w:pPr>
      <w:r>
        <w:rPr>
          <w:rFonts w:hint="eastAsia" w:ascii="楷体" w:hAnsi="楷体" w:eastAsia="楷体" w:cs="楷体"/>
          <w:b w:val="0"/>
          <w:bCs w:val="0"/>
          <w:i w:val="0"/>
          <w:iCs w:val="0"/>
          <w:caps w:val="0"/>
          <w:color w:val="000000"/>
          <w:spacing w:val="0"/>
          <w:sz w:val="24"/>
          <w:szCs w:val="24"/>
        </w:rPr>
        <w:t>投标人资格要求中去掉“投标人须具有有效的A2及以上压力容器设计和制造许可证。投标时需提供证书原件扫描件（原件备查）并可在全国特种设备公示信息查询平台（https://cnse.e-cqs.cn/info-pub/pub）核实</w:t>
      </w:r>
      <w:r>
        <w:rPr>
          <w:rFonts w:hint="eastAsia" w:ascii="楷体" w:hAnsi="楷体" w:eastAsia="楷体" w:cs="楷体"/>
          <w:b w:val="0"/>
          <w:bCs w:val="0"/>
          <w:i w:val="0"/>
          <w:iCs w:val="0"/>
          <w:caps w:val="0"/>
          <w:color w:val="000000"/>
          <w:spacing w:val="0"/>
          <w:sz w:val="24"/>
          <w:szCs w:val="24"/>
          <w:lang w:eastAsia="zh-CN"/>
        </w:rPr>
        <w:t>”</w:t>
      </w:r>
      <w:r>
        <w:rPr>
          <w:rFonts w:hint="eastAsia" w:ascii="楷体" w:hAnsi="楷体" w:eastAsia="楷体" w:cs="楷体"/>
          <w:b w:val="0"/>
          <w:bCs w:val="0"/>
          <w:i w:val="0"/>
          <w:iCs w:val="0"/>
          <w:caps w:val="0"/>
          <w:color w:val="000000"/>
          <w:spacing w:val="0"/>
          <w:sz w:val="24"/>
          <w:szCs w:val="24"/>
          <w:lang w:val="en-US" w:eastAsia="zh-CN"/>
        </w:rPr>
        <w:t>要求。</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jc w:val="left"/>
        <w:rPr>
          <w:rFonts w:hint="eastAsia" w:ascii="楷体" w:hAnsi="楷体" w:eastAsia="楷体" w:cs="楷体"/>
          <w:b w:val="0"/>
          <w:bCs w:val="0"/>
          <w:i w:val="0"/>
          <w:iCs w:val="0"/>
          <w:caps w:val="0"/>
          <w:color w:val="000000"/>
          <w:spacing w:val="0"/>
          <w:sz w:val="24"/>
          <w:szCs w:val="24"/>
          <w:lang w:val="en-US" w:eastAsia="zh-CN"/>
        </w:rPr>
      </w:pPr>
      <w:r>
        <w:rPr>
          <w:rFonts w:hint="eastAsia" w:ascii="楷体" w:hAnsi="楷体" w:eastAsia="楷体" w:cs="楷体"/>
          <w:b w:val="0"/>
          <w:bCs w:val="0"/>
          <w:i w:val="0"/>
          <w:iCs w:val="0"/>
          <w:caps w:val="0"/>
          <w:color w:val="000000"/>
          <w:spacing w:val="0"/>
          <w:sz w:val="24"/>
          <w:szCs w:val="24"/>
        </w:rPr>
        <w:t>投标人资格要求中</w:t>
      </w:r>
      <w:r>
        <w:rPr>
          <w:rFonts w:hint="eastAsia" w:ascii="楷体" w:hAnsi="楷体" w:eastAsia="楷体" w:cs="楷体"/>
          <w:b w:val="0"/>
          <w:bCs w:val="0"/>
          <w:i w:val="0"/>
          <w:iCs w:val="0"/>
          <w:caps w:val="0"/>
          <w:color w:val="000000"/>
          <w:spacing w:val="0"/>
          <w:sz w:val="24"/>
          <w:szCs w:val="24"/>
          <w:lang w:val="en-US" w:eastAsia="zh-CN"/>
        </w:rPr>
        <w:t>业绩要求修改为“</w:t>
      </w:r>
      <w:r>
        <w:rPr>
          <w:rStyle w:val="4"/>
          <w:rFonts w:hint="eastAsia" w:ascii="楷体" w:hAnsi="楷体" w:eastAsia="楷体" w:cs="楷体"/>
          <w:b w:val="0"/>
          <w:bCs w:val="0"/>
          <w:i w:val="0"/>
          <w:iCs w:val="0"/>
          <w:smallCaps w:val="0"/>
          <w:color w:val="000000"/>
          <w:kern w:val="0"/>
          <w:sz w:val="24"/>
          <w:szCs w:val="24"/>
          <w:u w:val="none"/>
          <w:lang w:val="en-US" w:eastAsia="zh-CN"/>
        </w:rPr>
        <w:t>2015年1月1日至投标截止日前（以合同签订时间为准），投标人在中国境内具有不少于2套设计热负荷≥6.5MW加热炉供货业绩</w:t>
      </w:r>
      <w:r>
        <w:rPr>
          <w:rFonts w:hint="eastAsia" w:ascii="楷体" w:hAnsi="楷体" w:eastAsia="楷体" w:cs="楷体"/>
          <w:b w:val="0"/>
          <w:bCs w:val="0"/>
          <w:i w:val="0"/>
          <w:iCs w:val="0"/>
          <w:caps w:val="0"/>
          <w:color w:val="000000"/>
          <w:spacing w:val="0"/>
          <w:sz w:val="24"/>
          <w:szCs w:val="24"/>
          <w:lang w:val="en-US" w:eastAsia="zh-CN"/>
        </w:rPr>
        <w:t>”。</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jc w:val="left"/>
        <w:rPr>
          <w:rFonts w:hint="eastAsia" w:ascii="楷体" w:hAnsi="楷体" w:eastAsia="楷体" w:cs="楷体"/>
        </w:rPr>
      </w:pPr>
      <w:r>
        <w:rPr>
          <w:rFonts w:hint="eastAsia" w:ascii="楷体" w:hAnsi="楷体" w:eastAsia="楷体" w:cs="楷体"/>
          <w:b w:val="0"/>
          <w:bCs w:val="0"/>
          <w:i w:val="0"/>
          <w:iCs w:val="0"/>
          <w:caps w:val="0"/>
          <w:color w:val="000000"/>
          <w:spacing w:val="0"/>
          <w:sz w:val="24"/>
          <w:szCs w:val="24"/>
        </w:rPr>
        <w:t>投标人资格要求中</w:t>
      </w:r>
      <w:r>
        <w:rPr>
          <w:rStyle w:val="4"/>
          <w:rFonts w:hint="eastAsia" w:ascii="楷体" w:hAnsi="楷体" w:eastAsia="楷体" w:cs="楷体"/>
          <w:b w:val="0"/>
          <w:bCs w:val="0"/>
          <w:i w:val="0"/>
          <w:iCs w:val="0"/>
          <w:smallCaps w:val="0"/>
          <w:color w:val="000000"/>
          <w:kern w:val="0"/>
          <w:sz w:val="24"/>
          <w:szCs w:val="24"/>
          <w:u w:val="none"/>
          <w:lang w:val="en-US" w:eastAsia="zh-CN"/>
        </w:rPr>
        <w:t>投标人须提供经会计师事务所或审计机构审计年度财务会计报表要求改为“2021年-2023年度”。</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jc w:val="left"/>
        <w:rPr>
          <w:rStyle w:val="4"/>
          <w:rFonts w:hint="eastAsia" w:ascii="楷体" w:hAnsi="楷体" w:eastAsia="楷体" w:cs="楷体"/>
          <w:b w:val="0"/>
          <w:bCs w:val="0"/>
          <w:i w:val="0"/>
          <w:iCs w:val="0"/>
          <w:smallCaps w:val="0"/>
          <w:color w:val="000000"/>
          <w:kern w:val="0"/>
          <w:sz w:val="24"/>
          <w:szCs w:val="24"/>
          <w:u w:val="none"/>
          <w:lang w:val="en-US" w:eastAsia="zh-CN"/>
        </w:rPr>
      </w:pPr>
      <w:bookmarkStart w:id="0" w:name="_GoBack"/>
      <w:r>
        <w:rPr>
          <w:rStyle w:val="4"/>
          <w:rFonts w:hint="eastAsia" w:ascii="楷体" w:hAnsi="楷体" w:eastAsia="楷体" w:cs="楷体"/>
          <w:b w:val="0"/>
          <w:bCs w:val="0"/>
          <w:i w:val="0"/>
          <w:iCs w:val="0"/>
          <w:smallCaps w:val="0"/>
          <w:color w:val="000000"/>
          <w:kern w:val="0"/>
          <w:sz w:val="24"/>
          <w:szCs w:val="24"/>
          <w:u w:val="none"/>
          <w:lang w:val="en-US" w:eastAsia="zh-CN"/>
        </w:rPr>
        <w:t>招标文件领取时间变更为2024年09月11日到2024年09月20日；投标文件递交截止时间变更为2024年10月09日 10时00分。</w:t>
      </w:r>
    </w:p>
    <w:bookmarkEnd w:id="0"/>
    <w:sectPr>
      <w:pgSz w:w="11906" w:h="16838"/>
      <w:pgMar w:top="1480" w:right="1134" w:bottom="1718" w:left="1185"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75F2F5"/>
    <w:multiLevelType w:val="singleLevel"/>
    <w:tmpl w:val="CC75F2F5"/>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AC57D7"/>
    <w:rsid w:val="0D1C00AB"/>
    <w:rsid w:val="1A9B262C"/>
    <w:rsid w:val="23B9610A"/>
    <w:rsid w:val="55AC57D7"/>
    <w:rsid w:val="751929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w w:val="90"/>
      <w:kern w:val="2"/>
      <w:sz w:val="28"/>
      <w:szCs w:val="28"/>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2024-09-14T08:59:00Z</dcterms:created>
  <dc:creator>王利明</dc:creator>
  <cp:lastModifiedBy>王利明</cp:lastModifiedBy>
  <dcterms:modified xsi:type="dcterms:W3CDTF">2024-09-14T10:01:24Z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D8B73AA031744A3C9B852B79B512255C</vt:lpwstr>
  </property>
</Properties>
</file>