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经评审合格的资质表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tbl>
      <w:tblPr>
        <w:tblStyle w:val="9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6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应答人名称</w:t>
            </w:r>
          </w:p>
        </w:tc>
        <w:tc>
          <w:tcPr>
            <w:tcW w:w="647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内蒙古海金消防科技有限公司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资质</w:t>
            </w:r>
          </w:p>
        </w:tc>
        <w:tc>
          <w:tcPr>
            <w:tcW w:w="647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1.营业执照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社会统一代码：</w:t>
            </w: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91150402MAD88HYA6Q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成立日期：2024年01月10日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营业期限：2024年01月10日 至 2099年12月31日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业绩</w:t>
            </w:r>
          </w:p>
        </w:tc>
        <w:tc>
          <w:tcPr>
            <w:tcW w:w="647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相对方1：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赤峰松山德康医院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签订日期：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2024年8月10日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标的物名称：建筑消防维保合同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标的数量：1项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6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应答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人名称</w:t>
            </w:r>
          </w:p>
        </w:tc>
        <w:tc>
          <w:tcPr>
            <w:tcW w:w="6326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内蒙古铭展消防安全技术有限责任公司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资质</w:t>
            </w:r>
          </w:p>
        </w:tc>
        <w:tc>
          <w:tcPr>
            <w:tcW w:w="6326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1.营业执照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社会统一代码：91150404MA0QN49X43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成立日期：2020年04月13日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营业期限：2020年04月13日 至 2099年12月31日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业绩</w:t>
            </w:r>
          </w:p>
        </w:tc>
        <w:tc>
          <w:tcPr>
            <w:tcW w:w="632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相对方1：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克什克腾旗中医蒙医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医院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签订日期：2024年7月01日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标的物名称：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电气消防安全检测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标的数量：1项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相对方2：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赤峰市嘉宏宾馆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有限公司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签订日期：2024年1月25日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标的物名称：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电气消防安全检测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标的数量：1项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相对方3： 国网内蒙古东部电力有限公司赤峰供电公司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签订日期：2023年5月14日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标的物名称：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电气消防安全检测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标的数量：1项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相对方4： 国网内蒙古东部电力有限公司赤峰供电公司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签订日期：2022年11月30日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标的物名称：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电气消防安全检测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标的数量：1项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6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应答人名称</w:t>
            </w:r>
          </w:p>
        </w:tc>
        <w:tc>
          <w:tcPr>
            <w:tcW w:w="632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内蒙古众安消防安全技术有限责任公司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资质</w:t>
            </w:r>
          </w:p>
        </w:tc>
        <w:tc>
          <w:tcPr>
            <w:tcW w:w="6326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1.营业执照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社会统一代码：91150404329017959R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成立日期：2015年03月26日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营业期限：2020年03月26日 至 2099年12月31日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业绩</w:t>
            </w:r>
          </w:p>
        </w:tc>
        <w:tc>
          <w:tcPr>
            <w:tcW w:w="6326" w:type="dxa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相对方1：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克什克腾旗巴特今生农牧业科技有限公司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签订日期：2022年7月12日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标的物名称：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电气消防安全检测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标的数量：1项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相对方2：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赤峰市第二医院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签订日期：2023年5月22日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标的物名称：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电气消防安全检测</w:t>
            </w: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标的数量：1项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6073"/>
    <w:rsid w:val="08793C19"/>
    <w:rsid w:val="1F3454AE"/>
    <w:rsid w:val="201402FA"/>
    <w:rsid w:val="21CF5DBB"/>
    <w:rsid w:val="22FF4879"/>
    <w:rsid w:val="2A32072A"/>
    <w:rsid w:val="2AD43CE5"/>
    <w:rsid w:val="341F0761"/>
    <w:rsid w:val="3764363E"/>
    <w:rsid w:val="39340443"/>
    <w:rsid w:val="4D922FAA"/>
    <w:rsid w:val="58A03F0C"/>
    <w:rsid w:val="5B307252"/>
    <w:rsid w:val="5FF959F5"/>
    <w:rsid w:val="653A58B1"/>
    <w:rsid w:val="68A22CB1"/>
    <w:rsid w:val="707E512B"/>
    <w:rsid w:val="7102498C"/>
    <w:rsid w:val="74D745A4"/>
    <w:rsid w:val="7743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after="120" w:line="360" w:lineRule="auto"/>
      <w:ind w:left="420" w:firstLine="210" w:firstLineChars="200"/>
      <w:jc w:val="left"/>
    </w:pPr>
    <w:rPr>
      <w:rFonts w:eastAsia="宋体"/>
      <w:snapToGrid/>
      <w:sz w:val="24"/>
    </w:rPr>
  </w:style>
  <w:style w:type="paragraph" w:customStyle="1" w:styleId="3">
    <w:name w:val="Body Text Indent1"/>
    <w:basedOn w:val="1"/>
    <w:qFormat/>
    <w:uiPriority w:val="0"/>
    <w:pPr>
      <w:adjustRightInd w:val="0"/>
      <w:spacing w:line="312" w:lineRule="atLeast"/>
      <w:ind w:left="425"/>
      <w:textAlignment w:val="baseline"/>
    </w:pPr>
    <w:rPr>
      <w:rFonts w:ascii="Times New Roman" w:hAnsi="Times New Roman" w:cs="Times New Roman"/>
      <w:kern w:val="0"/>
      <w:sz w:val="24"/>
      <w:szCs w:val="24"/>
    </w:rPr>
  </w:style>
  <w:style w:type="paragraph" w:styleId="4">
    <w:name w:val="Body Text Indent"/>
    <w:basedOn w:val="1"/>
    <w:next w:val="5"/>
    <w:qFormat/>
    <w:uiPriority w:val="0"/>
    <w:pPr>
      <w:spacing w:line="312" w:lineRule="atLeast"/>
      <w:ind w:firstLine="540"/>
    </w:pPr>
    <w:rPr>
      <w:rFonts w:ascii="Times New Roman" w:hAnsi="Times New Roman" w:eastAsia="楷体" w:cs="Times New Roman"/>
      <w:snapToGrid w:val="0"/>
      <w:kern w:val="0"/>
      <w:szCs w:val="20"/>
    </w:rPr>
  </w:style>
  <w:style w:type="paragraph" w:customStyle="1" w:styleId="5">
    <w:name w:val="样式 正文文本缩进 + 左  0 字符"/>
    <w:basedOn w:val="1"/>
    <w:next w:val="6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  <w:szCs w:val="20"/>
    </w:rPr>
  </w:style>
  <w:style w:type="paragraph" w:styleId="6">
    <w:name w:val="Balloon Text"/>
    <w:basedOn w:val="1"/>
    <w:next w:val="7"/>
    <w:qFormat/>
    <w:uiPriority w:val="99"/>
    <w:rPr>
      <w:rFonts w:ascii="Consolas" w:hAnsi="Consolas" w:eastAsia="华文中宋" w:cs="Times New Roman"/>
      <w:color w:val="00CC33"/>
      <w:kern w:val="0"/>
      <w:sz w:val="20"/>
      <w:szCs w:val="18"/>
    </w:rPr>
  </w:style>
  <w:style w:type="paragraph" w:styleId="7">
    <w:name w:val="Dat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rFonts w:ascii="楷体" w:hAnsi="Times New Roman" w:eastAsia="楷体" w:cs="Times New Roman"/>
      <w:kern w:val="0"/>
      <w:sz w:val="24"/>
      <w:szCs w:val="20"/>
      <w:lang w:eastAsia="en-US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ormal_0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2024-08-09T06:28:00Z</dcterms:created>
  <dc:creator>tianshj2-L</dc:creator>
  <cp:lastModifiedBy>孙宇萌</cp:lastModifiedBy>
  <dcterms:modified xsi:type="dcterms:W3CDTF">2025-01-26T05:31:24Z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7EDEFC733D474C8B9FA56F56989DEF08</vt:lpwstr>
  </property>
</Properties>
</file>