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关于大榭石化-（含舟山）型材、镀锌管、铝合金板等采购框架协议-202508-材料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（招标编号：DXSCCL251597/01）询价文件的澄清01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3" w:leftChars="35"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因截标时间变更，原询价文件中第44页和45页调价机制中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调价依据和条件：以投标截止日前一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“我的钢铁网-钢材指数-普钢指数-钢材综合绝对价格指数”（网址：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u w:val="non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u w:val="none"/>
          <w:lang w:val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u w:val="none"/>
          <w:lang w:val="zh-CN"/>
          <w14:textFill>
            <w14:solidFill>
              <w14:schemeClr w14:val="tx1"/>
            </w14:solidFill>
          </w14:textFill>
        </w:rPr>
        <w:instrText xml:space="preserve"> HYPERLINK "http://www.mysteel.com）发布的钢材综合绝对价格指数******为基础指数。" </w:instrTex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u w:val="none"/>
          <w:lang w:val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/>
          <w:b w:val="0"/>
          <w:bCs w:val="0"/>
          <w:color w:val="000000" w:themeColor="text1"/>
          <w:sz w:val="24"/>
          <w:szCs w:val="24"/>
          <w:u w:val="none"/>
          <w:lang w:val="zh-CN"/>
          <w14:textFill>
            <w14:solidFill>
              <w14:schemeClr w14:val="tx1"/>
            </w14:solidFill>
          </w14:textFill>
        </w:rPr>
        <w:t>www.mysteel.com）发布的钢材综合绝对价格指数</w:t>
      </w:r>
      <w:r>
        <w:rPr>
          <w:rStyle w:val="5"/>
          <w:rFonts w:hint="eastAsia" w:ascii="宋体" w:hAnsi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******</w:t>
      </w:r>
      <w:r>
        <w:rPr>
          <w:rStyle w:val="5"/>
          <w:rFonts w:hint="eastAsia" w:ascii="宋体" w:hAnsi="宋体"/>
          <w:b w:val="0"/>
          <w:bCs w:val="0"/>
          <w:color w:val="000000" w:themeColor="text1"/>
          <w:sz w:val="24"/>
          <w:szCs w:val="24"/>
          <w:u w:val="none"/>
          <w:lang w:val="zh-CN"/>
          <w14:textFill>
            <w14:solidFill>
              <w14:schemeClr w14:val="tx1"/>
            </w14:solidFill>
          </w14:textFill>
        </w:rPr>
        <w:t>为基础指数。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u w:val="none"/>
          <w:lang w:val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3" w:leftChars="35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为保持报价所涉及的指数基准统一性，现统一变更为：</w:t>
      </w:r>
      <w:r>
        <w:rPr>
          <w:rFonts w:hint="eastAsia"/>
          <w:b/>
          <w:bCs/>
          <w:sz w:val="24"/>
          <w:szCs w:val="24"/>
          <w:lang w:val="en-US" w:eastAsia="zh-CN"/>
        </w:rPr>
        <w:t>以2025年10月16日发布的价格指数为基础指数。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（包含涉及的钢材指数，不锈钢指数，铝价指数，铅板价格）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3" w:leftChars="35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其它内容保持不变。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" w:leftChars="35" w:firstLine="1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" w:leftChars="35" w:firstLine="1"/>
        <w:textAlignment w:val="auto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以上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93413"/>
    <w:multiLevelType w:val="multilevel"/>
    <w:tmpl w:val="15F93413"/>
    <w:lvl w:ilvl="0" w:tentative="0">
      <w:start w:val="1"/>
      <w:numFmt w:val="chineseCountingThousand"/>
      <w:suff w:val="nothing"/>
      <w:lvlText w:val="第%1章"/>
      <w:lvlJc w:val="left"/>
      <w:pPr>
        <w:ind w:left="198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nothing"/>
      <w:lvlText w:val="第%2节"/>
      <w:lvlJc w:val="left"/>
      <w:pPr>
        <w:ind w:left="984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1980" w:firstLine="0"/>
      </w:pPr>
      <w:rPr>
        <w:rFonts w:hint="eastAsia"/>
        <w:lang w:val="en-US"/>
      </w:rPr>
    </w:lvl>
    <w:lvl w:ilvl="3" w:tentative="0">
      <w:start w:val="1"/>
      <w:numFmt w:val="none"/>
      <w:suff w:val="nothing"/>
      <w:lvlText w:val=""/>
      <w:lvlJc w:val="left"/>
      <w:pPr>
        <w:ind w:left="198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98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98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98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98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9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/>
      <w:jc w:val="center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2025-10-17T03:07:07Z</dcterms:created>
  <dc:creator>ex_zhaody3</dc:creator>
  <cp:lastModifiedBy>赵丹阳</cp:lastModifiedBy>
  <dcterms:modified xsi:type="dcterms:W3CDTF">2025-10-17T03:26:52Z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FB5685B88E89486A94EB1BC38FCCF90C</vt:lpwstr>
  </property>
</Properties>
</file>