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color w:val="C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asciiTheme="minorEastAsia" w:hAnsiTheme="minorEastAsia"/>
          <w:color w:val="C00000"/>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auto"/>
          <w:sz w:val="72"/>
          <w:szCs w:val="72"/>
          <w:highlight w:val="none"/>
        </w:rPr>
      </w:pPr>
      <w:r>
        <w:rPr>
          <w:rFonts w:hint="eastAsia" w:cs="宋体" w:asciiTheme="minorEastAsia" w:hAnsiTheme="minorEastAsia"/>
          <w:color w:val="FF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jc w:val="center"/>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0"/>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color w:val="FF0000"/>
          <w:spacing w:val="-3"/>
          <w:highlight w:val="none"/>
          <w:lang w:val="en-US" w:eastAsia="zh-CN"/>
        </w:rPr>
        <w:t>全自动总磷总氮分析仪等仪器等设备采购</w:t>
      </w:r>
      <w:r>
        <w:rPr>
          <w:rFonts w:asciiTheme="minorEastAsia" w:hAnsiTheme="minorEastAsia" w:eastAsiaTheme="minorEastAsia"/>
          <w:color w:val="auto"/>
          <w:highlight w:val="none"/>
        </w:rPr>
        <w:t>）</w:t>
      </w:r>
    </w:p>
    <w:p>
      <w:pPr>
        <w:keepNext w:val="0"/>
        <w:keepLines w:val="0"/>
        <w:pageBreakBefore w:val="0"/>
        <w:widowControl w:val="0"/>
        <w:tabs>
          <w:tab w:val="left" w:pos="6300"/>
          <w:tab w:val="left" w:pos="6373"/>
        </w:tabs>
        <w:kinsoku/>
        <w:wordWrap/>
        <w:overflowPunct/>
        <w:topLinePunct w:val="0"/>
        <w:autoSpaceDE/>
        <w:autoSpaceDN/>
        <w:bidi w:val="0"/>
        <w:adjustRightInd/>
        <w:snapToGrid/>
        <w:spacing w:before="0" w:line="360" w:lineRule="auto"/>
        <w:ind w:right="0"/>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（采购编号：</w:t>
      </w:r>
      <w:r>
        <w:rPr>
          <w:rFonts w:hint="eastAsia" w:asciiTheme="minorEastAsia" w:hAnsiTheme="minorEastAsia"/>
          <w:color w:val="FF0000"/>
          <w:spacing w:val="-3"/>
          <w:highlight w:val="none"/>
          <w:lang w:eastAsia="zh-CN"/>
        </w:rPr>
        <w:t>GKXJ-2025-AH-1404</w:t>
      </w:r>
      <w:r>
        <w:rPr>
          <w:rFonts w:asciiTheme="minorEastAsia" w:hAnsiTheme="minorEastAsia" w:eastAsiaTheme="minor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pStyle w:val="3"/>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宋体" w:asciiTheme="minorEastAsia" w:hAnsiTheme="minorEastAsia"/>
          <w:color w:val="000000" w:themeColor="text1"/>
          <w:sz w:val="19"/>
          <w:szCs w:val="19"/>
          <w:highlight w:val="none"/>
          <w:lang w:val="en-US"/>
          <w14:textFill>
            <w14:solidFill>
              <w14:schemeClr w14:val="tx1"/>
            </w14:solidFill>
          </w14:textFill>
        </w:rPr>
      </w:pPr>
      <w:r>
        <w:rPr>
          <w:rFonts w:hint="eastAsia" w:cs="宋体" w:asciiTheme="minorEastAsia" w:hAnsiTheme="minorEastAsia"/>
          <w:color w:val="auto"/>
          <w:sz w:val="28"/>
          <w:szCs w:val="28"/>
          <w:highlight w:val="none"/>
          <w:u w:val="none"/>
          <w:lang w:val="en-US" w:eastAsia="zh-CN"/>
        </w:rPr>
        <w:t>采购人：</w:t>
      </w:r>
      <w:r>
        <w:rPr>
          <w:rFonts w:hint="eastAsia" w:cs="宋体" w:asciiTheme="minorEastAsia" w:hAnsiTheme="minorEastAsia"/>
          <w:color w:val="FF0000"/>
          <w:sz w:val="28"/>
          <w:szCs w:val="28"/>
          <w:highlight w:val="none"/>
          <w:u w:val="single"/>
          <w:lang w:val="en-US" w:eastAsia="zh-CN"/>
        </w:rPr>
        <w:t xml:space="preserve">中海油能源发展股份有限公司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6</w:t>
      </w:r>
      <w:r>
        <w:rPr>
          <w:rFonts w:cs="宋体" w:asciiTheme="minorEastAsia" w:hAnsiTheme="minorEastAsia"/>
          <w:color w:val="000000" w:themeColor="text1"/>
          <w:sz w:val="28"/>
          <w:szCs w:val="28"/>
          <w:highlight w:val="none"/>
          <w14:textFill>
            <w14:solidFill>
              <w14:schemeClr w14:val="tx1"/>
            </w14:solidFill>
          </w14:textFill>
        </w:rPr>
        <w:t>月</w:t>
      </w:r>
    </w:p>
    <w:p>
      <w:pPr>
        <w:pStyle w:val="3"/>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hint="eastAsia" w:ascii="黑体" w:hAnsi="黑体" w:eastAsia="黑体"/>
          <w:b/>
          <w:color w:val="000000" w:themeColor="text1"/>
          <w:sz w:val="30"/>
          <w:szCs w:val="30"/>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outlineLvl w:val="0"/>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询价文件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海油发展采办共享中心对</w:t>
      </w:r>
      <w:r>
        <w:rPr>
          <w:rFonts w:hint="eastAsia" w:ascii="宋体" w:hAnsi="宋体" w:eastAsia="宋体" w:cs="宋体"/>
          <w:color w:val="FF0000"/>
          <w:sz w:val="21"/>
          <w:szCs w:val="21"/>
          <w:highlight w:val="none"/>
          <w:u w:val="single"/>
          <w:lang w:eastAsia="zh-CN"/>
        </w:rPr>
        <w:t>全自动总磷总氮分析仪等仪器等设备采购</w:t>
      </w:r>
      <w:r>
        <w:rPr>
          <w:rFonts w:hint="eastAsia" w:ascii="宋体" w:hAnsi="宋体" w:eastAsia="宋体" w:cs="宋体"/>
          <w:color w:val="000000" w:themeColor="text1"/>
          <w:sz w:val="21"/>
          <w:szCs w:val="21"/>
          <w:highlight w:val="none"/>
          <w14:textFill>
            <w14:solidFill>
              <w14:schemeClr w14:val="tx1"/>
            </w14:solidFill>
          </w14:textFill>
        </w:rPr>
        <w:t>进行</w:t>
      </w:r>
      <w:r>
        <w:rPr>
          <w:rFonts w:hint="eastAsia" w:ascii="宋体" w:hAnsi="宋体" w:eastAsia="宋体" w:cs="宋体"/>
          <w:color w:val="FF0000"/>
          <w:sz w:val="21"/>
          <w:szCs w:val="21"/>
          <w:highlight w:val="none"/>
          <w:lang w:eastAsia="zh-CN"/>
        </w:rPr>
        <w:t>公开询价</w:t>
      </w:r>
      <w:r>
        <w:rPr>
          <w:rFonts w:hint="eastAsia" w:ascii="宋体" w:hAnsi="宋体" w:eastAsia="宋体" w:cs="宋体"/>
          <w:color w:val="000000" w:themeColor="text1"/>
          <w:sz w:val="21"/>
          <w:szCs w:val="21"/>
          <w:highlight w:val="none"/>
          <w14:textFill>
            <w14:solidFill>
              <w14:schemeClr w14:val="tx1"/>
            </w14:solidFill>
          </w14:textFill>
        </w:rPr>
        <w:t>采购，欢迎供应商参加。现将有关事项明确如下：</w:t>
      </w:r>
    </w:p>
    <w:p>
      <w:pPr>
        <w:numPr>
          <w:ilvl w:val="0"/>
          <w:numId w:val="4"/>
        </w:numPr>
        <w:spacing w:line="360" w:lineRule="auto"/>
        <w:ind w:left="420" w:leftChars="0" w:hanging="42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合格的</w:t>
      </w:r>
      <w:r>
        <w:rPr>
          <w:rFonts w:hint="eastAsia" w:ascii="宋体" w:hAnsi="宋体" w:eastAsia="宋体" w:cs="宋体"/>
          <w:color w:val="000000" w:themeColor="text1"/>
          <w:sz w:val="21"/>
          <w:szCs w:val="21"/>
          <w:highlight w:val="none"/>
          <w:lang w:eastAsia="zh-CN"/>
          <w14:textFill>
            <w14:solidFill>
              <w14:schemeClr w14:val="tx1"/>
            </w14:solidFill>
          </w14:textFill>
        </w:rPr>
        <w:t>应答人</w:t>
      </w:r>
      <w:r>
        <w:rPr>
          <w:rFonts w:hint="eastAsia" w:ascii="宋体" w:hAnsi="宋体" w:eastAsia="宋体" w:cs="宋体"/>
          <w:color w:val="000000" w:themeColor="text1"/>
          <w:sz w:val="21"/>
          <w:szCs w:val="21"/>
          <w:highlight w:val="none"/>
          <w14:textFill>
            <w14:solidFill>
              <w14:schemeClr w14:val="tx1"/>
            </w14:solidFill>
          </w14:textFill>
        </w:rPr>
        <w:t>：符合询价公告的供应商资格条件。</w:t>
      </w:r>
    </w:p>
    <w:p>
      <w:pPr>
        <w:numPr>
          <w:ilvl w:val="0"/>
          <w:numId w:val="4"/>
        </w:numPr>
        <w:spacing w:line="360" w:lineRule="auto"/>
        <w:ind w:left="420" w:leftChars="0" w:hanging="42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采购内容、技术参数及要求：见本询价文件附件2。</w:t>
      </w:r>
    </w:p>
    <w:p>
      <w:pPr>
        <w:numPr>
          <w:ilvl w:val="0"/>
          <w:numId w:val="4"/>
        </w:numPr>
        <w:spacing w:line="360" w:lineRule="auto"/>
        <w:ind w:left="420" w:leftChars="0" w:hanging="42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公告时间：自</w:t>
      </w:r>
      <w:r>
        <w:rPr>
          <w:rFonts w:hint="eastAsia" w:ascii="宋体" w:hAnsi="宋体" w:eastAsia="宋体" w:cs="宋体"/>
          <w:color w:val="FF0000"/>
          <w:sz w:val="21"/>
          <w:szCs w:val="21"/>
          <w:highlight w:val="none"/>
          <w:u w:val="single"/>
          <w:lang w:val="en-US" w:eastAsia="zh-CN"/>
        </w:rPr>
        <w:t>2025</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u w:val="single"/>
          <w:lang w:val="en-US" w:eastAsia="zh-CN"/>
        </w:rPr>
        <w:t>6</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u w:val="single"/>
          <w:lang w:val="en-US" w:eastAsia="zh-CN"/>
        </w:rPr>
        <w:t>6</w:t>
      </w:r>
      <w:r>
        <w:rPr>
          <w:rFonts w:hint="eastAsia" w:ascii="宋体" w:hAnsi="宋体" w:eastAsia="宋体" w:cs="宋体"/>
          <w:color w:val="FF0000"/>
          <w:sz w:val="21"/>
          <w:szCs w:val="21"/>
          <w:highlight w:val="none"/>
        </w:rPr>
        <w:t>日</w:t>
      </w:r>
      <w:r>
        <w:rPr>
          <w:rFonts w:hint="eastAsia" w:ascii="宋体" w:hAnsi="宋体" w:eastAsia="宋体" w:cs="宋体"/>
          <w:color w:val="000000" w:themeColor="text1"/>
          <w:sz w:val="21"/>
          <w:szCs w:val="21"/>
          <w:highlight w:val="none"/>
          <w14:textFill>
            <w14:solidFill>
              <w14:schemeClr w14:val="tx1"/>
            </w14:solidFill>
          </w14:textFill>
        </w:rPr>
        <w:t>起至</w:t>
      </w:r>
      <w:r>
        <w:rPr>
          <w:rFonts w:hint="eastAsia" w:ascii="宋体" w:hAnsi="宋体" w:eastAsia="宋体" w:cs="宋体"/>
          <w:color w:val="FF0000"/>
          <w:sz w:val="21"/>
          <w:szCs w:val="21"/>
          <w:highlight w:val="none"/>
          <w:u w:val="single"/>
          <w:lang w:val="en-US" w:eastAsia="zh-CN"/>
        </w:rPr>
        <w:t>2025</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u w:val="single"/>
          <w:lang w:val="en-US" w:eastAsia="zh-CN"/>
        </w:rPr>
        <w:t>6</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u w:val="single"/>
          <w:lang w:val="en-US" w:eastAsia="zh-CN"/>
        </w:rPr>
        <w:t>13</w:t>
      </w:r>
      <w:r>
        <w:rPr>
          <w:rFonts w:hint="eastAsia" w:ascii="宋体" w:hAnsi="宋体" w:eastAsia="宋体" w:cs="宋体"/>
          <w:color w:val="FF0000"/>
          <w:sz w:val="21"/>
          <w:szCs w:val="21"/>
          <w:highlight w:val="none"/>
        </w:rPr>
        <w:t>日</w:t>
      </w:r>
      <w:r>
        <w:rPr>
          <w:rFonts w:hint="eastAsia" w:ascii="宋体" w:hAnsi="宋体" w:eastAsia="宋体" w:cs="宋体"/>
          <w:color w:val="000000" w:themeColor="text1"/>
          <w:sz w:val="21"/>
          <w:szCs w:val="21"/>
          <w:highlight w:val="none"/>
          <w14:textFill>
            <w14:solidFill>
              <w14:schemeClr w14:val="tx1"/>
            </w14:solidFill>
          </w14:textFill>
        </w:rPr>
        <w:t>止。</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于</w:t>
      </w:r>
      <w:r>
        <w:rPr>
          <w:rFonts w:hint="eastAsia" w:ascii="宋体" w:hAnsi="宋体" w:eastAsia="宋体" w:cs="宋体"/>
          <w:color w:val="FF0000"/>
          <w:sz w:val="21"/>
          <w:szCs w:val="21"/>
          <w:highlight w:val="none"/>
          <w:u w:val="single"/>
          <w:lang w:val="en-US" w:eastAsia="zh-CN"/>
        </w:rPr>
        <w:t>2025</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u w:val="single"/>
          <w:lang w:val="en-US" w:eastAsia="zh-CN"/>
        </w:rPr>
        <w:t>6</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u w:val="single"/>
          <w:lang w:val="en-US" w:eastAsia="zh-CN"/>
        </w:rPr>
        <w:t>6</w:t>
      </w:r>
      <w:r>
        <w:rPr>
          <w:rFonts w:hint="eastAsia" w:ascii="宋体" w:hAnsi="宋体" w:eastAsia="宋体" w:cs="宋体"/>
          <w:color w:val="FF0000"/>
          <w:sz w:val="21"/>
          <w:szCs w:val="21"/>
          <w:highlight w:val="none"/>
        </w:rPr>
        <w:t>日</w:t>
      </w:r>
      <w:r>
        <w:rPr>
          <w:rFonts w:hint="eastAsia" w:ascii="宋体" w:hAnsi="宋体" w:eastAsia="宋体" w:cs="宋体"/>
          <w:color w:val="000000" w:themeColor="text1"/>
          <w:sz w:val="21"/>
          <w:szCs w:val="21"/>
          <w:highlight w:val="none"/>
          <w14:textFill>
            <w14:solidFill>
              <w14:schemeClr w14:val="tx1"/>
            </w14:solidFill>
          </w14:textFill>
        </w:rPr>
        <w:t>（北京时间）将询价文件发布至中国海洋石油集团有限公司《中国海油供应链数字化平台》（以下简称“系统”）https://bid.cnooc.com.cn/，请登陆并下载。</w:t>
      </w:r>
    </w:p>
    <w:p>
      <w:pPr>
        <w:numPr>
          <w:ilvl w:val="0"/>
          <w:numId w:val="4"/>
        </w:numPr>
        <w:spacing w:line="360" w:lineRule="auto"/>
        <w:ind w:left="420" w:leftChars="0" w:hanging="42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递交响应文件的截止时间及地点：递交报价文件的截止时间为</w:t>
      </w:r>
      <w:r>
        <w:rPr>
          <w:rFonts w:hint="eastAsia" w:ascii="宋体" w:hAnsi="宋体" w:eastAsia="宋体" w:cs="宋体"/>
          <w:color w:val="FF0000"/>
          <w:sz w:val="21"/>
          <w:szCs w:val="21"/>
          <w:highlight w:val="none"/>
          <w:u w:val="single"/>
          <w:lang w:val="en-US" w:eastAsia="zh-CN"/>
        </w:rPr>
        <w:t>2025</w:t>
      </w:r>
      <w:r>
        <w:rPr>
          <w:rFonts w:hint="eastAsia" w:ascii="宋体" w:hAnsi="宋体" w:eastAsia="宋体" w:cs="宋体"/>
          <w:color w:val="FF0000"/>
          <w:sz w:val="21"/>
          <w:szCs w:val="21"/>
          <w:highlight w:val="none"/>
        </w:rPr>
        <w:t>年</w:t>
      </w:r>
      <w:r>
        <w:rPr>
          <w:rFonts w:hint="eastAsia" w:ascii="宋体" w:hAnsi="宋体" w:eastAsia="宋体" w:cs="宋体"/>
          <w:color w:val="FF0000"/>
          <w:sz w:val="21"/>
          <w:szCs w:val="21"/>
          <w:highlight w:val="none"/>
          <w:u w:val="single"/>
          <w:lang w:val="en-US" w:eastAsia="zh-CN"/>
        </w:rPr>
        <w:t>6</w:t>
      </w:r>
      <w:r>
        <w:rPr>
          <w:rFonts w:hint="eastAsia" w:ascii="宋体" w:hAnsi="宋体" w:eastAsia="宋体" w:cs="宋体"/>
          <w:color w:val="FF0000"/>
          <w:sz w:val="21"/>
          <w:szCs w:val="21"/>
          <w:highlight w:val="none"/>
        </w:rPr>
        <w:t>月</w:t>
      </w:r>
      <w:r>
        <w:rPr>
          <w:rFonts w:hint="eastAsia" w:ascii="宋体" w:hAnsi="宋体" w:eastAsia="宋体" w:cs="宋体"/>
          <w:color w:val="FF0000"/>
          <w:sz w:val="21"/>
          <w:szCs w:val="21"/>
          <w:highlight w:val="none"/>
          <w:u w:val="single"/>
          <w:lang w:val="en-US" w:eastAsia="zh-CN"/>
        </w:rPr>
        <w:t>13</w:t>
      </w:r>
      <w:r>
        <w:rPr>
          <w:rFonts w:hint="eastAsia" w:ascii="宋体" w:hAnsi="宋体" w:eastAsia="宋体" w:cs="宋体"/>
          <w:color w:val="FF0000"/>
          <w:sz w:val="21"/>
          <w:szCs w:val="21"/>
          <w:highlight w:val="none"/>
        </w:rPr>
        <w:t>日</w:t>
      </w:r>
      <w:r>
        <w:rPr>
          <w:rFonts w:hint="eastAsia" w:ascii="宋体" w:hAnsi="宋体" w:eastAsia="宋体" w:cs="宋体"/>
          <w:color w:val="000000" w:themeColor="text1"/>
          <w:sz w:val="21"/>
          <w:szCs w:val="21"/>
          <w:highlight w:val="none"/>
          <w:lang w:val="en-US" w:eastAsia="zh-CN"/>
          <w14:textFill>
            <w14:solidFill>
              <w14:schemeClr w14:val="tx1"/>
            </w14:solidFill>
          </w14:textFill>
        </w:rPr>
        <w:t>14:00</w:t>
      </w:r>
      <w:r>
        <w:rPr>
          <w:rFonts w:hint="eastAsia" w:ascii="宋体" w:hAnsi="宋体" w:eastAsia="宋体" w:cs="宋体"/>
          <w:color w:val="000000" w:themeColor="text1"/>
          <w:sz w:val="21"/>
          <w:szCs w:val="21"/>
          <w:highlight w:val="none"/>
          <w14:textFill>
            <w14:solidFill>
              <w14:schemeClr w14:val="tx1"/>
            </w14:solidFill>
          </w14:textFill>
        </w:rPr>
        <w:t>，请在规定报价截止时间前通过系统报价及挂接</w:t>
      </w:r>
      <w:r>
        <w:rPr>
          <w:rFonts w:hint="eastAsia" w:ascii="宋体" w:hAnsi="宋体" w:eastAsia="宋体" w:cs="宋体"/>
          <w:color w:val="000000" w:themeColor="text1"/>
          <w:sz w:val="21"/>
          <w:szCs w:val="21"/>
          <w:highlight w:val="none"/>
          <w:lang w:val="en-US" w:eastAsia="zh-CN"/>
          <w14:textFill>
            <w14:solidFill>
              <w14:schemeClr w14:val="tx1"/>
            </w14:solidFill>
          </w14:textFill>
        </w:rPr>
        <w:t>价格明细文件</w:t>
      </w:r>
      <w:r>
        <w:rPr>
          <w:rFonts w:hint="eastAsia" w:ascii="宋体" w:hAnsi="宋体" w:eastAsia="宋体" w:cs="宋体"/>
          <w:color w:val="000000" w:themeColor="text1"/>
          <w:sz w:val="21"/>
          <w:szCs w:val="21"/>
          <w:highlight w:val="none"/>
          <w14:textFill>
            <w14:solidFill>
              <w14:schemeClr w14:val="tx1"/>
            </w14:solidFill>
          </w14:textFill>
        </w:rPr>
        <w:t>。</w:t>
      </w:r>
    </w:p>
    <w:p>
      <w:pPr>
        <w:numPr>
          <w:ilvl w:val="0"/>
          <w:numId w:val="4"/>
        </w:numPr>
        <w:spacing w:line="360" w:lineRule="auto"/>
        <w:ind w:left="420" w:leftChars="0" w:hanging="42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应答人须知</w:t>
      </w:r>
      <w:r>
        <w:rPr>
          <w:rFonts w:hint="eastAsia" w:ascii="宋体" w:hAnsi="宋体" w:eastAsia="宋体" w:cs="宋体"/>
          <w:color w:val="000000" w:themeColor="text1"/>
          <w:sz w:val="21"/>
          <w:szCs w:val="21"/>
          <w:highlight w:val="none"/>
          <w14:textFill>
            <w14:solidFill>
              <w14:schemeClr w14:val="tx1"/>
            </w14:solidFill>
          </w14:textFill>
        </w:rPr>
        <w:t>：</w:t>
      </w:r>
    </w:p>
    <w:p>
      <w:pPr>
        <w:numPr>
          <w:ilvl w:val="1"/>
          <w:numId w:val="4"/>
        </w:numPr>
        <w:spacing w:line="360" w:lineRule="auto"/>
        <w:ind w:left="839" w:leftChars="0" w:hanging="419"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凡参加的应答人均视作认同本次询价的各项约定事宜(包括供应商资格、技术参数、相关日期、注册、准入等)应答人不得以各类约定事宜提出质疑。</w:t>
      </w:r>
    </w:p>
    <w:p>
      <w:pPr>
        <w:numPr>
          <w:ilvl w:val="1"/>
          <w:numId w:val="4"/>
        </w:numPr>
        <w:spacing w:line="360" w:lineRule="auto"/>
        <w:ind w:left="839" w:leftChars="0" w:hanging="419"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numPr>
          <w:ilvl w:val="1"/>
          <w:numId w:val="4"/>
        </w:numPr>
        <w:spacing w:line="360" w:lineRule="auto"/>
        <w:ind w:left="839" w:leftChars="0" w:hanging="419"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numPr>
          <w:ilvl w:val="1"/>
          <w:numId w:val="4"/>
        </w:numPr>
        <w:spacing w:line="360" w:lineRule="auto"/>
        <w:ind w:left="839" w:leftChars="0" w:hanging="419"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应答人成交后申请供应商资源库准入阶段，采购人有权对供应商进行考察工作，具体考察工作以项目经办人通知为准。如考察结果与应答文件要求不符，采购人有权取消其成交资格。</w:t>
      </w:r>
    </w:p>
    <w:p>
      <w:pPr>
        <w:numPr>
          <w:ilvl w:val="1"/>
          <w:numId w:val="4"/>
        </w:numPr>
        <w:spacing w:line="360" w:lineRule="auto"/>
        <w:ind w:left="839" w:leftChars="0" w:hanging="419"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供应商履约异常处理标准，详见附件4。</w:t>
      </w:r>
    </w:p>
    <w:p>
      <w:pPr>
        <w:numPr>
          <w:ilvl w:val="1"/>
          <w:numId w:val="4"/>
        </w:numPr>
        <w:spacing w:line="360" w:lineRule="auto"/>
        <w:ind w:left="839" w:leftChars="0" w:hanging="419"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numPr>
          <w:ilvl w:val="1"/>
          <w:numId w:val="4"/>
        </w:numPr>
        <w:spacing w:line="360" w:lineRule="auto"/>
        <w:ind w:left="839" w:leftChars="0" w:hanging="419" w:firstLine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其他：</w:t>
      </w:r>
    </w:p>
    <w:p>
      <w:pPr>
        <w:pStyle w:val="9"/>
        <w:keepNext w:val="0"/>
        <w:keepLines w:val="0"/>
        <w:pageBreakBefore w:val="0"/>
        <w:widowControl w:val="0"/>
        <w:kinsoku/>
        <w:wordWrap/>
        <w:overflowPunct/>
        <w:topLinePunct w:val="0"/>
        <w:autoSpaceDE/>
        <w:autoSpaceDN/>
        <w:bidi w:val="0"/>
        <w:adjustRightInd/>
        <w:snapToGrid/>
        <w:spacing w:before="0" w:line="360" w:lineRule="auto"/>
        <w:ind w:left="782"/>
        <w:jc w:val="both"/>
        <w:textAlignment w:val="auto"/>
        <w:rPr>
          <w:rFonts w:hint="eastAsia"/>
          <w:lang w:val="en-US" w:eastAsia="zh-CN"/>
        </w:rPr>
      </w:pPr>
      <w:r>
        <w:rPr>
          <w:rFonts w:hint="eastAsia"/>
          <w:lang w:val="en-US" w:eastAsia="zh-CN"/>
        </w:rPr>
        <w:t>《招标投标法实施条例》第四十条 串通投标的认定：</w:t>
      </w:r>
    </w:p>
    <w:p>
      <w:pPr>
        <w:pStyle w:val="9"/>
        <w:keepNext w:val="0"/>
        <w:keepLines w:val="0"/>
        <w:pageBreakBefore w:val="0"/>
        <w:widowControl w:val="0"/>
        <w:kinsoku/>
        <w:wordWrap/>
        <w:overflowPunct/>
        <w:topLinePunct w:val="0"/>
        <w:autoSpaceDE/>
        <w:autoSpaceDN/>
        <w:bidi w:val="0"/>
        <w:adjustRightInd/>
        <w:snapToGrid/>
        <w:spacing w:before="0" w:line="360" w:lineRule="auto"/>
        <w:ind w:left="782"/>
        <w:jc w:val="both"/>
        <w:textAlignment w:val="auto"/>
        <w:rPr>
          <w:rFonts w:hint="eastAsia"/>
          <w:lang w:val="en-US" w:eastAsia="zh-CN"/>
        </w:rPr>
      </w:pPr>
      <w:r>
        <w:rPr>
          <w:rFonts w:hint="eastAsia"/>
          <w:lang w:val="en-US" w:eastAsia="zh-CN"/>
        </w:rPr>
        <w:t>①有下列情形之一的，视为应答人相互串通投标：</w:t>
      </w:r>
    </w:p>
    <w:p>
      <w:pPr>
        <w:pStyle w:val="9"/>
        <w:keepNext w:val="0"/>
        <w:keepLines w:val="0"/>
        <w:pageBreakBefore w:val="0"/>
        <w:widowControl w:val="0"/>
        <w:kinsoku/>
        <w:wordWrap/>
        <w:overflowPunct/>
        <w:topLinePunct w:val="0"/>
        <w:autoSpaceDE/>
        <w:autoSpaceDN/>
        <w:bidi w:val="0"/>
        <w:adjustRightInd/>
        <w:snapToGrid/>
        <w:spacing w:before="0" w:line="360" w:lineRule="auto"/>
        <w:ind w:left="782"/>
        <w:jc w:val="both"/>
        <w:textAlignment w:val="auto"/>
        <w:rPr>
          <w:rFonts w:hint="eastAsia"/>
          <w:lang w:val="en-US" w:eastAsia="zh-CN"/>
        </w:rPr>
      </w:pPr>
      <w:r>
        <w:rPr>
          <w:rFonts w:hint="eastAsia"/>
          <w:lang w:val="en-US" w:eastAsia="zh-CN"/>
        </w:rPr>
        <w:t>(a)不同应答人的投标文件由同一单位或者个人编制；</w:t>
      </w:r>
    </w:p>
    <w:p>
      <w:pPr>
        <w:pStyle w:val="9"/>
        <w:keepNext w:val="0"/>
        <w:keepLines w:val="0"/>
        <w:pageBreakBefore w:val="0"/>
        <w:widowControl w:val="0"/>
        <w:kinsoku/>
        <w:wordWrap/>
        <w:overflowPunct/>
        <w:topLinePunct w:val="0"/>
        <w:autoSpaceDE/>
        <w:autoSpaceDN/>
        <w:bidi w:val="0"/>
        <w:adjustRightInd/>
        <w:snapToGrid/>
        <w:spacing w:before="0" w:line="360" w:lineRule="auto"/>
        <w:ind w:left="782"/>
        <w:jc w:val="both"/>
        <w:textAlignment w:val="auto"/>
        <w:rPr>
          <w:rFonts w:hint="eastAsia"/>
          <w:lang w:val="en-US" w:eastAsia="zh-CN"/>
        </w:rPr>
      </w:pPr>
      <w:r>
        <w:rPr>
          <w:rFonts w:hint="eastAsia"/>
          <w:lang w:val="en-US" w:eastAsia="zh-CN"/>
        </w:rPr>
        <w:t>(b)不同应答人委托同一单位或者个人办理投标事宜；</w:t>
      </w:r>
    </w:p>
    <w:p>
      <w:pPr>
        <w:pStyle w:val="9"/>
        <w:keepNext w:val="0"/>
        <w:keepLines w:val="0"/>
        <w:pageBreakBefore w:val="0"/>
        <w:widowControl w:val="0"/>
        <w:kinsoku/>
        <w:wordWrap/>
        <w:overflowPunct/>
        <w:topLinePunct w:val="0"/>
        <w:autoSpaceDE/>
        <w:autoSpaceDN/>
        <w:bidi w:val="0"/>
        <w:adjustRightInd/>
        <w:snapToGrid/>
        <w:spacing w:before="0" w:line="360" w:lineRule="auto"/>
        <w:ind w:left="782"/>
        <w:jc w:val="both"/>
        <w:textAlignment w:val="auto"/>
        <w:rPr>
          <w:rFonts w:hint="eastAsia"/>
          <w:lang w:val="en-US" w:eastAsia="zh-CN"/>
        </w:rPr>
      </w:pPr>
      <w:r>
        <w:rPr>
          <w:rFonts w:hint="eastAsia"/>
          <w:lang w:val="en-US" w:eastAsia="zh-CN"/>
        </w:rPr>
        <w:t>(c)不同应答人的投标文件载明的项目管理成员为同一人；</w:t>
      </w:r>
    </w:p>
    <w:p>
      <w:pPr>
        <w:pStyle w:val="9"/>
        <w:keepNext w:val="0"/>
        <w:keepLines w:val="0"/>
        <w:pageBreakBefore w:val="0"/>
        <w:widowControl w:val="0"/>
        <w:kinsoku/>
        <w:wordWrap/>
        <w:overflowPunct/>
        <w:topLinePunct w:val="0"/>
        <w:autoSpaceDE/>
        <w:autoSpaceDN/>
        <w:bidi w:val="0"/>
        <w:adjustRightInd/>
        <w:snapToGrid/>
        <w:spacing w:before="0" w:line="360" w:lineRule="auto"/>
        <w:ind w:left="782"/>
        <w:jc w:val="both"/>
        <w:textAlignment w:val="auto"/>
        <w:rPr>
          <w:rFonts w:hint="eastAsia"/>
          <w:lang w:val="en-US" w:eastAsia="zh-CN"/>
        </w:rPr>
      </w:pPr>
      <w:r>
        <w:rPr>
          <w:rFonts w:hint="eastAsia"/>
          <w:lang w:val="en-US" w:eastAsia="zh-CN"/>
        </w:rPr>
        <w:t>(d)不同应答人的投标文件异常一致或者投标报价呈规律性差异；</w:t>
      </w:r>
    </w:p>
    <w:p>
      <w:pPr>
        <w:pStyle w:val="9"/>
        <w:keepNext w:val="0"/>
        <w:keepLines w:val="0"/>
        <w:pageBreakBefore w:val="0"/>
        <w:widowControl w:val="0"/>
        <w:kinsoku/>
        <w:wordWrap/>
        <w:overflowPunct/>
        <w:topLinePunct w:val="0"/>
        <w:autoSpaceDE/>
        <w:autoSpaceDN/>
        <w:bidi w:val="0"/>
        <w:adjustRightInd/>
        <w:snapToGrid/>
        <w:spacing w:before="0" w:line="360" w:lineRule="auto"/>
        <w:ind w:left="782"/>
        <w:jc w:val="both"/>
        <w:textAlignment w:val="auto"/>
        <w:rPr>
          <w:rFonts w:hint="eastAsia"/>
          <w:lang w:val="en-US" w:eastAsia="zh-CN"/>
        </w:rPr>
      </w:pPr>
      <w:r>
        <w:rPr>
          <w:rFonts w:hint="eastAsia"/>
          <w:lang w:val="en-US" w:eastAsia="zh-CN"/>
        </w:rPr>
        <w:t>(e)不同应答人的投标文件相互混装；</w:t>
      </w:r>
    </w:p>
    <w:p>
      <w:pPr>
        <w:pStyle w:val="9"/>
        <w:keepNext w:val="0"/>
        <w:keepLines w:val="0"/>
        <w:pageBreakBefore w:val="0"/>
        <w:widowControl w:val="0"/>
        <w:kinsoku/>
        <w:wordWrap/>
        <w:overflowPunct/>
        <w:topLinePunct w:val="0"/>
        <w:autoSpaceDE/>
        <w:autoSpaceDN/>
        <w:bidi w:val="0"/>
        <w:adjustRightInd/>
        <w:snapToGrid/>
        <w:spacing w:before="0" w:line="360" w:lineRule="auto"/>
        <w:ind w:left="782"/>
        <w:jc w:val="both"/>
        <w:textAlignment w:val="auto"/>
        <w:rPr>
          <w:rFonts w:hint="eastAsia"/>
          <w:lang w:val="en-US" w:eastAsia="zh-CN"/>
        </w:rPr>
      </w:pPr>
      <w:r>
        <w:rPr>
          <w:rFonts w:hint="eastAsia"/>
          <w:lang w:val="en-US" w:eastAsia="zh-CN"/>
        </w:rPr>
        <w:t>②报价文件特征码：若发现不同应答人在采办信息系统上“报价文件特征码”环节里“文件制作机器码、文件创建标识码和MAC地址”中的任何一类内容一致时，视为应答人相互串通投标，否决所有涉及应答人的投标。</w:t>
      </w:r>
    </w:p>
    <w:p>
      <w:pPr>
        <w:numPr>
          <w:ilvl w:val="0"/>
          <w:numId w:val="4"/>
        </w:numPr>
        <w:spacing w:line="360" w:lineRule="auto"/>
        <w:ind w:left="420" w:leftChars="0" w:hanging="42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评审原则：本次采用响应询价文件要求且经评审的价格最低原则。如经评审的价格存在两家应答人一致的情形，可按照付款条件、交货期、质保期、注册资金等优先顺序确定成交供应商。</w:t>
      </w:r>
    </w:p>
    <w:p>
      <w:pPr>
        <w:numPr>
          <w:ilvl w:val="0"/>
          <w:numId w:val="4"/>
        </w:numPr>
        <w:spacing w:line="360" w:lineRule="auto"/>
        <w:ind w:left="420" w:leftChars="0" w:hanging="42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联系方式：</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采购人商务代表联系人与联系方式如下：</w:t>
      </w:r>
    </w:p>
    <w:p>
      <w:pPr>
        <w:numPr>
          <w:ilvl w:val="0"/>
          <w:numId w:val="0"/>
        </w:numPr>
        <w:spacing w:line="360" w:lineRule="auto"/>
        <w:ind w:left="420" w:leftChars="0"/>
        <w:jc w:val="both"/>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联系单位：中海油能源发展股份有限公司采办共享中心</w:t>
      </w:r>
    </w:p>
    <w:p>
      <w:pPr>
        <w:numPr>
          <w:ilvl w:val="0"/>
          <w:numId w:val="0"/>
        </w:numPr>
        <w:spacing w:line="360" w:lineRule="auto"/>
        <w:ind w:left="420" w:leftChars="0"/>
        <w:jc w:val="both"/>
        <w:rPr>
          <w:rFonts w:hint="default" w:ascii="宋体" w:hAnsi="宋体" w:eastAsia="宋体" w:cs="宋体"/>
          <w:color w:val="000000" w:themeColor="text1"/>
          <w:spacing w:val="0"/>
          <w:kern w:val="0"/>
          <w:sz w:val="21"/>
          <w:szCs w:val="21"/>
          <w:highlight w:val="none"/>
          <w:fitText w:val="840" w:id="584064825"/>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联系地址：</w:t>
      </w:r>
      <w:r>
        <w:rPr>
          <w:rFonts w:hint="eastAsia" w:ascii="宋体" w:hAnsi="宋体" w:eastAsia="宋体" w:cs="宋体"/>
          <w:color w:val="FF0000"/>
          <w:sz w:val="21"/>
          <w:szCs w:val="21"/>
          <w:highlight w:val="none"/>
          <w:lang w:val="en-US" w:eastAsia="zh-CN"/>
        </w:rPr>
        <w:t>广东省深圳市南山区后海滨路3168号中海油大厦B座9楼</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52"/>
          <w:kern w:val="0"/>
          <w:sz w:val="21"/>
          <w:szCs w:val="21"/>
          <w:highlight w:val="none"/>
          <w:fitText w:val="840" w:id="919223707"/>
          <w:lang w:val="en-US" w:eastAsia="zh-CN"/>
          <w14:textFill>
            <w14:solidFill>
              <w14:schemeClr w14:val="tx1"/>
            </w14:solidFill>
          </w14:textFill>
        </w:rPr>
        <w:t>联系</w:t>
      </w:r>
      <w:r>
        <w:rPr>
          <w:rFonts w:hint="eastAsia" w:ascii="宋体" w:hAnsi="宋体" w:eastAsia="宋体" w:cs="宋体"/>
          <w:color w:val="000000" w:themeColor="text1"/>
          <w:spacing w:val="1"/>
          <w:kern w:val="0"/>
          <w:sz w:val="21"/>
          <w:szCs w:val="21"/>
          <w:highlight w:val="none"/>
          <w:fitText w:val="840" w:id="919223707"/>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FF0000"/>
          <w:sz w:val="21"/>
          <w:szCs w:val="21"/>
          <w:highlight w:val="none"/>
          <w:lang w:val="en-US" w:eastAsia="zh-CN"/>
        </w:rPr>
        <w:t>高日飞</w:t>
      </w:r>
    </w:p>
    <w:p>
      <w:pPr>
        <w:numPr>
          <w:ilvl w:val="0"/>
          <w:numId w:val="0"/>
        </w:numPr>
        <w:spacing w:line="360" w:lineRule="auto"/>
        <w:ind w:left="420" w:leftChars="0"/>
        <w:jc w:val="both"/>
        <w:rPr>
          <w:rFonts w:hint="default" w:ascii="宋体" w:hAnsi="宋体" w:eastAsia="宋体" w:cs="宋体"/>
          <w:color w:val="FF0000"/>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联系电话：</w:t>
      </w:r>
      <w:r>
        <w:rPr>
          <w:rFonts w:hint="eastAsia" w:ascii="宋体" w:hAnsi="宋体" w:eastAsia="宋体" w:cs="宋体"/>
          <w:color w:val="FF0000"/>
          <w:sz w:val="21"/>
          <w:szCs w:val="21"/>
          <w:highlight w:val="none"/>
          <w:lang w:val="en-US" w:eastAsia="zh-CN"/>
        </w:rPr>
        <w:t>075526022806</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10"/>
          <w:kern w:val="0"/>
          <w:sz w:val="21"/>
          <w:szCs w:val="21"/>
          <w:highlight w:val="none"/>
          <w:fitText w:val="840" w:id="1847934753"/>
          <w:lang w:val="en-US" w:eastAsia="zh-CN"/>
          <w14:textFill>
            <w14:solidFill>
              <w14:schemeClr w14:val="tx1"/>
            </w14:solidFill>
          </w14:textFill>
        </w:rPr>
        <w:t>邮</w:t>
      </w:r>
      <w:r>
        <w:rPr>
          <w:rFonts w:hint="eastAsia" w:ascii="宋体" w:hAnsi="宋体" w:eastAsia="宋体" w:cs="宋体"/>
          <w:color w:val="000000" w:themeColor="text1"/>
          <w:spacing w:val="0"/>
          <w:kern w:val="0"/>
          <w:sz w:val="21"/>
          <w:szCs w:val="21"/>
          <w:highlight w:val="none"/>
          <w:fitText w:val="840" w:id="1847934753"/>
          <w:lang w:val="en-US" w:eastAsia="zh-CN"/>
          <w14:textFill>
            <w14:solidFill>
              <w14:schemeClr w14:val="tx1"/>
            </w14:solidFill>
          </w14:textFill>
        </w:rPr>
        <w:t>箱</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FF0000"/>
          <w:sz w:val="21"/>
          <w:szCs w:val="21"/>
          <w:highlight w:val="none"/>
          <w:lang w:val="en-US" w:eastAsia="zh-CN"/>
        </w:rPr>
        <w:t>gaorf@cnooc.com.cn</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采购人技术代表联系人与联系方式如下：</w:t>
      </w:r>
    </w:p>
    <w:p>
      <w:pPr>
        <w:numPr>
          <w:ilvl w:val="0"/>
          <w:numId w:val="0"/>
        </w:numPr>
        <w:spacing w:line="360" w:lineRule="auto"/>
        <w:ind w:left="420" w:leftChars="0"/>
        <w:jc w:val="both"/>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联系单位：中海油能源发展股份有限公司安全环保分公司</w:t>
      </w:r>
    </w:p>
    <w:p>
      <w:pPr>
        <w:numPr>
          <w:ilvl w:val="0"/>
          <w:numId w:val="0"/>
        </w:numPr>
        <w:spacing w:line="360" w:lineRule="auto"/>
        <w:ind w:left="420" w:leftChars="0"/>
        <w:jc w:val="both"/>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联系人：李安冬</w:t>
      </w:r>
    </w:p>
    <w:p>
      <w:pPr>
        <w:numPr>
          <w:ilvl w:val="0"/>
          <w:numId w:val="0"/>
        </w:numPr>
        <w:spacing w:line="360" w:lineRule="auto"/>
        <w:ind w:left="420" w:leftChars="0"/>
        <w:jc w:val="both"/>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联系电话：02266902278</w:t>
      </w:r>
    </w:p>
    <w:p>
      <w:pPr>
        <w:numPr>
          <w:ilvl w:val="0"/>
          <w:numId w:val="0"/>
        </w:numPr>
        <w:spacing w:line="360" w:lineRule="auto"/>
        <w:ind w:left="420" w:leftChars="0"/>
        <w:jc w:val="both"/>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邮箱：liad2@cnooc.com.cn</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异议与投诉联系人与联系方式如下：</w:t>
      </w:r>
    </w:p>
    <w:p>
      <w:pPr>
        <w:numPr>
          <w:ilvl w:val="0"/>
          <w:numId w:val="0"/>
        </w:numPr>
        <w:spacing w:line="360" w:lineRule="auto"/>
        <w:ind w:left="420" w:leftChars="0"/>
        <w:jc w:val="both"/>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联系单位：中海油能源发展股份有限公司采办共享中心</w:t>
      </w:r>
    </w:p>
    <w:p>
      <w:pPr>
        <w:numPr>
          <w:ilvl w:val="0"/>
          <w:numId w:val="0"/>
        </w:numPr>
        <w:spacing w:line="360" w:lineRule="auto"/>
        <w:ind w:left="420" w:leftChars="0"/>
        <w:jc w:val="both"/>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pacing w:val="52"/>
          <w:kern w:val="0"/>
          <w:sz w:val="21"/>
          <w:szCs w:val="21"/>
          <w:highlight w:val="none"/>
          <w:fitText w:val="840" w:id="584064825"/>
          <w:lang w:val="en-US" w:eastAsia="zh-CN"/>
        </w:rPr>
        <w:t>联系</w:t>
      </w:r>
      <w:r>
        <w:rPr>
          <w:rFonts w:hint="eastAsia" w:ascii="宋体" w:hAnsi="宋体" w:eastAsia="宋体" w:cs="宋体"/>
          <w:color w:val="FF0000"/>
          <w:spacing w:val="1"/>
          <w:kern w:val="0"/>
          <w:sz w:val="21"/>
          <w:szCs w:val="21"/>
          <w:highlight w:val="none"/>
          <w:fitText w:val="840" w:id="584064825"/>
          <w:lang w:val="en-US" w:eastAsia="zh-CN"/>
        </w:rPr>
        <w:t>人</w:t>
      </w:r>
      <w:r>
        <w:rPr>
          <w:rFonts w:hint="eastAsia" w:ascii="宋体" w:hAnsi="宋体" w:eastAsia="宋体" w:cs="宋体"/>
          <w:color w:val="FF0000"/>
          <w:sz w:val="21"/>
          <w:szCs w:val="21"/>
          <w:highlight w:val="none"/>
          <w:lang w:val="en-US" w:eastAsia="zh-CN"/>
        </w:rPr>
        <w:t>：叶萍</w:t>
      </w:r>
    </w:p>
    <w:p>
      <w:pPr>
        <w:numPr>
          <w:ilvl w:val="0"/>
          <w:numId w:val="0"/>
        </w:numPr>
        <w:spacing w:line="360" w:lineRule="auto"/>
        <w:ind w:left="420" w:leftChars="0"/>
        <w:jc w:val="both"/>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联系电话：022-25802262</w:t>
      </w:r>
    </w:p>
    <w:p>
      <w:pPr>
        <w:numPr>
          <w:ilvl w:val="0"/>
          <w:numId w:val="0"/>
        </w:numPr>
        <w:spacing w:line="360" w:lineRule="auto"/>
        <w:ind w:left="420" w:leftChars="0"/>
        <w:jc w:val="both"/>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pacing w:val="210"/>
          <w:kern w:val="0"/>
          <w:sz w:val="21"/>
          <w:szCs w:val="21"/>
          <w:highlight w:val="none"/>
          <w:fitText w:val="840" w:id="1310554630"/>
          <w:lang w:val="en-US" w:eastAsia="zh-CN"/>
        </w:rPr>
        <w:t>邮</w:t>
      </w:r>
      <w:r>
        <w:rPr>
          <w:rFonts w:hint="eastAsia" w:ascii="宋体" w:hAnsi="宋体" w:eastAsia="宋体" w:cs="宋体"/>
          <w:color w:val="FF0000"/>
          <w:spacing w:val="0"/>
          <w:kern w:val="0"/>
          <w:sz w:val="21"/>
          <w:szCs w:val="21"/>
          <w:highlight w:val="none"/>
          <w:fitText w:val="840" w:id="1310554630"/>
          <w:lang w:val="en-US" w:eastAsia="zh-CN"/>
        </w:rPr>
        <w:t>箱</w:t>
      </w:r>
      <w:r>
        <w:rPr>
          <w:rFonts w:hint="eastAsia" w:ascii="宋体" w:hAnsi="宋体" w:eastAsia="宋体" w:cs="宋体"/>
          <w:color w:val="FF0000"/>
          <w:sz w:val="21"/>
          <w:szCs w:val="21"/>
          <w:highlight w:val="none"/>
          <w:lang w:val="en-US" w:eastAsia="zh-CN"/>
        </w:rPr>
        <w:t>：yeping@cnooc.com.cn</w:t>
      </w:r>
    </w:p>
    <w:p>
      <w:pPr>
        <w:numPr>
          <w:ilvl w:val="0"/>
          <w:numId w:val="4"/>
        </w:numPr>
        <w:spacing w:line="360" w:lineRule="auto"/>
        <w:ind w:left="420" w:leftChars="0" w:hanging="42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w:t>
      </w:r>
      <w:r>
        <w:rPr>
          <w:rFonts w:hint="eastAsia" w:ascii="宋体" w:hAnsi="宋体" w:eastAsia="宋体" w:cs="宋体"/>
          <w:color w:val="000000" w:themeColor="text1"/>
          <w:sz w:val="21"/>
          <w:szCs w:val="21"/>
          <w:highlight w:val="none"/>
          <w14:textFill>
            <w14:solidFill>
              <w14:schemeClr w14:val="tx1"/>
            </w14:solidFill>
          </w14:textFill>
        </w:rPr>
        <w:t>：</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附件1：询价评议内容</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附件2：采购内容及技术要求</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附件3：合同文本</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附件4：供应商履约异常处罚方式</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附件5：商务文件</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附件6：技术文件</w:t>
      </w:r>
    </w:p>
    <w:p>
      <w:pPr>
        <w:numPr>
          <w:ilvl w:val="0"/>
          <w:numId w:val="0"/>
        </w:numPr>
        <w:spacing w:line="360" w:lineRule="auto"/>
        <w:ind w:left="420" w:leftChars="0"/>
        <w:jc w:val="both"/>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附件7：报价文件</w:t>
      </w:r>
    </w:p>
    <w:p>
      <w:pPr>
        <w:rPr>
          <w:color w:val="000000" w:themeColor="text1"/>
          <w:highlight w:val="none"/>
          <w:lang w:val="en-US" w:eastAsia="zh-CN"/>
          <w14:textFill>
            <w14:solidFill>
              <w14:schemeClr w14:val="tx1"/>
            </w14:solidFill>
          </w14:textFill>
        </w:rPr>
      </w:pPr>
    </w:p>
    <w:p>
      <w:pPr>
        <w:rPr>
          <w:rFonts w:hint="eastAsia" w:ascii="黑体" w:hAnsi="黑体" w:eastAsia="黑体"/>
          <w:b/>
          <w:bCs/>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eastAsia" w:ascii="黑体" w:hAnsi="黑体" w:eastAsia="黑体" w:cs="黑体"/>
          <w:color w:val="auto"/>
          <w:sz w:val="24"/>
          <w:szCs w:val="24"/>
          <w:highlight w:val="none"/>
        </w:rPr>
      </w:pPr>
      <w:r>
        <w:rPr>
          <w:rFonts w:hint="eastAsia" w:ascii="黑体" w:hAnsi="黑体" w:eastAsia="黑体" w:cs="黑体"/>
          <w:b/>
          <w:bCs/>
          <w:color w:val="auto"/>
          <w:sz w:val="24"/>
          <w:szCs w:val="24"/>
          <w:highlight w:val="none"/>
        </w:rPr>
        <w:t>询价</w:t>
      </w:r>
      <w:r>
        <w:rPr>
          <w:rFonts w:hint="eastAsia" w:ascii="黑体" w:hAnsi="黑体" w:eastAsia="黑体" w:cs="黑体"/>
          <w:b/>
          <w:bCs/>
          <w:color w:val="auto"/>
          <w:sz w:val="24"/>
          <w:szCs w:val="24"/>
          <w:highlight w:val="none"/>
          <w:lang w:val="en-US" w:eastAsia="zh-CN"/>
        </w:rPr>
        <w:t>评议内容</w:t>
      </w:r>
    </w:p>
    <w:tbl>
      <w:tblPr>
        <w:tblStyle w:val="24"/>
        <w:tblW w:w="47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89"/>
        <w:gridCol w:w="582"/>
        <w:gridCol w:w="1741"/>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3" w:hRule="atLeast"/>
        </w:trPr>
        <w:tc>
          <w:tcPr>
            <w:tcW w:w="676" w:type="pct"/>
            <w:gridSpan w:val="2"/>
            <w:vAlign w:val="center"/>
          </w:tcPr>
          <w:p>
            <w:pPr>
              <w:pStyle w:val="48"/>
              <w:spacing w:line="300" w:lineRule="exact"/>
              <w:jc w:val="center"/>
              <w:rPr>
                <w:rFonts w:ascii="仿宋" w:hAnsi="仿宋" w:eastAsia="仿宋" w:cs="Calibri"/>
                <w:b/>
                <w:bCs/>
                <w:sz w:val="21"/>
                <w:szCs w:val="21"/>
                <w:lang w:eastAsia="zh-CN"/>
              </w:rPr>
            </w:pPr>
            <w:r>
              <w:rPr>
                <w:rFonts w:hint="eastAsia" w:ascii="仿宋" w:hAnsi="仿宋" w:eastAsia="仿宋" w:cs="Calibri"/>
                <w:b/>
                <w:bCs/>
                <w:sz w:val="21"/>
                <w:szCs w:val="21"/>
                <w:lang w:eastAsia="zh-CN"/>
              </w:rPr>
              <w:t>序号</w:t>
            </w:r>
          </w:p>
        </w:tc>
        <w:tc>
          <w:tcPr>
            <w:tcW w:w="1098" w:type="pct"/>
            <w:vAlign w:val="center"/>
          </w:tcPr>
          <w:p>
            <w:pPr>
              <w:pStyle w:val="48"/>
              <w:spacing w:line="300" w:lineRule="exact"/>
              <w:jc w:val="center"/>
              <w:rPr>
                <w:rFonts w:ascii="仿宋" w:hAnsi="仿宋" w:eastAsia="仿宋" w:cs="Calibri"/>
                <w:b/>
                <w:bCs/>
                <w:sz w:val="21"/>
                <w:szCs w:val="21"/>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225" w:type="pct"/>
            <w:vAlign w:val="center"/>
          </w:tcPr>
          <w:p>
            <w:pPr>
              <w:pStyle w:val="48"/>
              <w:spacing w:line="300" w:lineRule="exact"/>
              <w:jc w:val="center"/>
              <w:rPr>
                <w:rFonts w:ascii="仿宋" w:hAnsi="仿宋" w:eastAsia="仿宋" w:cs="Calibri"/>
                <w:b/>
                <w:bCs/>
                <w:sz w:val="21"/>
                <w:szCs w:val="21"/>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8" w:hRule="atLeast"/>
        </w:trPr>
        <w:tc>
          <w:tcPr>
            <w:tcW w:w="309" w:type="pct"/>
            <w:vMerge w:val="restart"/>
            <w:vAlign w:val="center"/>
          </w:tcPr>
          <w:p>
            <w:pPr>
              <w:pStyle w:val="48"/>
              <w:spacing w:line="300" w:lineRule="exact"/>
              <w:jc w:val="center"/>
              <w:rPr>
                <w:rFonts w:ascii="仿宋" w:hAnsi="仿宋" w:eastAsia="仿宋" w:cs="Calibri"/>
                <w:bCs/>
                <w:szCs w:val="21"/>
              </w:rPr>
            </w:pPr>
            <w:r>
              <w:rPr>
                <w:rFonts w:ascii="仿宋" w:hAnsi="仿宋" w:eastAsia="仿宋" w:cs="Calibri"/>
                <w:bCs/>
                <w:sz w:val="21"/>
                <w:szCs w:val="21"/>
                <w:lang w:eastAsia="zh-CN"/>
              </w:rPr>
              <w:t>1</w:t>
            </w:r>
          </w:p>
        </w:tc>
        <w:tc>
          <w:tcPr>
            <w:tcW w:w="367" w:type="pct"/>
            <w:vMerge w:val="restart"/>
            <w:vAlign w:val="center"/>
          </w:tcPr>
          <w:p>
            <w:pPr>
              <w:pStyle w:val="48"/>
              <w:spacing w:line="300" w:lineRule="exact"/>
              <w:jc w:val="center"/>
              <w:rPr>
                <w:rFonts w:ascii="仿宋" w:hAnsi="仿宋" w:eastAsia="仿宋" w:cs="Calibri"/>
                <w:bCs/>
                <w:sz w:val="21"/>
                <w:szCs w:val="21"/>
                <w:lang w:eastAsia="zh-CN"/>
              </w:rPr>
            </w:pPr>
            <w:r>
              <w:rPr>
                <w:rFonts w:hint="eastAsia" w:ascii="仿宋" w:hAnsi="仿宋" w:eastAsia="仿宋" w:cs="Calibri"/>
                <w:bCs/>
                <w:sz w:val="21"/>
                <w:szCs w:val="21"/>
                <w:lang w:eastAsia="zh-CN"/>
              </w:rPr>
              <w:t>商务标准</w:t>
            </w:r>
          </w:p>
        </w:tc>
        <w:tc>
          <w:tcPr>
            <w:tcW w:w="1098" w:type="pct"/>
            <w:vAlign w:val="center"/>
          </w:tcPr>
          <w:p>
            <w:pPr>
              <w:pStyle w:val="48"/>
              <w:spacing w:line="300" w:lineRule="exact"/>
              <w:jc w:val="center"/>
              <w:rPr>
                <w:rFonts w:ascii="仿宋" w:hAnsi="仿宋" w:eastAsia="仿宋" w:cs="Calibri"/>
                <w:bCs/>
                <w:sz w:val="21"/>
                <w:szCs w:val="21"/>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225" w:type="pct"/>
            <w:vAlign w:val="center"/>
          </w:tcPr>
          <w:p>
            <w:pPr>
              <w:pStyle w:val="48"/>
              <w:spacing w:line="300" w:lineRule="exact"/>
              <w:jc w:val="both"/>
              <w:rPr>
                <w:rFonts w:ascii="仿宋" w:hAnsi="仿宋" w:eastAsia="仿宋" w:cs="Calibri"/>
                <w:bCs/>
                <w:sz w:val="21"/>
                <w:szCs w:val="21"/>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09" w:type="pct"/>
            <w:vMerge w:val="continue"/>
            <w:vAlign w:val="center"/>
          </w:tcPr>
          <w:p>
            <w:pPr>
              <w:spacing w:line="300" w:lineRule="exact"/>
              <w:jc w:val="center"/>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spacing w:line="300" w:lineRule="exact"/>
              <w:jc w:val="center"/>
              <w:rPr>
                <w:rFonts w:ascii="仿宋" w:hAnsi="仿宋" w:eastAsia="仿宋" w:cs="Calibri"/>
                <w:bCs/>
                <w:sz w:val="21"/>
                <w:szCs w:val="21"/>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225" w:type="pct"/>
            <w:vAlign w:val="center"/>
          </w:tcPr>
          <w:p>
            <w:pPr>
              <w:pStyle w:val="48"/>
              <w:spacing w:line="300" w:lineRule="exact"/>
              <w:jc w:val="both"/>
              <w:rPr>
                <w:rFonts w:ascii="仿宋" w:hAnsi="仿宋" w:eastAsia="仿宋" w:cs="Calibri"/>
                <w:bCs/>
                <w:sz w:val="21"/>
                <w:szCs w:val="21"/>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在提供法定代表人（单位负责人）身份证明基础上，补充提供授权委托书；缺少签字或盖章的，可以澄清补充，补充后满足上述要求的视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3" w:hRule="atLeast"/>
        </w:trPr>
        <w:tc>
          <w:tcPr>
            <w:tcW w:w="309" w:type="pct"/>
            <w:vMerge w:val="continue"/>
            <w:vAlign w:val="center"/>
          </w:tcPr>
          <w:p>
            <w:pPr>
              <w:spacing w:line="300" w:lineRule="exact"/>
              <w:jc w:val="center"/>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spacing w:line="300" w:lineRule="exact"/>
              <w:jc w:val="center"/>
              <w:rPr>
                <w:rFonts w:ascii="仿宋" w:hAnsi="仿宋" w:eastAsia="仿宋" w:cs="Calibri"/>
                <w:bCs/>
                <w:sz w:val="21"/>
                <w:szCs w:val="21"/>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225" w:type="pct"/>
            <w:vAlign w:val="center"/>
          </w:tcPr>
          <w:p>
            <w:pPr>
              <w:rPr>
                <w:rFonts w:ascii="黑体" w:hAnsi="黑体" w:eastAsia="黑体"/>
                <w:sz w:val="24"/>
                <w:szCs w:val="24"/>
              </w:rPr>
            </w:pPr>
            <w:r>
              <w:rPr>
                <w:rFonts w:hint="eastAsia" w:ascii="仿宋" w:hAnsi="仿宋" w:eastAsia="仿宋" w:cs="仿宋"/>
                <w:bCs/>
                <w:color w:val="auto"/>
                <w:sz w:val="21"/>
                <w:szCs w:val="21"/>
                <w:highlight w:val="none"/>
              </w:rPr>
              <w:t>符合附件</w:t>
            </w: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rPr>
              <w:t>：</w:t>
            </w:r>
            <w:r>
              <w:rPr>
                <w:rFonts w:hint="eastAsia" w:ascii="仿宋" w:hAnsi="仿宋" w:eastAsia="仿宋" w:cs="仿宋"/>
                <w:bCs/>
                <w:color w:val="auto"/>
                <w:sz w:val="21"/>
                <w:szCs w:val="21"/>
                <w:highlight w:val="none"/>
                <w:lang w:eastAsia="zh-CN"/>
              </w:rPr>
              <w:t>报价文件</w:t>
            </w:r>
            <w:r>
              <w:rPr>
                <w:rFonts w:hint="eastAsia" w:ascii="仿宋" w:hAnsi="仿宋" w:eastAsia="仿宋" w:cs="仿宋"/>
                <w:bCs/>
                <w:color w:val="auto"/>
                <w:sz w:val="21"/>
                <w:szCs w:val="21"/>
                <w:highlight w:val="none"/>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0" w:hRule="atLeast"/>
        </w:trPr>
        <w:tc>
          <w:tcPr>
            <w:tcW w:w="309" w:type="pct"/>
            <w:vMerge w:val="continue"/>
            <w:vAlign w:val="center"/>
          </w:tcPr>
          <w:p>
            <w:pPr>
              <w:spacing w:line="300" w:lineRule="exact"/>
              <w:jc w:val="center"/>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spacing w:line="300" w:lineRule="exact"/>
              <w:jc w:val="center"/>
              <w:rPr>
                <w:rFonts w:ascii="仿宋" w:hAnsi="仿宋" w:eastAsia="仿宋" w:cs="Calibri"/>
                <w:bCs/>
                <w:sz w:val="21"/>
                <w:szCs w:val="21"/>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225" w:type="pct"/>
            <w:vAlign w:val="center"/>
          </w:tcPr>
          <w:p>
            <w:pPr>
              <w:pStyle w:val="48"/>
              <w:spacing w:line="300" w:lineRule="exact"/>
              <w:jc w:val="both"/>
              <w:rPr>
                <w:rFonts w:ascii="仿宋" w:hAnsi="仿宋" w:eastAsia="仿宋" w:cs="Calibri"/>
                <w:bCs/>
                <w:sz w:val="21"/>
                <w:szCs w:val="21"/>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 w:hRule="atLeast"/>
        </w:trPr>
        <w:tc>
          <w:tcPr>
            <w:tcW w:w="309" w:type="pct"/>
            <w:vMerge w:val="continue"/>
            <w:vAlign w:val="center"/>
          </w:tcPr>
          <w:p>
            <w:pPr>
              <w:spacing w:line="300" w:lineRule="exact"/>
              <w:jc w:val="center"/>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spacing w:line="300" w:lineRule="exact"/>
              <w:jc w:val="center"/>
              <w:rPr>
                <w:rFonts w:ascii="仿宋" w:hAnsi="仿宋" w:eastAsia="仿宋" w:cs="Calibri"/>
                <w:bCs/>
                <w:sz w:val="21"/>
                <w:szCs w:val="21"/>
                <w:lang w:eastAsia="zh-CN"/>
              </w:rPr>
            </w:pPr>
            <w:r>
              <w:rPr>
                <w:rFonts w:hint="eastAsia" w:ascii="仿宋" w:hAnsi="仿宋" w:eastAsia="仿宋" w:cs="仿宋"/>
                <w:color w:val="auto"/>
                <w:kern w:val="2"/>
                <w:sz w:val="21"/>
                <w:szCs w:val="21"/>
                <w:highlight w:val="none"/>
                <w:lang w:val="en-US" w:eastAsia="zh-CN" w:bidi="ar-SA"/>
              </w:rPr>
              <w:t>★商务资格</w:t>
            </w:r>
          </w:p>
        </w:tc>
        <w:tc>
          <w:tcPr>
            <w:tcW w:w="3225" w:type="pct"/>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营业执照：应答人具有合法有效的企业法人营业执照、税务登记证及组织机构代码证或证照合一的营业执照，应答时需提供原件扫描件（原件备查）。应答人为事业单位的，应具有合法有效的事业单位法人证书，应答时需提供原件扫描件（原件备查）。应答人为分公司的，应具有合法有效的营业执照和上级法人单位授权书，分公司与上级法人单位只可一家参与投标，同时参与投标的，投标均无效。</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法定代表人（单位负责人）身份证明，格式参照附件5商务文件《法定代表人（单位负责人）身份证明》。</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425" w:leftChars="0" w:hanging="425" w:firstLineChars="0"/>
              <w:textAlignment w:val="auto"/>
              <w:rPr>
                <w:rFonts w:ascii="仿宋" w:hAnsi="仿宋" w:eastAsia="仿宋" w:cs="Calibri"/>
                <w:bCs/>
                <w:sz w:val="21"/>
                <w:szCs w:val="21"/>
                <w:lang w:eastAsia="zh-CN"/>
              </w:rPr>
            </w:pPr>
            <w:r>
              <w:rPr>
                <w:rFonts w:hint="eastAsia" w:ascii="仿宋" w:hAnsi="仿宋" w:eastAsia="仿宋" w:cs="仿宋"/>
                <w:color w:val="auto"/>
                <w:kern w:val="2"/>
                <w:sz w:val="21"/>
                <w:szCs w:val="21"/>
                <w:highlight w:val="none"/>
                <w:lang w:val="en-US" w:eastAsia="zh-CN" w:bidi="ar-SA"/>
              </w:rPr>
              <w:t>法定代表人授权委托书（如涉及），格式参照附件5商务文件《授权委托书》。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 w:hRule="atLeast"/>
        </w:trPr>
        <w:tc>
          <w:tcPr>
            <w:tcW w:w="309" w:type="pct"/>
            <w:vMerge w:val="continue"/>
            <w:vAlign w:val="center"/>
          </w:tcPr>
          <w:p>
            <w:pPr>
              <w:spacing w:line="300" w:lineRule="exact"/>
              <w:jc w:val="center"/>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spacing w:line="300" w:lineRule="exact"/>
              <w:jc w:val="center"/>
              <w:rPr>
                <w:rFonts w:hint="eastAsia" w:ascii="仿宋" w:hAnsi="仿宋" w:eastAsia="仿宋" w:cs="仿宋"/>
                <w:color w:val="auto"/>
                <w:kern w:val="2"/>
                <w:sz w:val="21"/>
                <w:szCs w:val="21"/>
                <w:highlight w:val="yellow"/>
                <w:lang w:val="en-US" w:eastAsia="zh-CN" w:bidi="ar-SA"/>
              </w:rPr>
            </w:pPr>
            <w:r>
              <w:rPr>
                <w:rFonts w:hint="eastAsia" w:ascii="仿宋" w:hAnsi="仿宋" w:eastAsia="仿宋" w:cs="仿宋"/>
                <w:color w:val="auto"/>
                <w:kern w:val="2"/>
                <w:sz w:val="21"/>
                <w:szCs w:val="21"/>
                <w:highlight w:val="yellow"/>
                <w:lang w:val="en-US" w:eastAsia="zh-CN" w:bidi="ar-SA"/>
              </w:rPr>
              <w:t>★专业资质</w:t>
            </w:r>
          </w:p>
        </w:tc>
        <w:tc>
          <w:tcPr>
            <w:tcW w:w="3225" w:type="pct"/>
            <w:vAlign w:val="center"/>
          </w:tcPr>
          <w:p>
            <w:pPr>
              <w:keepNext w:val="0"/>
              <w:keepLines w:val="0"/>
              <w:pageBreakBefore w:val="0"/>
              <w:numPr>
                <w:ilvl w:val="0"/>
                <w:numId w:val="0"/>
              </w:numPr>
              <w:kinsoku/>
              <w:wordWrap/>
              <w:overflowPunct/>
              <w:topLinePunct w:val="0"/>
              <w:autoSpaceDE/>
              <w:autoSpaceDN/>
              <w:bidi w:val="0"/>
              <w:adjustRightInd/>
              <w:spacing w:line="360" w:lineRule="auto"/>
              <w:ind w:left="0" w:leftChars="0" w:firstLine="0" w:firstLineChars="0"/>
              <w:textAlignment w:val="auto"/>
              <w:rPr>
                <w:rFonts w:hint="eastAsia" w:ascii="仿宋" w:hAnsi="仿宋" w:eastAsia="仿宋" w:cs="仿宋"/>
                <w:kern w:val="2"/>
                <w:sz w:val="21"/>
                <w:szCs w:val="21"/>
                <w:highlight w:val="yellow"/>
                <w:lang w:val="en-US" w:eastAsia="zh-CN" w:bidi="ar-SA"/>
              </w:rPr>
            </w:pPr>
            <w:r>
              <w:rPr>
                <w:rFonts w:hint="eastAsia" w:ascii="仿宋" w:hAnsi="仿宋" w:eastAsia="仿宋" w:cs="仿宋"/>
                <w:color w:val="auto"/>
                <w:kern w:val="2"/>
                <w:sz w:val="21"/>
                <w:szCs w:val="21"/>
                <w:highlight w:val="yellow"/>
                <w:lang w:val="en-US" w:eastAsia="zh-CN" w:bidi="ar-SA"/>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 w:hRule="atLeast"/>
        </w:trPr>
        <w:tc>
          <w:tcPr>
            <w:tcW w:w="309" w:type="pct"/>
            <w:vMerge w:val="continue"/>
            <w:vAlign w:val="center"/>
          </w:tcPr>
          <w:p>
            <w:pPr>
              <w:spacing w:line="300" w:lineRule="exact"/>
              <w:jc w:val="center"/>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spacing w:line="300" w:lineRule="exact"/>
              <w:jc w:val="center"/>
              <w:rPr>
                <w:rFonts w:hint="eastAsia" w:ascii="仿宋" w:hAnsi="仿宋" w:eastAsia="仿宋" w:cs="仿宋"/>
                <w:color w:val="auto"/>
                <w:kern w:val="2"/>
                <w:sz w:val="21"/>
                <w:szCs w:val="21"/>
                <w:highlight w:val="yellow"/>
                <w:lang w:val="en-US" w:eastAsia="zh-CN" w:bidi="ar-SA"/>
              </w:rPr>
            </w:pPr>
            <w:r>
              <w:rPr>
                <w:rFonts w:hint="eastAsia" w:ascii="仿宋" w:hAnsi="仿宋" w:eastAsia="仿宋" w:cs="仿宋"/>
                <w:color w:val="auto"/>
                <w:kern w:val="2"/>
                <w:sz w:val="21"/>
                <w:szCs w:val="21"/>
                <w:highlight w:val="yellow"/>
                <w:lang w:val="en-US" w:eastAsia="zh-CN" w:bidi="ar-SA"/>
              </w:rPr>
              <w:t>体系认证</w:t>
            </w:r>
          </w:p>
          <w:p>
            <w:pPr>
              <w:pStyle w:val="48"/>
              <w:spacing w:line="300" w:lineRule="exact"/>
              <w:jc w:val="center"/>
              <w:rPr>
                <w:rFonts w:hint="eastAsia" w:ascii="仿宋" w:hAnsi="仿宋" w:eastAsia="仿宋" w:cs="仿宋"/>
                <w:color w:val="auto"/>
                <w:kern w:val="2"/>
                <w:sz w:val="21"/>
                <w:szCs w:val="21"/>
                <w:highlight w:val="yellow"/>
                <w:lang w:val="en-US" w:eastAsia="zh-CN" w:bidi="ar-SA"/>
              </w:rPr>
            </w:pPr>
          </w:p>
        </w:tc>
        <w:tc>
          <w:tcPr>
            <w:tcW w:w="3225" w:type="pct"/>
            <w:vAlign w:val="center"/>
          </w:tcPr>
          <w:p>
            <w:pPr>
              <w:pStyle w:val="48"/>
              <w:numPr>
                <w:ilvl w:val="0"/>
                <w:numId w:val="0"/>
              </w:numPr>
              <w:jc w:val="both"/>
              <w:rPr>
                <w:rFonts w:hint="default" w:ascii="仿宋" w:hAnsi="仿宋" w:eastAsia="仿宋" w:cs="仿宋"/>
                <w:color w:val="000000" w:themeColor="text1"/>
                <w:sz w:val="21"/>
                <w:szCs w:val="21"/>
                <w:highlight w:val="yellow"/>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09" w:type="pct"/>
            <w:vMerge w:val="continue"/>
            <w:vAlign w:val="center"/>
          </w:tcPr>
          <w:p>
            <w:pPr>
              <w:spacing w:line="300" w:lineRule="exact"/>
              <w:jc w:val="center"/>
              <w:rPr>
                <w:rFonts w:ascii="仿宋" w:hAnsi="仿宋" w:eastAsia="仿宋" w:cs="Calibri"/>
                <w:bCs/>
                <w:kern w:val="0"/>
                <w:szCs w:val="21"/>
              </w:rPr>
            </w:pPr>
          </w:p>
        </w:tc>
        <w:tc>
          <w:tcPr>
            <w:tcW w:w="367" w:type="pct"/>
            <w:vMerge w:val="continue"/>
            <w:vAlign w:val="center"/>
          </w:tcPr>
          <w:p>
            <w:pPr>
              <w:pStyle w:val="48"/>
              <w:spacing w:line="300" w:lineRule="exact"/>
              <w:jc w:val="center"/>
              <w:rPr>
                <w:rFonts w:ascii="仿宋" w:hAnsi="仿宋" w:eastAsia="仿宋" w:cs="Calibri"/>
                <w:bCs/>
                <w:sz w:val="21"/>
                <w:szCs w:val="21"/>
                <w:lang w:eastAsia="zh-CN"/>
              </w:rPr>
            </w:pPr>
          </w:p>
        </w:tc>
        <w:tc>
          <w:tcPr>
            <w:tcW w:w="1098" w:type="pct"/>
            <w:vAlign w:val="center"/>
          </w:tcPr>
          <w:p>
            <w:pPr>
              <w:jc w:val="center"/>
            </w:pPr>
            <w:r>
              <w:rPr>
                <w:rFonts w:ascii="仿宋" w:hAnsi="仿宋" w:eastAsia="仿宋" w:cs="Calibri"/>
                <w:bCs/>
                <w:szCs w:val="21"/>
              </w:rPr>
              <w:t>信誉要求</w:t>
            </w:r>
          </w:p>
        </w:tc>
        <w:tc>
          <w:tcPr>
            <w:tcW w:w="3225" w:type="pct"/>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应答人不得是最高人民法院在“信用中国”网站（</w:t>
            </w:r>
            <w:r>
              <w:rPr>
                <w:rFonts w:hint="eastAsia" w:ascii="仿宋" w:hAnsi="仿宋" w:eastAsia="仿宋" w:cs="仿宋"/>
                <w:color w:val="auto"/>
                <w:kern w:val="2"/>
                <w:sz w:val="21"/>
                <w:szCs w:val="21"/>
                <w:highlight w:val="none"/>
                <w:lang w:val="en-US" w:eastAsia="zh-CN" w:bidi="ar-SA"/>
              </w:rPr>
              <w:fldChar w:fldCharType="begin"/>
            </w:r>
            <w:r>
              <w:rPr>
                <w:rFonts w:hint="eastAsia" w:ascii="仿宋" w:hAnsi="仿宋" w:eastAsia="仿宋" w:cs="仿宋"/>
                <w:color w:val="auto"/>
                <w:kern w:val="2"/>
                <w:sz w:val="21"/>
                <w:szCs w:val="21"/>
                <w:highlight w:val="none"/>
                <w:lang w:val="en-US" w:eastAsia="zh-CN" w:bidi="ar-SA"/>
              </w:rPr>
              <w:instrText xml:space="preserve"> HYPERLINK "http://www.creditchina.gov.cn）或" </w:instrText>
            </w:r>
            <w:r>
              <w:rPr>
                <w:rFonts w:hint="eastAsia" w:ascii="仿宋" w:hAnsi="仿宋" w:eastAsia="仿宋" w:cs="仿宋"/>
                <w:color w:val="auto"/>
                <w:kern w:val="2"/>
                <w:sz w:val="21"/>
                <w:szCs w:val="21"/>
                <w:highlight w:val="none"/>
                <w:lang w:val="en-US" w:eastAsia="zh-CN" w:bidi="ar-SA"/>
              </w:rPr>
              <w:fldChar w:fldCharType="separate"/>
            </w:r>
            <w:r>
              <w:rPr>
                <w:rFonts w:hint="eastAsia" w:ascii="仿宋" w:hAnsi="仿宋" w:eastAsia="仿宋" w:cs="仿宋"/>
                <w:color w:val="auto"/>
                <w:kern w:val="2"/>
                <w:sz w:val="21"/>
                <w:szCs w:val="21"/>
                <w:highlight w:val="none"/>
                <w:lang w:val="en-US" w:eastAsia="zh-CN" w:bidi="ar-SA"/>
              </w:rPr>
              <w:t>www.creditchina.gov.cn）和“中国执行信息公开网</w:t>
            </w:r>
            <w:r>
              <w:rPr>
                <w:rFonts w:hint="eastAsia" w:ascii="仿宋" w:hAnsi="仿宋" w:eastAsia="仿宋" w:cs="仿宋"/>
                <w:color w:val="auto"/>
                <w:kern w:val="2"/>
                <w:sz w:val="21"/>
                <w:szCs w:val="21"/>
                <w:highlight w:val="none"/>
                <w:lang w:val="en-US" w:eastAsia="zh-CN" w:bidi="ar-SA"/>
              </w:rPr>
              <w:fldChar w:fldCharType="end"/>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kern w:val="2"/>
                <w:sz w:val="21"/>
                <w:szCs w:val="21"/>
                <w:highlight w:val="none"/>
                <w:lang w:val="en-US" w:eastAsia="zh-CN" w:bidi="ar-SA"/>
              </w:rPr>
              <w:fldChar w:fldCharType="begin"/>
            </w:r>
            <w:r>
              <w:rPr>
                <w:rFonts w:hint="eastAsia" w:ascii="仿宋" w:hAnsi="仿宋" w:eastAsia="仿宋" w:cs="仿宋"/>
                <w:color w:val="auto"/>
                <w:kern w:val="2"/>
                <w:sz w:val="21"/>
                <w:szCs w:val="21"/>
                <w:highlight w:val="none"/>
                <w:lang w:val="en-US" w:eastAsia="zh-CN" w:bidi="ar-SA"/>
              </w:rPr>
              <w:instrText xml:space="preserve"> HYPERLINK "http://zxgk.court.gov.cn/）列入失信被执行人名单（应附查询结果复印件并加盖单位章" </w:instrText>
            </w:r>
            <w:r>
              <w:rPr>
                <w:rFonts w:hint="eastAsia" w:ascii="仿宋" w:hAnsi="仿宋" w:eastAsia="仿宋" w:cs="仿宋"/>
                <w:color w:val="auto"/>
                <w:kern w:val="2"/>
                <w:sz w:val="21"/>
                <w:szCs w:val="21"/>
                <w:highlight w:val="none"/>
                <w:lang w:val="en-US" w:eastAsia="zh-CN" w:bidi="ar-SA"/>
              </w:rPr>
              <w:fldChar w:fldCharType="separate"/>
            </w:r>
            <w:r>
              <w:rPr>
                <w:rFonts w:hint="eastAsia" w:ascii="仿宋" w:hAnsi="仿宋" w:eastAsia="仿宋" w:cs="仿宋"/>
                <w:color w:val="auto"/>
                <w:kern w:val="2"/>
                <w:sz w:val="21"/>
                <w:szCs w:val="21"/>
                <w:highlight w:val="none"/>
                <w:lang w:val="en-US" w:eastAsia="zh-CN" w:bidi="ar-SA"/>
              </w:rPr>
              <w:t>http://zxgk.court.gov.cn/）列入失信被执行人名单</w:t>
            </w:r>
            <w:r>
              <w:rPr>
                <w:rFonts w:hint="eastAsia" w:ascii="仿宋" w:hAnsi="仿宋" w:eastAsia="仿宋" w:cs="仿宋"/>
                <w:color w:val="auto"/>
                <w:kern w:val="2"/>
                <w:sz w:val="21"/>
                <w:szCs w:val="21"/>
                <w:highlight w:val="none"/>
                <w:lang w:val="en-US" w:eastAsia="zh-CN" w:bidi="ar-SA"/>
              </w:rPr>
              <w:fldChar w:fldCharType="end"/>
            </w:r>
            <w:r>
              <w:rPr>
                <w:rFonts w:hint="eastAsia" w:ascii="仿宋" w:hAnsi="仿宋" w:eastAsia="仿宋" w:cs="仿宋"/>
                <w:color w:val="auto"/>
                <w:kern w:val="2"/>
                <w:sz w:val="21"/>
                <w:szCs w:val="21"/>
                <w:highlight w:val="none"/>
                <w:lang w:val="en-US" w:eastAsia="zh-CN" w:bidi="ar-SA"/>
              </w:rPr>
              <w:t>；</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近三年（2021年1月1日-报价截止日前）内应答人或其法定代表人、拟委任的项目负责人不得有行贿犯罪行为，查询网站为“中国裁判文书网”http://wenshu.court.gov.cn；</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应答人不得被工商行政管理机关在全国企业信用信息公示系统（http://www.gsxt.gov.cn）中列入严重违法失信企业名单，事业单位、大学除外；</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应答人承诺：中国海油在职员工（不含正式派出的）未有在应答人单位担任股东、法人代表、董事、监事和其他任职人员的情形。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仿宋" w:hAnsi="仿宋" w:eastAsia="仿宋" w:cs="仿宋"/>
                <w:b/>
                <w:bCs/>
                <w:strike w:val="0"/>
                <w:dstrike w:val="0"/>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上述1-5要求应答人应提供供应商承诺书，承诺书格式参照附件5商务文件</w:t>
            </w:r>
            <w:r>
              <w:rPr>
                <w:rFonts w:hint="eastAsia" w:ascii="仿宋" w:hAnsi="仿宋" w:eastAsia="仿宋" w:cs="仿宋"/>
                <w:b/>
                <w:bCs/>
                <w:strike w:val="0"/>
                <w:dstrike w:val="0"/>
                <w:color w:val="auto"/>
                <w:kern w:val="2"/>
                <w:sz w:val="21"/>
                <w:szCs w:val="21"/>
                <w:highlight w:val="none"/>
                <w:lang w:val="en-US" w:eastAsia="zh-CN" w:bidi="ar-SA"/>
              </w:rPr>
              <w:t>《供应商承诺书》。</w:t>
            </w:r>
          </w:p>
          <w:p>
            <w:pPr>
              <w:pStyle w:val="48"/>
              <w:numPr>
                <w:ilvl w:val="0"/>
                <w:numId w:val="7"/>
              </w:numPr>
              <w:spacing w:before="72" w:beforeLines="30" w:after="72" w:afterLines="30"/>
              <w:ind w:left="425" w:leftChars="0" w:hanging="425" w:firstLineChars="0"/>
              <w:jc w:val="both"/>
              <w:rPr>
                <w:rFonts w:ascii="仿宋" w:hAnsi="仿宋" w:eastAsia="仿宋" w:cs="Calibri"/>
                <w:bCs/>
                <w:sz w:val="21"/>
                <w:szCs w:val="21"/>
                <w:lang w:eastAsia="zh-CN"/>
              </w:rPr>
            </w:pPr>
            <w:r>
              <w:rPr>
                <w:rFonts w:hint="eastAsia" w:ascii="仿宋" w:hAnsi="仿宋" w:eastAsia="仿宋" w:cs="仿宋"/>
                <w:color w:val="auto"/>
                <w:kern w:val="2"/>
                <w:sz w:val="21"/>
                <w:szCs w:val="21"/>
                <w:highlight w:val="none"/>
                <w:lang w:val="en-US" w:eastAsia="zh-CN" w:bidi="ar-SA"/>
              </w:rPr>
              <w:t>应答人应在应答文件中提供其公司章程或其他能够体现出资人、股东信息的法定文件，作为评标/评审时的依据，格式参照附件5商务文件《股权证明文件》。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jc w:val="center"/>
              <w:rPr>
                <w:rFonts w:ascii="仿宋" w:hAnsi="仿宋" w:eastAsia="仿宋" w:cs="Calibri"/>
                <w:bCs/>
                <w:sz w:val="21"/>
                <w:szCs w:val="21"/>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highlight w:val="none"/>
                <w:lang w:val="en-US" w:eastAsia="zh-CN"/>
              </w:rPr>
              <w:t>应答人或应答人所提供的第三方不得存在的其他情形</w:t>
            </w:r>
          </w:p>
        </w:tc>
        <w:tc>
          <w:tcPr>
            <w:tcW w:w="3225" w:type="pct"/>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被中国海洋石油集团有限公司在集团范围内进行风险提示，且在中国海洋石油集团有限公司《中国海油供应链数字化平台》中被采购冻结，进入调查程序的；</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left="425" w:leftChars="0" w:hanging="425" w:firstLineChars="0"/>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被中国海洋石油集团有限公司处以“取消投标资格”及以上处罚，且仍在处罚期内或处罚期满但在系统中的供应商档案中的“档案状态”为“采购冻结”、“业务状态”为“冻结”的；</w:t>
            </w:r>
          </w:p>
          <w:p>
            <w:pPr>
              <w:pStyle w:val="48"/>
              <w:numPr>
                <w:ilvl w:val="0"/>
                <w:numId w:val="8"/>
              </w:numPr>
              <w:ind w:left="425" w:leftChars="0" w:hanging="425" w:firstLineChars="0"/>
              <w:jc w:val="both"/>
              <w:rPr>
                <w:rFonts w:ascii="仿宋" w:hAnsi="仿宋" w:eastAsia="仿宋" w:cs="Calibri"/>
                <w:bCs/>
                <w:sz w:val="21"/>
                <w:szCs w:val="21"/>
                <w:lang w:eastAsia="zh-CN"/>
              </w:rPr>
            </w:pPr>
            <w:r>
              <w:rPr>
                <w:rFonts w:hint="eastAsia" w:ascii="仿宋" w:hAnsi="仿宋" w:eastAsia="仿宋" w:cs="仿宋"/>
                <w:color w:val="auto"/>
                <w:kern w:val="2"/>
                <w:sz w:val="21"/>
                <w:szCs w:val="21"/>
                <w:highlight w:val="none"/>
                <w:lang w:val="en-US" w:eastAsia="zh-CN" w:bidi="ar-SA"/>
              </w:rPr>
              <w:t>被采购人所属单位处以“取消投标资格”及以上处罚，且仍在处罚期内或处罚期满但在系统中的供应商档案中的“业务状态”为冻结的；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9"/>
              <w:tabs>
                <w:tab w:val="left" w:pos="770"/>
              </w:tabs>
              <w:ind w:left="0" w:leftChars="0" w:right="134" w:rightChars="0"/>
              <w:jc w:val="left"/>
              <w:rPr>
                <w:rFonts w:hint="eastAsia" w:ascii="仿宋" w:hAnsi="仿宋" w:eastAsia="仿宋" w:cs="仿宋"/>
                <w:sz w:val="21"/>
                <w:szCs w:val="21"/>
                <w:highlight w:val="yellow"/>
                <w:lang w:eastAsia="zh-CN"/>
              </w:rPr>
            </w:pPr>
            <w:r>
              <w:rPr>
                <w:rFonts w:hint="eastAsia" w:ascii="仿宋" w:hAnsi="仿宋" w:eastAsia="仿宋" w:cs="仿宋"/>
                <w:color w:val="auto"/>
                <w:sz w:val="21"/>
                <w:szCs w:val="21"/>
                <w:highlight w:val="yellow"/>
                <w:lang w:val="en-US" w:eastAsia="zh-CN"/>
              </w:rPr>
              <w:t>★</w:t>
            </w:r>
            <w:r>
              <w:rPr>
                <w:rFonts w:hint="eastAsia" w:ascii="仿宋" w:hAnsi="仿宋" w:eastAsia="仿宋" w:cs="仿宋"/>
                <w:color w:val="000000" w:themeColor="text1"/>
                <w:sz w:val="21"/>
                <w:szCs w:val="21"/>
                <w:highlight w:val="yellow"/>
                <w:lang w:val="en-US" w:eastAsia="zh-CN"/>
                <w14:textFill>
                  <w14:solidFill>
                    <w14:schemeClr w14:val="tx1"/>
                  </w14:solidFill>
                </w14:textFill>
              </w:rPr>
              <w:t>制造商要求</w:t>
            </w:r>
          </w:p>
        </w:tc>
        <w:tc>
          <w:tcPr>
            <w:tcW w:w="3225" w:type="pct"/>
            <w:vAlign w:val="center"/>
          </w:tcPr>
          <w:p>
            <w:pPr>
              <w:ind w:firstLine="0" w:firstLineChars="0"/>
              <w:rPr>
                <w:rFonts w:hint="eastAsia" w:ascii="仿宋" w:hAnsi="仿宋" w:eastAsia="仿宋" w:cs="仿宋"/>
                <w:kern w:val="2"/>
                <w:highlight w:val="yellow"/>
              </w:rPr>
            </w:pPr>
            <w:r>
              <w:rPr>
                <w:rFonts w:hint="eastAsia" w:ascii="仿宋" w:hAnsi="仿宋" w:eastAsia="仿宋" w:cs="Calibri"/>
                <w:bCs/>
                <w:color w:val="auto"/>
                <w:sz w:val="21"/>
                <w:szCs w:val="21"/>
                <w:highlight w:val="yellow"/>
                <w:lang w:val="en-US" w:eastAsia="zh-CN"/>
              </w:rPr>
              <w:t>如应答人为制造商（集成商视同制造商），需提供《制造商承诺书》（格式参照附件5：商务文件《制造商承诺书》）及所述的相关附件。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jc w:val="center"/>
              <w:rPr>
                <w:rFonts w:ascii="仿宋" w:hAnsi="仿宋" w:eastAsia="仿宋" w:cs="仿宋"/>
                <w:sz w:val="21"/>
                <w:szCs w:val="21"/>
                <w:lang w:eastAsia="zh-CN"/>
              </w:rPr>
            </w:pPr>
            <w:r>
              <w:rPr>
                <w:rFonts w:hint="eastAsia" w:ascii="仿宋" w:hAnsi="仿宋" w:eastAsia="仿宋" w:cs="仿宋"/>
                <w:sz w:val="21"/>
                <w:szCs w:val="21"/>
                <w:lang w:eastAsia="zh-CN"/>
              </w:rPr>
              <w:t>★贸易商、代理商要求</w:t>
            </w:r>
            <w:r>
              <w:rPr>
                <w:rFonts w:hint="eastAsia" w:ascii="仿宋" w:hAnsi="仿宋" w:eastAsia="仿宋" w:cs="Calibri"/>
                <w:bCs/>
                <w:color w:val="auto"/>
                <w:sz w:val="21"/>
                <w:szCs w:val="21"/>
                <w:highlight w:val="none"/>
                <w:lang w:val="en-US" w:eastAsia="zh-CN"/>
              </w:rPr>
              <w:t>特殊说明</w:t>
            </w:r>
          </w:p>
        </w:tc>
        <w:tc>
          <w:tcPr>
            <w:tcW w:w="3225" w:type="pct"/>
            <w:vAlign w:val="center"/>
          </w:tcPr>
          <w:p>
            <w:pPr>
              <w:pStyle w:val="9"/>
              <w:tabs>
                <w:tab w:val="left" w:pos="770"/>
              </w:tabs>
              <w:spacing w:before="0"/>
              <w:ind w:left="0" w:right="136" w:firstLine="420" w:firstLineChars="200"/>
              <w:rPr>
                <w:rFonts w:ascii="仿宋" w:hAnsi="仿宋" w:eastAsia="仿宋" w:cs="仿宋"/>
                <w:b/>
                <w:bCs/>
                <w:color w:val="FF0000"/>
                <w:kern w:val="2"/>
                <w:highlight w:val="cyan"/>
                <w:lang w:eastAsia="zh-CN"/>
              </w:rPr>
            </w:pPr>
            <w:r>
              <w:rPr>
                <w:rFonts w:hint="eastAsia" w:ascii="仿宋" w:hAnsi="仿宋" w:eastAsia="仿宋" w:cs="仿宋"/>
                <w:kern w:val="2"/>
                <w:highlight w:val="cyan"/>
                <w:lang w:eastAsia="zh-CN"/>
              </w:rPr>
              <w:t>贸易商</w:t>
            </w:r>
            <w:r>
              <w:rPr>
                <w:rFonts w:hint="eastAsia" w:ascii="仿宋" w:hAnsi="仿宋" w:eastAsia="仿宋" w:cs="仿宋"/>
                <w:kern w:val="2"/>
                <w:lang w:eastAsia="zh-CN"/>
              </w:rPr>
              <w:t>需满足：1）提供近三年经审计财务报表，且近一年利润不能为负且近一年资产负债率＜80%；2）自有社保人数≥5人，须提供近三月社保证明；3）不得将中国海油作为唯一服务客户，承诺中国海油非其唯一服务客户并提供支持性材料（</w:t>
            </w:r>
            <w:r>
              <w:rPr>
                <w:rFonts w:hint="eastAsia" w:ascii="仿宋" w:hAnsi="仿宋" w:eastAsia="仿宋" w:cs="仿宋"/>
                <w:b/>
                <w:bCs/>
                <w:kern w:val="2"/>
                <w:lang w:eastAsia="zh-CN"/>
              </w:rPr>
              <w:t>海油外业绩）</w:t>
            </w:r>
            <w:r>
              <w:rPr>
                <w:rFonts w:hint="eastAsia" w:ascii="仿宋" w:hAnsi="仿宋" w:eastAsia="仿宋" w:cs="仿宋"/>
                <w:kern w:val="2"/>
                <w:lang w:eastAsia="zh-CN"/>
              </w:rPr>
              <w:t>。</w:t>
            </w:r>
            <w:r>
              <w:rPr>
                <w:rFonts w:hint="eastAsia" w:ascii="仿宋" w:hAnsi="仿宋" w:eastAsia="仿宋" w:cs="仿宋"/>
                <w:b/>
                <w:bCs/>
                <w:color w:val="FF0000"/>
                <w:kern w:val="2"/>
                <w:lang w:eastAsia="zh-CN"/>
              </w:rPr>
              <w:t>对不满足要求的或未能提供相应证明材料的贸易商，都将可能影响评审结果。</w:t>
            </w:r>
          </w:p>
          <w:p>
            <w:pPr>
              <w:pStyle w:val="9"/>
              <w:tabs>
                <w:tab w:val="left" w:pos="770"/>
              </w:tabs>
              <w:spacing w:before="0"/>
              <w:ind w:left="0" w:right="136" w:firstLine="420" w:firstLineChars="200"/>
              <w:rPr>
                <w:rFonts w:ascii="仿宋" w:hAnsi="仿宋" w:eastAsia="仿宋" w:cs="仿宋"/>
                <w:b/>
                <w:bCs/>
                <w:color w:val="FF0000"/>
                <w:kern w:val="2"/>
              </w:rPr>
            </w:pPr>
            <w:r>
              <w:rPr>
                <w:rFonts w:hint="eastAsia" w:ascii="仿宋" w:hAnsi="仿宋" w:eastAsia="仿宋" w:cs="仿宋"/>
                <w:kern w:val="2"/>
                <w:highlight w:val="cyan"/>
                <w:lang w:eastAsia="zh-CN"/>
              </w:rPr>
              <w:t>代理商</w:t>
            </w:r>
            <w:r>
              <w:rPr>
                <w:rFonts w:hint="eastAsia" w:ascii="仿宋" w:hAnsi="仿宋" w:eastAsia="仿宋" w:cs="仿宋"/>
                <w:kern w:val="2"/>
                <w:lang w:eastAsia="zh-CN"/>
              </w:rPr>
              <w:t>需满足：1）提供近三年经审计财务报表，且近一年利润不能为负且近一年资产负债率＜80%；2）自有社保人数≥5人，须提供近三月社保证明；3）不得将中国海油作为唯一服务客户，承诺中国海油非其唯一服务客户并提供支持性材料（</w:t>
            </w:r>
            <w:r>
              <w:rPr>
                <w:rFonts w:hint="eastAsia" w:ascii="仿宋" w:hAnsi="仿宋" w:eastAsia="仿宋" w:cs="仿宋"/>
                <w:b/>
                <w:bCs/>
                <w:kern w:val="2"/>
                <w:lang w:eastAsia="zh-CN"/>
              </w:rPr>
              <w:t>海油外</w:t>
            </w:r>
            <w:r>
              <w:rPr>
                <w:rFonts w:hint="eastAsia" w:ascii="仿宋" w:hAnsi="仿宋" w:eastAsia="仿宋" w:cs="仿宋"/>
                <w:kern w:val="2"/>
                <w:lang w:eastAsia="zh-CN"/>
              </w:rPr>
              <w:t>业绩）。4）具有有效代理证书，且满足资质要求，且不能为项目代理。</w:t>
            </w:r>
            <w:r>
              <w:rPr>
                <w:rFonts w:hint="eastAsia" w:ascii="仿宋" w:hAnsi="仿宋" w:eastAsia="仿宋" w:cs="仿宋"/>
                <w:b/>
                <w:bCs/>
                <w:color w:val="FF0000"/>
                <w:kern w:val="2"/>
                <w:lang w:eastAsia="zh-CN"/>
              </w:rPr>
              <w:t>对不满足要求的或未能提供相应证明材料的代理商，都将可能影响评审结果。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highlight w:val="none"/>
                <w:lang w:eastAsia="zh-CN"/>
              </w:rPr>
              <w:t>业绩要求</w:t>
            </w:r>
          </w:p>
        </w:tc>
        <w:tc>
          <w:tcPr>
            <w:tcW w:w="3225" w:type="pct"/>
            <w:vAlign w:val="center"/>
          </w:tcPr>
          <w:p>
            <w:pPr>
              <w:pStyle w:val="9"/>
              <w:keepNext w:val="0"/>
              <w:keepLines w:val="0"/>
              <w:pageBreakBefore w:val="0"/>
              <w:tabs>
                <w:tab w:val="left" w:pos="420"/>
              </w:tabs>
              <w:kinsoku/>
              <w:wordWrap/>
              <w:overflowPunct/>
              <w:topLinePunct w:val="0"/>
              <w:autoSpaceDE/>
              <w:autoSpaceDN/>
              <w:bidi w:val="0"/>
              <w:adjustRightInd/>
              <w:spacing w:before="0" w:line="240" w:lineRule="auto"/>
              <w:ind w:left="438" w:leftChars="0" w:right="134" w:rightChars="0" w:hanging="438" w:hangingChars="209"/>
              <w:jc w:val="both"/>
              <w:textAlignment w:val="auto"/>
              <w:rPr>
                <w:rFonts w:hint="eastAsia" w:ascii="仿宋" w:hAnsi="仿宋" w:eastAsia="仿宋" w:cs="仿宋"/>
                <w:kern w:val="2"/>
                <w:highlight w:val="none"/>
                <w:lang w:val="en-US" w:eastAsia="zh-CN"/>
              </w:rPr>
            </w:pPr>
            <w:r>
              <w:rPr>
                <w:rFonts w:hint="eastAsia" w:ascii="仿宋" w:hAnsi="仿宋" w:eastAsia="仿宋" w:cs="仿宋"/>
                <w:kern w:val="2"/>
                <w:highlight w:val="none"/>
                <w:lang w:val="en-US" w:eastAsia="zh-CN"/>
              </w:rPr>
              <w:t>1）应答人在近三年（2022年1月1日-应答截止时间之前）内至少具有1项已完成仪器仪表类设备的供货业绩且满足供货金额不低于30万元，并提供相应业绩证明文件。。</w:t>
            </w:r>
          </w:p>
          <w:p>
            <w:pPr>
              <w:pStyle w:val="9"/>
              <w:keepNext w:val="0"/>
              <w:keepLines w:val="0"/>
              <w:pageBreakBefore w:val="0"/>
              <w:tabs>
                <w:tab w:val="left" w:pos="420"/>
              </w:tabs>
              <w:kinsoku/>
              <w:wordWrap/>
              <w:overflowPunct/>
              <w:topLinePunct w:val="0"/>
              <w:autoSpaceDE/>
              <w:autoSpaceDN/>
              <w:bidi w:val="0"/>
              <w:adjustRightInd/>
              <w:spacing w:before="0" w:line="240" w:lineRule="auto"/>
              <w:ind w:left="438" w:leftChars="0" w:right="134" w:rightChars="0" w:hanging="438" w:hangingChars="209"/>
              <w:jc w:val="both"/>
              <w:textAlignment w:val="auto"/>
              <w:rPr>
                <w:rFonts w:hint="eastAsia" w:ascii="仿宋" w:hAnsi="仿宋" w:eastAsia="仿宋" w:cs="仿宋"/>
                <w:kern w:val="2"/>
                <w:highlight w:val="none"/>
                <w:lang w:val="en-US" w:eastAsia="zh-CN"/>
              </w:rPr>
            </w:pPr>
            <w:r>
              <w:rPr>
                <w:rFonts w:hint="eastAsia" w:ascii="仿宋" w:hAnsi="仿宋" w:eastAsia="仿宋" w:cs="仿宋"/>
                <w:kern w:val="2"/>
                <w:highlight w:val="none"/>
                <w:lang w:val="en-US" w:eastAsia="zh-CN"/>
              </w:rPr>
              <w:t>2）应答人须按规定格式提交业绩表，并提交相关业绩证明文件。业绩证明文件必须至少体现以下内容：合同签署时间、项目名称及验收证明材料。具体包括：①业绩合同（至少涵盖合同首页、合同签署页（有签字或盖章）、能体现供货范围）、②合同对应的结算发票（如项目已完成供货，但在质保期，可不提供质保金发票）、③国家税务总局全国增值税发票查验平台的发票查验截图。</w:t>
            </w:r>
          </w:p>
          <w:p>
            <w:pPr>
              <w:pStyle w:val="9"/>
              <w:keepNext w:val="0"/>
              <w:keepLines w:val="0"/>
              <w:pageBreakBefore w:val="0"/>
              <w:tabs>
                <w:tab w:val="left" w:pos="420"/>
              </w:tabs>
              <w:kinsoku/>
              <w:wordWrap/>
              <w:overflowPunct/>
              <w:topLinePunct w:val="0"/>
              <w:autoSpaceDE/>
              <w:autoSpaceDN/>
              <w:bidi w:val="0"/>
              <w:adjustRightInd/>
              <w:spacing w:before="0" w:line="240" w:lineRule="auto"/>
              <w:ind w:left="438" w:leftChars="0" w:right="134" w:rightChars="0" w:hanging="438" w:hangingChars="209"/>
              <w:jc w:val="both"/>
              <w:textAlignment w:val="auto"/>
              <w:rPr>
                <w:rFonts w:hint="eastAsia" w:ascii="仿宋" w:hAnsi="仿宋" w:eastAsia="仿宋" w:cs="仿宋"/>
                <w:kern w:val="2"/>
                <w:highlight w:val="none"/>
                <w:lang w:val="en-US" w:eastAsia="zh-CN"/>
              </w:rPr>
            </w:pPr>
            <w:r>
              <w:rPr>
                <w:rFonts w:hint="eastAsia" w:ascii="仿宋" w:hAnsi="仿宋" w:eastAsia="仿宋" w:cs="仿宋"/>
                <w:kern w:val="2"/>
                <w:highlight w:val="none"/>
                <w:lang w:val="en-US" w:eastAsia="zh-CN"/>
              </w:rPr>
              <w:t>3）若业绩合同为年度协议，至少提供：①1项或以上完成订单的订单页、②订单对应的结算发票、③国家税务总局全国增值税发票查验平台的发票查验截图。同一个年协合同提供1项及以上订单，且订单累计金额达到要求金额的均算为1个有效业绩。</w:t>
            </w:r>
          </w:p>
          <w:p>
            <w:pPr>
              <w:pStyle w:val="9"/>
              <w:keepNext w:val="0"/>
              <w:keepLines w:val="0"/>
              <w:pageBreakBefore w:val="0"/>
              <w:tabs>
                <w:tab w:val="left" w:pos="420"/>
              </w:tabs>
              <w:kinsoku/>
              <w:wordWrap/>
              <w:overflowPunct/>
              <w:topLinePunct w:val="0"/>
              <w:autoSpaceDE/>
              <w:autoSpaceDN/>
              <w:bidi w:val="0"/>
              <w:adjustRightInd/>
              <w:spacing w:before="0" w:line="240" w:lineRule="auto"/>
              <w:ind w:left="438" w:leftChars="0" w:right="134" w:rightChars="0" w:hanging="438" w:hangingChars="209"/>
              <w:jc w:val="both"/>
              <w:textAlignment w:val="auto"/>
              <w:rPr>
                <w:rFonts w:hint="default" w:ascii="仿宋" w:hAnsi="仿宋" w:eastAsia="仿宋" w:cs="仿宋"/>
                <w:kern w:val="2"/>
                <w:highlight w:val="cyan"/>
                <w:lang w:val="en-US" w:eastAsia="zh-CN"/>
              </w:rPr>
            </w:pPr>
            <w:r>
              <w:rPr>
                <w:rFonts w:hint="eastAsia" w:ascii="仿宋" w:hAnsi="仿宋" w:eastAsia="仿宋" w:cs="仿宋"/>
                <w:kern w:val="2"/>
                <w:highlight w:val="none"/>
                <w:lang w:val="en-US" w:eastAsia="zh-CN"/>
              </w:rPr>
              <w:t>4）  未提供业绩证明文件或提供的业绩证明文件无法认定上述业绩要求的，视为无效业绩，将可能将影响评审结果。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spacing w:before="30" w:after="30"/>
              <w:jc w:val="center"/>
              <w:rPr>
                <w:rFonts w:ascii="仿宋" w:hAnsi="仿宋" w:eastAsia="仿宋" w:cs="Calibri"/>
                <w:bCs/>
                <w:sz w:val="21"/>
                <w:szCs w:val="21"/>
                <w:highlight w:val="none"/>
                <w:lang w:eastAsia="zh-CN"/>
              </w:rPr>
            </w:pPr>
            <w:r>
              <w:rPr>
                <w:rFonts w:ascii="仿宋" w:hAnsi="仿宋" w:eastAsia="仿宋" w:cs="Calibri"/>
                <w:bCs/>
                <w:sz w:val="21"/>
                <w:szCs w:val="21"/>
                <w:highlight w:val="none"/>
                <w:lang w:eastAsia="zh-CN"/>
              </w:rPr>
              <w:t>付款周期</w:t>
            </w:r>
          </w:p>
        </w:tc>
        <w:tc>
          <w:tcPr>
            <w:tcW w:w="3225" w:type="pct"/>
            <w:vAlign w:val="center"/>
          </w:tcPr>
          <w:p>
            <w:pPr>
              <w:tabs>
                <w:tab w:val="left" w:pos="5040"/>
              </w:tabs>
              <w:spacing w:line="257" w:lineRule="auto"/>
              <w:ind w:right="122"/>
              <w:rPr>
                <w:rFonts w:ascii="仿宋" w:hAnsi="仿宋" w:eastAsia="仿宋"/>
                <w:bCs/>
                <w:highlight w:val="none"/>
              </w:rPr>
            </w:pPr>
            <w:r>
              <w:rPr>
                <w:rFonts w:hint="eastAsia" w:ascii="仿宋" w:hAnsi="仿宋" w:eastAsia="仿宋" w:cstheme="minorBidi"/>
                <w:bCs/>
                <w:kern w:val="2"/>
                <w:sz w:val="21"/>
                <w:szCs w:val="22"/>
                <w:highlight w:val="none"/>
                <w:lang w:val="en-US" w:eastAsia="zh-CN" w:bidi="ar-SA"/>
              </w:rPr>
              <w:t>货物验收合格通知开票后如乙方为中小微企业则为60日；如乙方为大型企业则为90日内付款。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8"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spacing w:before="30" w:after="30"/>
              <w:jc w:val="center"/>
              <w:rPr>
                <w:rFonts w:ascii="仿宋" w:hAnsi="仿宋" w:eastAsia="仿宋" w:cs="Calibri"/>
                <w:bCs/>
                <w:sz w:val="21"/>
                <w:szCs w:val="21"/>
                <w:highlight w:val="none"/>
                <w:lang w:eastAsia="zh-CN"/>
              </w:rPr>
            </w:pPr>
            <w:r>
              <w:rPr>
                <w:rFonts w:ascii="仿宋" w:hAnsi="仿宋" w:eastAsia="仿宋" w:cs="Calibri"/>
                <w:bCs/>
                <w:sz w:val="21"/>
                <w:szCs w:val="21"/>
                <w:highlight w:val="none"/>
                <w:lang w:eastAsia="zh-CN"/>
              </w:rPr>
              <w:t>付款</w:t>
            </w:r>
            <w:r>
              <w:rPr>
                <w:rFonts w:hint="eastAsia" w:ascii="仿宋" w:hAnsi="仿宋" w:eastAsia="仿宋" w:cs="仿宋"/>
                <w:bCs/>
                <w:color w:val="auto"/>
                <w:sz w:val="21"/>
                <w:szCs w:val="21"/>
                <w:highlight w:val="none"/>
                <w:lang w:eastAsia="zh-CN"/>
              </w:rPr>
              <w:t>条款</w:t>
            </w:r>
          </w:p>
        </w:tc>
        <w:tc>
          <w:tcPr>
            <w:tcW w:w="3225" w:type="pct"/>
            <w:vAlign w:val="center"/>
          </w:tcPr>
          <w:p>
            <w:pPr>
              <w:pStyle w:val="2"/>
              <w:rPr>
                <w:rFonts w:hint="eastAsia" w:ascii="仿宋" w:hAnsi="仿宋" w:eastAsia="仿宋"/>
                <w:bCs/>
                <w:sz w:val="21"/>
                <w:szCs w:val="22"/>
                <w:highlight w:val="none"/>
                <w:lang w:eastAsia="zh-CN"/>
              </w:rPr>
            </w:pPr>
            <w:r>
              <w:rPr>
                <w:rFonts w:hint="eastAsia" w:ascii="仿宋" w:hAnsi="仿宋" w:eastAsia="仿宋"/>
                <w:bCs/>
                <w:sz w:val="21"/>
                <w:szCs w:val="22"/>
                <w:highlight w:val="none"/>
              </w:rPr>
              <w:t>卖方在合同规定的期限内将货物运至交货地点，经买方验收合格，买方收到卖方开具的全额增值税专用发票及经买方签字确认的物资验收单、合同复印件等相关支持文件，买方支付合同含税总价的</w:t>
            </w:r>
            <w:r>
              <w:rPr>
                <w:rFonts w:hint="eastAsia" w:ascii="仿宋" w:hAnsi="仿宋" w:eastAsia="仿宋"/>
                <w:bCs/>
                <w:sz w:val="21"/>
                <w:szCs w:val="22"/>
                <w:highlight w:val="yellow"/>
              </w:rPr>
              <w:t>【</w:t>
            </w:r>
            <w:r>
              <w:rPr>
                <w:rFonts w:hint="eastAsia" w:ascii="仿宋" w:hAnsi="仿宋" w:eastAsia="仿宋"/>
                <w:bCs/>
                <w:sz w:val="21"/>
                <w:szCs w:val="22"/>
                <w:highlight w:val="yellow"/>
                <w:lang w:val="en-US" w:eastAsia="zh-CN"/>
              </w:rPr>
              <w:t>100</w:t>
            </w:r>
            <w:r>
              <w:rPr>
                <w:rFonts w:hint="eastAsia" w:ascii="仿宋" w:hAnsi="仿宋" w:eastAsia="仿宋"/>
                <w:bCs/>
                <w:sz w:val="21"/>
                <w:szCs w:val="22"/>
                <w:highlight w:val="yellow"/>
              </w:rPr>
              <w:t>%】</w:t>
            </w:r>
            <w:r>
              <w:rPr>
                <w:rFonts w:hint="eastAsia" w:ascii="仿宋" w:hAnsi="仿宋" w:eastAsia="仿宋"/>
                <w:bCs/>
                <w:sz w:val="21"/>
                <w:szCs w:val="22"/>
                <w:highlight w:val="none"/>
              </w:rPr>
              <w:t>，即【RMB】******元（大写：【人民币】******）。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质保期</w:t>
            </w:r>
          </w:p>
        </w:tc>
        <w:tc>
          <w:tcPr>
            <w:tcW w:w="3225" w:type="pct"/>
            <w:vAlign w:val="center"/>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质保期为到货验收合格之日起12个月，质保期内免费维修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jc w:val="center"/>
              <w:rPr>
                <w:rFonts w:ascii="仿宋" w:hAnsi="仿宋" w:eastAsia="仿宋" w:cs="Calibri"/>
                <w:bCs/>
                <w:sz w:val="21"/>
                <w:szCs w:val="21"/>
                <w:highlight w:val="none"/>
                <w:lang w:eastAsia="zh-CN"/>
              </w:rPr>
            </w:pPr>
            <w:r>
              <w:rPr>
                <w:rFonts w:hint="eastAsia" w:ascii="仿宋" w:hAnsi="仿宋" w:eastAsia="仿宋" w:cs="仿宋"/>
                <w:bCs/>
                <w:color w:val="auto"/>
                <w:kern w:val="0"/>
                <w:sz w:val="21"/>
                <w:szCs w:val="21"/>
                <w:highlight w:val="none"/>
                <w:lang w:val="en-US" w:eastAsia="zh-CN" w:bidi="ar-SA"/>
              </w:rPr>
              <w:t>合同条款</w:t>
            </w:r>
          </w:p>
        </w:tc>
        <w:tc>
          <w:tcPr>
            <w:tcW w:w="3225" w:type="pct"/>
            <w:vAlign w:val="center"/>
          </w:tcPr>
          <w:p>
            <w:pPr>
              <w:jc w:val="both"/>
              <w:rPr>
                <w:rFonts w:ascii="仿宋" w:hAnsi="仿宋" w:eastAsia="仿宋" w:cs="Times New Roman"/>
                <w:szCs w:val="21"/>
                <w:highlight w:val="none"/>
              </w:rPr>
            </w:pPr>
            <w:r>
              <w:rPr>
                <w:rFonts w:hint="eastAsia" w:ascii="仿宋" w:hAnsi="仿宋" w:eastAsia="仿宋" w:cs="仿宋"/>
                <w:bCs/>
                <w:color w:val="auto"/>
                <w:kern w:val="0"/>
                <w:sz w:val="21"/>
                <w:szCs w:val="21"/>
                <w:highlight w:val="none"/>
                <w:lang w:val="en-US" w:eastAsia="zh-CN" w:bidi="ar-SA"/>
              </w:rPr>
              <w:t>详见附件3：合同文本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pStyle w:val="48"/>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★商务偏离要求</w:t>
            </w:r>
          </w:p>
        </w:tc>
        <w:tc>
          <w:tcPr>
            <w:tcW w:w="3225" w:type="pct"/>
            <w:vAlign w:val="center"/>
          </w:tcPr>
          <w:p>
            <w:pPr>
              <w:pStyle w:val="48"/>
              <w:numPr>
                <w:ilvl w:val="0"/>
                <w:numId w:val="9"/>
              </w:numPr>
              <w:ind w:left="425" w:leftChars="0" w:hanging="425"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一般商务指标偏离超过</w:t>
            </w:r>
            <w:r>
              <w:rPr>
                <w:rFonts w:hint="eastAsia" w:ascii="仿宋" w:hAnsi="仿宋" w:eastAsia="仿宋" w:cs="仿宋"/>
                <w:b/>
                <w:bCs/>
                <w:color w:val="FF0000"/>
                <w:sz w:val="21"/>
                <w:szCs w:val="21"/>
                <w:highlight w:val="none"/>
                <w:lang w:val="en-US" w:eastAsia="zh-CN"/>
              </w:rPr>
              <w:t>【2】</w:t>
            </w:r>
            <w:r>
              <w:rPr>
                <w:rFonts w:hint="eastAsia" w:ascii="仿宋" w:hAnsi="仿宋" w:eastAsia="仿宋" w:cs="仿宋"/>
                <w:color w:val="auto"/>
                <w:sz w:val="21"/>
                <w:szCs w:val="21"/>
                <w:highlight w:val="none"/>
                <w:lang w:val="en-US" w:eastAsia="zh-CN"/>
              </w:rPr>
              <w:t>项，则评议不合格。</w:t>
            </w:r>
          </w:p>
          <w:p>
            <w:pPr>
              <w:pStyle w:val="48"/>
              <w:numPr>
                <w:ilvl w:val="0"/>
                <w:numId w:val="9"/>
              </w:numPr>
              <w:ind w:left="425" w:leftChars="0" w:hanging="425" w:firstLineChars="0"/>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标注“★”号的条款为关键条款，对这些关键条款的任何偏离将导致应答文件被拒绝。</w:t>
            </w:r>
          </w:p>
          <w:p>
            <w:pPr>
              <w:pStyle w:val="48"/>
              <w:numPr>
                <w:ilvl w:val="0"/>
                <w:numId w:val="9"/>
              </w:numPr>
              <w:ind w:left="425" w:leftChars="0" w:hanging="425" w:firstLineChars="0"/>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商务偏离表，不提供视为无偏离。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5" w:hRule="atLeast"/>
        </w:trPr>
        <w:tc>
          <w:tcPr>
            <w:tcW w:w="309" w:type="pct"/>
            <w:vMerge w:val="restart"/>
            <w:vAlign w:val="center"/>
          </w:tcPr>
          <w:p>
            <w:pPr>
              <w:pStyle w:val="48"/>
              <w:spacing w:line="300" w:lineRule="exact"/>
              <w:jc w:val="center"/>
              <w:rPr>
                <w:rFonts w:ascii="仿宋" w:hAnsi="仿宋" w:eastAsia="仿宋" w:cs="Calibri"/>
                <w:bCs/>
                <w:szCs w:val="21"/>
              </w:rPr>
            </w:pPr>
            <w:r>
              <w:rPr>
                <w:rFonts w:ascii="仿宋" w:hAnsi="仿宋" w:eastAsia="仿宋" w:cs="Calibri"/>
                <w:bCs/>
                <w:sz w:val="21"/>
                <w:szCs w:val="21"/>
                <w:lang w:eastAsia="zh-CN"/>
              </w:rPr>
              <w:t>2</w:t>
            </w:r>
          </w:p>
        </w:tc>
        <w:tc>
          <w:tcPr>
            <w:tcW w:w="367" w:type="pct"/>
            <w:vMerge w:val="restart"/>
            <w:vAlign w:val="center"/>
          </w:tcPr>
          <w:p>
            <w:pPr>
              <w:pStyle w:val="48"/>
              <w:spacing w:line="300" w:lineRule="exact"/>
              <w:jc w:val="center"/>
              <w:rPr>
                <w:rFonts w:ascii="仿宋" w:hAnsi="仿宋" w:eastAsia="仿宋" w:cs="Calibri"/>
                <w:bCs/>
                <w:sz w:val="21"/>
                <w:szCs w:val="21"/>
                <w:lang w:eastAsia="zh-CN"/>
              </w:rPr>
            </w:pPr>
            <w:r>
              <w:rPr>
                <w:rFonts w:hint="eastAsia" w:ascii="仿宋" w:hAnsi="仿宋" w:eastAsia="仿宋" w:cs="Calibri"/>
                <w:bCs/>
                <w:sz w:val="21"/>
                <w:szCs w:val="21"/>
                <w:lang w:eastAsia="zh-CN"/>
              </w:rPr>
              <w:t>技术标准</w:t>
            </w:r>
          </w:p>
        </w:tc>
        <w:tc>
          <w:tcPr>
            <w:tcW w:w="1098" w:type="pct"/>
            <w:vAlign w:val="center"/>
          </w:tcPr>
          <w:p>
            <w:pPr>
              <w:pStyle w:val="48"/>
              <w:spacing w:before="93" w:beforeLines="30" w:after="93" w:afterLines="30"/>
              <w:jc w:val="center"/>
              <w:rPr>
                <w:rFonts w:ascii="仿宋" w:hAnsi="仿宋" w:eastAsia="仿宋" w:cs="Times New Roman"/>
                <w:sz w:val="21"/>
                <w:szCs w:val="21"/>
              </w:rPr>
            </w:pPr>
            <w:r>
              <w:rPr>
                <w:rFonts w:hint="eastAsia" w:ascii="仿宋" w:hAnsi="仿宋" w:eastAsia="仿宋" w:cs="仿宋"/>
                <w:bCs/>
                <w:color w:val="auto"/>
                <w:kern w:val="0"/>
                <w:sz w:val="21"/>
                <w:szCs w:val="21"/>
                <w:highlight w:val="none"/>
                <w:lang w:val="en-US" w:eastAsia="zh-CN" w:bidi="ar-SA"/>
              </w:rPr>
              <w:t>供货要求</w:t>
            </w:r>
          </w:p>
        </w:tc>
        <w:tc>
          <w:tcPr>
            <w:tcW w:w="3225" w:type="pct"/>
            <w:vAlign w:val="center"/>
          </w:tcPr>
          <w:p>
            <w:pPr>
              <w:pStyle w:val="9"/>
              <w:numPr>
                <w:ilvl w:val="0"/>
                <w:numId w:val="0"/>
              </w:numPr>
              <w:ind w:left="0" w:leftChars="0" w:firstLine="0" w:firstLineChars="0"/>
              <w:rPr>
                <w:rFonts w:ascii="仿宋" w:hAnsi="仿宋" w:eastAsia="仿宋" w:cs="Times New Roman"/>
                <w:szCs w:val="21"/>
              </w:rPr>
            </w:pPr>
            <w:r>
              <w:rPr>
                <w:rFonts w:hint="eastAsia" w:ascii="仿宋" w:hAnsi="仿宋" w:eastAsia="仿宋" w:cs="仿宋"/>
                <w:bCs/>
                <w:color w:val="auto"/>
                <w:kern w:val="0"/>
                <w:sz w:val="21"/>
                <w:szCs w:val="21"/>
                <w:highlight w:val="none"/>
                <w:lang w:val="en-US" w:eastAsia="zh-CN" w:bidi="ar-SA"/>
              </w:rPr>
              <w:t>应答人所供产品需满足《附件二 技术文件》需求一览表要求。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5" w:hRule="atLeast"/>
        </w:trPr>
        <w:tc>
          <w:tcPr>
            <w:tcW w:w="309" w:type="pct"/>
            <w:vMerge w:val="continue"/>
            <w:vAlign w:val="center"/>
          </w:tcPr>
          <w:p>
            <w:pPr>
              <w:pStyle w:val="48"/>
              <w:spacing w:line="300" w:lineRule="exact"/>
              <w:jc w:val="center"/>
              <w:rPr>
                <w:rFonts w:ascii="仿宋" w:hAnsi="仿宋" w:eastAsia="仿宋" w:cs="Calibri"/>
                <w:bCs/>
                <w:sz w:val="21"/>
                <w:szCs w:val="21"/>
                <w:lang w:eastAsia="zh-CN"/>
              </w:rPr>
            </w:pPr>
          </w:p>
        </w:tc>
        <w:tc>
          <w:tcPr>
            <w:tcW w:w="367" w:type="pct"/>
            <w:vMerge w:val="continue"/>
            <w:vAlign w:val="center"/>
          </w:tcPr>
          <w:p>
            <w:pPr>
              <w:pStyle w:val="48"/>
              <w:spacing w:line="300" w:lineRule="exact"/>
              <w:jc w:val="center"/>
              <w:rPr>
                <w:rFonts w:ascii="仿宋" w:hAnsi="仿宋" w:eastAsia="仿宋" w:cs="Calibri"/>
                <w:bCs/>
                <w:sz w:val="21"/>
                <w:szCs w:val="21"/>
                <w:lang w:eastAsia="zh-CN"/>
              </w:rPr>
            </w:pPr>
          </w:p>
        </w:tc>
        <w:tc>
          <w:tcPr>
            <w:tcW w:w="1098" w:type="pct"/>
            <w:vAlign w:val="center"/>
          </w:tcPr>
          <w:p>
            <w:pPr>
              <w:pStyle w:val="48"/>
              <w:spacing w:before="72" w:beforeLines="30" w:after="72" w:afterLines="30"/>
              <w:jc w:val="center"/>
              <w:rPr>
                <w:rFonts w:hint="eastAsia" w:ascii="仿宋" w:hAnsi="仿宋" w:eastAsia="仿宋" w:cs="Times New Roman"/>
                <w:kern w:val="2"/>
                <w:sz w:val="21"/>
                <w:szCs w:val="21"/>
                <w:highlight w:val="yellow"/>
                <w:lang w:val="en-US" w:eastAsia="zh-CN" w:bidi="ar-SA"/>
              </w:rPr>
            </w:pPr>
            <w:r>
              <w:rPr>
                <w:rFonts w:hint="eastAsia" w:ascii="仿宋" w:hAnsi="仿宋" w:eastAsia="仿宋" w:cs="仿宋"/>
                <w:sz w:val="21"/>
                <w:szCs w:val="21"/>
                <w:lang w:val="en-US" w:eastAsia="zh-CN"/>
              </w:rPr>
              <w:t>★</w:t>
            </w:r>
            <w:r>
              <w:rPr>
                <w:rFonts w:hint="eastAsia" w:ascii="仿宋" w:hAnsi="仿宋" w:eastAsia="仿宋" w:cs="Times New Roman"/>
                <w:color w:val="FF0000"/>
                <w:kern w:val="2"/>
                <w:sz w:val="21"/>
                <w:szCs w:val="21"/>
                <w:highlight w:val="none"/>
                <w:lang w:val="en-US" w:eastAsia="zh-CN" w:bidi="ar-SA"/>
              </w:rPr>
              <w:t>技术要求</w:t>
            </w:r>
          </w:p>
        </w:tc>
        <w:tc>
          <w:tcPr>
            <w:tcW w:w="3225" w:type="pct"/>
            <w:vAlign w:val="center"/>
          </w:tcPr>
          <w:p>
            <w:pPr>
              <w:pStyle w:val="58"/>
              <w:spacing w:line="360" w:lineRule="auto"/>
              <w:outlineLvl w:val="0"/>
              <w:rPr>
                <w:rFonts w:hint="default" w:ascii="仿宋" w:hAnsi="仿宋" w:eastAsia="仿宋" w:cs="Times New Roman"/>
                <w:kern w:val="2"/>
                <w:sz w:val="21"/>
                <w:szCs w:val="22"/>
                <w:highlight w:val="none"/>
                <w:lang w:val="en-US" w:eastAsia="zh-CN" w:bidi="ar-SA"/>
              </w:rPr>
            </w:pPr>
            <w:r>
              <w:rPr>
                <w:rFonts w:hint="default" w:ascii="仿宋" w:hAnsi="仿宋" w:eastAsia="仿宋" w:cs="Times New Roman"/>
                <w:kern w:val="2"/>
                <w:sz w:val="21"/>
                <w:szCs w:val="22"/>
                <w:highlight w:val="none"/>
                <w:lang w:val="en-US" w:eastAsia="zh-CN" w:bidi="ar-SA"/>
              </w:rPr>
              <w:t>应答人所供产品</w:t>
            </w:r>
            <w:r>
              <w:rPr>
                <w:rFonts w:hint="eastAsia" w:ascii="仿宋" w:hAnsi="仿宋" w:eastAsia="仿宋" w:cs="Times New Roman"/>
                <w:kern w:val="2"/>
                <w:sz w:val="21"/>
                <w:szCs w:val="22"/>
                <w:highlight w:val="none"/>
                <w:lang w:val="en-US" w:eastAsia="zh-CN" w:bidi="ar-SA"/>
              </w:rPr>
              <w:t>功能及参数</w:t>
            </w:r>
            <w:r>
              <w:rPr>
                <w:rFonts w:hint="default" w:ascii="仿宋" w:hAnsi="仿宋" w:eastAsia="仿宋" w:cs="Times New Roman"/>
                <w:kern w:val="2"/>
                <w:sz w:val="21"/>
                <w:szCs w:val="22"/>
                <w:highlight w:val="none"/>
                <w:lang w:val="en-US" w:eastAsia="zh-CN" w:bidi="ar-SA"/>
              </w:rPr>
              <w:t>需满足《附件二 技术文件》</w:t>
            </w:r>
          </w:p>
          <w:p>
            <w:pPr>
              <w:pStyle w:val="58"/>
              <w:spacing w:line="360" w:lineRule="auto"/>
              <w:outlineLvl w:val="0"/>
              <w:rPr>
                <w:rFonts w:hint="default" w:ascii="仿宋" w:hAnsi="仿宋" w:eastAsia="仿宋" w:cs="Times New Roman"/>
                <w:color w:val="auto"/>
                <w:kern w:val="2"/>
                <w:sz w:val="21"/>
                <w:szCs w:val="22"/>
                <w:highlight w:val="none"/>
                <w:lang w:val="en-US" w:eastAsia="zh-CN" w:bidi="ar-SA"/>
              </w:rPr>
            </w:pPr>
            <w:r>
              <w:rPr>
                <w:rFonts w:hint="default" w:ascii="仿宋" w:hAnsi="仿宋" w:eastAsia="仿宋" w:cs="Times New Roman"/>
                <w:color w:val="auto"/>
                <w:kern w:val="2"/>
                <w:sz w:val="21"/>
                <w:szCs w:val="22"/>
                <w:highlight w:val="none"/>
                <w:lang w:val="en-US" w:eastAsia="zh-CN" w:bidi="ar-SA"/>
              </w:rPr>
              <w:t>标注“★”号的</w:t>
            </w:r>
            <w:r>
              <w:rPr>
                <w:rFonts w:hint="eastAsia" w:ascii="仿宋" w:hAnsi="仿宋" w:eastAsia="仿宋" w:cs="Times New Roman"/>
                <w:color w:val="auto"/>
                <w:kern w:val="2"/>
                <w:sz w:val="21"/>
                <w:szCs w:val="22"/>
                <w:highlight w:val="none"/>
                <w:lang w:val="en-US" w:eastAsia="zh-CN"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trPr>
        <w:tc>
          <w:tcPr>
            <w:tcW w:w="309" w:type="pct"/>
            <w:vMerge w:val="continue"/>
            <w:vAlign w:val="center"/>
          </w:tcPr>
          <w:p>
            <w:pPr>
              <w:pStyle w:val="48"/>
              <w:spacing w:line="300" w:lineRule="exact"/>
              <w:jc w:val="center"/>
              <w:rPr>
                <w:rFonts w:ascii="仿宋" w:hAnsi="仿宋" w:eastAsia="仿宋" w:cs="Calibri"/>
                <w:bCs/>
                <w:sz w:val="21"/>
                <w:szCs w:val="21"/>
                <w:lang w:eastAsia="zh-CN"/>
              </w:rPr>
            </w:pPr>
          </w:p>
        </w:tc>
        <w:tc>
          <w:tcPr>
            <w:tcW w:w="367" w:type="pct"/>
            <w:vMerge w:val="continue"/>
            <w:vAlign w:val="center"/>
          </w:tcPr>
          <w:p>
            <w:pPr>
              <w:pStyle w:val="48"/>
              <w:spacing w:line="300" w:lineRule="exact"/>
              <w:jc w:val="center"/>
              <w:rPr>
                <w:rFonts w:ascii="仿宋" w:hAnsi="仿宋" w:eastAsia="仿宋" w:cs="Calibri"/>
                <w:bCs/>
                <w:sz w:val="21"/>
                <w:szCs w:val="21"/>
                <w:highlight w:val="yellow"/>
                <w:lang w:eastAsia="zh-CN"/>
              </w:rPr>
            </w:pPr>
          </w:p>
        </w:tc>
        <w:tc>
          <w:tcPr>
            <w:tcW w:w="1098" w:type="pct"/>
            <w:vAlign w:val="center"/>
          </w:tcPr>
          <w:p>
            <w:pPr>
              <w:pStyle w:val="48"/>
              <w:spacing w:before="72" w:beforeLines="30" w:after="72" w:afterLines="30"/>
              <w:jc w:val="center"/>
              <w:rPr>
                <w:rFonts w:hint="eastAsia" w:ascii="仿宋" w:hAnsi="仿宋" w:eastAsia="仿宋" w:cs="Times New Roman"/>
                <w:kern w:val="2"/>
                <w:sz w:val="21"/>
                <w:szCs w:val="21"/>
                <w:highlight w:val="none"/>
                <w:lang w:eastAsia="zh-CN"/>
              </w:rPr>
            </w:pPr>
            <w:r>
              <w:rPr>
                <w:rFonts w:hint="eastAsia" w:ascii="仿宋" w:hAnsi="仿宋" w:eastAsia="仿宋" w:cs="Times New Roman"/>
                <w:kern w:val="2"/>
                <w:sz w:val="21"/>
                <w:szCs w:val="21"/>
                <w:lang w:val="en-US" w:eastAsia="zh-CN" w:bidi="ar-SA"/>
              </w:rPr>
              <w:t>交货地点</w:t>
            </w:r>
          </w:p>
        </w:tc>
        <w:tc>
          <w:tcPr>
            <w:tcW w:w="3225" w:type="pct"/>
            <w:vAlign w:val="center"/>
          </w:tcPr>
          <w:p>
            <w:pPr>
              <w:pStyle w:val="9"/>
              <w:spacing w:line="257" w:lineRule="auto"/>
              <w:ind w:left="0" w:leftChars="0" w:right="122" w:rightChars="0"/>
              <w:rPr>
                <w:rFonts w:hint="eastAsia" w:ascii="仿宋" w:hAnsi="仿宋" w:eastAsia="仿宋" w:cs="Times New Roman"/>
                <w:highlight w:val="none"/>
              </w:rPr>
            </w:pPr>
            <w:r>
              <w:rPr>
                <w:rFonts w:hint="eastAsia" w:ascii="仿宋" w:hAnsi="仿宋" w:eastAsia="仿宋" w:cs="Times New Roman"/>
                <w:kern w:val="2"/>
                <w:sz w:val="21"/>
                <w:szCs w:val="21"/>
                <w:highlight w:val="yellow"/>
                <w:lang w:val="en-US" w:eastAsia="zh-CN" w:bidi="ar-SA"/>
              </w:rPr>
              <w:t>详见询价文件《附件二 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trPr>
        <w:tc>
          <w:tcPr>
            <w:tcW w:w="309" w:type="pct"/>
            <w:vMerge w:val="continue"/>
            <w:vAlign w:val="center"/>
          </w:tcPr>
          <w:p>
            <w:pPr>
              <w:pStyle w:val="48"/>
              <w:spacing w:line="300" w:lineRule="exact"/>
              <w:jc w:val="center"/>
              <w:rPr>
                <w:rFonts w:ascii="仿宋" w:hAnsi="仿宋" w:eastAsia="仿宋" w:cs="Calibri"/>
                <w:bCs/>
                <w:sz w:val="21"/>
                <w:szCs w:val="21"/>
                <w:lang w:eastAsia="zh-CN"/>
              </w:rPr>
            </w:pPr>
          </w:p>
        </w:tc>
        <w:tc>
          <w:tcPr>
            <w:tcW w:w="367" w:type="pct"/>
            <w:vMerge w:val="continue"/>
            <w:vAlign w:val="center"/>
          </w:tcPr>
          <w:p>
            <w:pPr>
              <w:pStyle w:val="48"/>
              <w:spacing w:line="300" w:lineRule="exact"/>
              <w:jc w:val="center"/>
              <w:rPr>
                <w:rFonts w:ascii="仿宋" w:hAnsi="仿宋" w:eastAsia="仿宋" w:cs="Calibri"/>
                <w:bCs/>
                <w:sz w:val="21"/>
                <w:szCs w:val="21"/>
                <w:highlight w:val="yellow"/>
                <w:lang w:eastAsia="zh-CN"/>
              </w:rPr>
            </w:pPr>
          </w:p>
        </w:tc>
        <w:tc>
          <w:tcPr>
            <w:tcW w:w="1098" w:type="pct"/>
            <w:vAlign w:val="center"/>
          </w:tcPr>
          <w:p>
            <w:pPr>
              <w:pStyle w:val="48"/>
              <w:spacing w:before="72" w:beforeLines="30" w:after="72" w:afterLines="30"/>
              <w:jc w:val="center"/>
              <w:rPr>
                <w:rFonts w:hint="eastAsia" w:ascii="仿宋" w:hAnsi="仿宋" w:eastAsia="仿宋" w:cs="Times New Roman"/>
                <w:kern w:val="2"/>
                <w:sz w:val="21"/>
                <w:szCs w:val="21"/>
                <w:highlight w:val="none"/>
                <w:lang w:eastAsia="zh-CN"/>
              </w:rPr>
            </w:pPr>
            <w:r>
              <w:rPr>
                <w:rFonts w:hint="eastAsia" w:ascii="仿宋" w:hAnsi="仿宋" w:eastAsia="仿宋" w:cs="Times New Roman"/>
                <w:sz w:val="21"/>
                <w:szCs w:val="21"/>
              </w:rPr>
              <w:t>运输方式</w:t>
            </w:r>
          </w:p>
        </w:tc>
        <w:tc>
          <w:tcPr>
            <w:tcW w:w="3225" w:type="pct"/>
            <w:vAlign w:val="center"/>
          </w:tcPr>
          <w:p>
            <w:pPr>
              <w:spacing w:before="72" w:beforeLines="30" w:after="72" w:afterLines="30"/>
              <w:rPr>
                <w:rFonts w:hint="eastAsia" w:ascii="仿宋" w:hAnsi="仿宋" w:eastAsia="仿宋" w:cs="Times New Roman"/>
                <w:highlight w:val="none"/>
              </w:rPr>
            </w:pPr>
            <w:r>
              <w:rPr>
                <w:rFonts w:hint="eastAsia" w:ascii="仿宋" w:hAnsi="仿宋" w:eastAsia="仿宋" w:cs="Times New Roman"/>
                <w:szCs w:val="21"/>
              </w:rPr>
              <w:t>在保证货物安全和交货期的基础上由卖方确定，费用由卖方承担。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trPr>
        <w:tc>
          <w:tcPr>
            <w:tcW w:w="309" w:type="pct"/>
            <w:vMerge w:val="continue"/>
            <w:vAlign w:val="center"/>
          </w:tcPr>
          <w:p>
            <w:pPr>
              <w:pStyle w:val="48"/>
              <w:spacing w:line="300" w:lineRule="exact"/>
              <w:jc w:val="center"/>
              <w:rPr>
                <w:rFonts w:ascii="仿宋" w:hAnsi="仿宋" w:eastAsia="仿宋" w:cs="Calibri"/>
                <w:bCs/>
                <w:sz w:val="21"/>
                <w:szCs w:val="21"/>
                <w:lang w:eastAsia="zh-CN"/>
              </w:rPr>
            </w:pPr>
          </w:p>
        </w:tc>
        <w:tc>
          <w:tcPr>
            <w:tcW w:w="367" w:type="pct"/>
            <w:vMerge w:val="continue"/>
            <w:vAlign w:val="center"/>
          </w:tcPr>
          <w:p>
            <w:pPr>
              <w:pStyle w:val="48"/>
              <w:spacing w:line="300" w:lineRule="exact"/>
              <w:jc w:val="center"/>
              <w:rPr>
                <w:rFonts w:ascii="仿宋" w:hAnsi="仿宋" w:eastAsia="仿宋" w:cs="Calibri"/>
                <w:bCs/>
                <w:sz w:val="21"/>
                <w:szCs w:val="21"/>
                <w:highlight w:val="yellow"/>
                <w:lang w:eastAsia="zh-CN"/>
              </w:rPr>
            </w:pPr>
          </w:p>
        </w:tc>
        <w:tc>
          <w:tcPr>
            <w:tcW w:w="1098" w:type="pct"/>
            <w:vAlign w:val="center"/>
          </w:tcPr>
          <w:p>
            <w:pPr>
              <w:pStyle w:val="48"/>
              <w:spacing w:before="72" w:beforeLines="30" w:after="72" w:afterLines="30"/>
              <w:jc w:val="center"/>
              <w:rPr>
                <w:rFonts w:ascii="仿宋" w:hAnsi="仿宋" w:eastAsia="仿宋" w:cs="Times New Roman"/>
                <w:kern w:val="2"/>
                <w:sz w:val="21"/>
                <w:szCs w:val="21"/>
                <w:highlight w:val="none"/>
                <w:lang w:eastAsia="zh-CN"/>
              </w:rPr>
            </w:pPr>
            <w:r>
              <w:rPr>
                <w:rFonts w:hint="eastAsia" w:ascii="仿宋" w:hAnsi="仿宋" w:eastAsia="仿宋" w:cs="Times New Roman"/>
                <w:kern w:val="2"/>
                <w:sz w:val="21"/>
                <w:szCs w:val="21"/>
                <w:highlight w:val="none"/>
                <w:lang w:eastAsia="zh-CN"/>
              </w:rPr>
              <w:t>交货期</w:t>
            </w:r>
          </w:p>
        </w:tc>
        <w:tc>
          <w:tcPr>
            <w:tcW w:w="3225" w:type="pct"/>
            <w:vAlign w:val="center"/>
          </w:tcPr>
          <w:p>
            <w:pPr>
              <w:spacing w:before="72" w:beforeLines="30" w:after="72" w:afterLines="30"/>
              <w:rPr>
                <w:rFonts w:hint="eastAsia" w:ascii="仿宋" w:hAnsi="仿宋" w:eastAsia="仿宋" w:cs="Times New Roman"/>
                <w:highlight w:val="none"/>
              </w:rPr>
            </w:pPr>
            <w:r>
              <w:rPr>
                <w:rFonts w:hint="eastAsia" w:ascii="仿宋" w:hAnsi="仿宋" w:eastAsia="仿宋" w:cs="Times New Roman"/>
                <w:highlight w:val="none"/>
              </w:rPr>
              <w:t>序号1-7 设备为合同签订之日起30日内完成供货安装调试。</w:t>
            </w:r>
          </w:p>
          <w:p>
            <w:pPr>
              <w:spacing w:before="72" w:beforeLines="30" w:after="72" w:afterLines="30"/>
              <w:rPr>
                <w:highlight w:val="none"/>
              </w:rPr>
            </w:pPr>
            <w:r>
              <w:rPr>
                <w:rFonts w:hint="eastAsia" w:ascii="仿宋" w:hAnsi="仿宋" w:eastAsia="仿宋" w:cs="Times New Roman"/>
                <w:highlight w:val="yellow"/>
              </w:rPr>
              <w:t>序号8-14设备为合同签订后80日内前完成供货安装调试。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pStyle w:val="48"/>
              <w:spacing w:line="300" w:lineRule="exact"/>
              <w:jc w:val="center"/>
              <w:rPr>
                <w:rFonts w:ascii="仿宋" w:hAnsi="仿宋" w:eastAsia="仿宋" w:cs="Calibri"/>
                <w:bCs/>
                <w:sz w:val="21"/>
                <w:szCs w:val="21"/>
                <w:lang w:eastAsia="zh-CN"/>
              </w:rPr>
            </w:pPr>
          </w:p>
        </w:tc>
        <w:tc>
          <w:tcPr>
            <w:tcW w:w="1098" w:type="pct"/>
            <w:vAlign w:val="center"/>
          </w:tcPr>
          <w:p>
            <w:pPr>
              <w:pStyle w:val="48"/>
              <w:spacing w:before="72" w:beforeLines="30" w:after="72" w:afterLines="30"/>
              <w:jc w:val="center"/>
              <w:rPr>
                <w:rFonts w:hint="eastAsia" w:ascii="仿宋" w:hAnsi="仿宋" w:eastAsia="仿宋" w:cs="Times New Roman"/>
                <w:kern w:val="2"/>
                <w:sz w:val="21"/>
                <w:szCs w:val="22"/>
                <w:highlight w:val="none"/>
                <w:lang w:val="en-US" w:eastAsia="zh-CN" w:bidi="ar-SA"/>
              </w:rPr>
            </w:pPr>
            <w:r>
              <w:rPr>
                <w:rFonts w:hint="eastAsia" w:ascii="仿宋" w:hAnsi="仿宋" w:eastAsia="仿宋" w:cs="Times New Roman"/>
                <w:kern w:val="2"/>
                <w:sz w:val="21"/>
                <w:szCs w:val="22"/>
                <w:highlight w:val="none"/>
                <w:lang w:val="en-US" w:eastAsia="zh-CN" w:bidi="ar-SA"/>
              </w:rPr>
              <w:t>质保期</w:t>
            </w:r>
          </w:p>
        </w:tc>
        <w:tc>
          <w:tcPr>
            <w:tcW w:w="3225" w:type="pct"/>
            <w:vAlign w:val="center"/>
          </w:tcPr>
          <w:p>
            <w:pPr>
              <w:pStyle w:val="9"/>
              <w:ind w:left="0" w:leftChars="0" w:firstLine="0" w:firstLineChars="0"/>
              <w:rPr>
                <w:rFonts w:hint="default" w:ascii="仿宋" w:hAnsi="仿宋" w:eastAsia="仿宋" w:cs="Times New Roman"/>
                <w:kern w:val="2"/>
                <w:sz w:val="21"/>
                <w:szCs w:val="22"/>
                <w:highlight w:val="none"/>
                <w:lang w:val="en-US" w:eastAsia="zh-CN" w:bidi="ar-SA"/>
              </w:rPr>
            </w:pPr>
            <w:r>
              <w:rPr>
                <w:rFonts w:hint="eastAsia" w:ascii="仿宋" w:hAnsi="仿宋" w:eastAsia="仿宋" w:cs="Times New Roman"/>
                <w:kern w:val="2"/>
                <w:sz w:val="21"/>
                <w:szCs w:val="22"/>
                <w:highlight w:val="none"/>
                <w:lang w:val="en-US" w:eastAsia="zh-CN" w:bidi="ar-SA"/>
              </w:rPr>
              <w:t>到货验收合格之日起12个月。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pStyle w:val="48"/>
              <w:spacing w:line="300" w:lineRule="exact"/>
              <w:jc w:val="center"/>
              <w:rPr>
                <w:rFonts w:ascii="仿宋" w:hAnsi="仿宋" w:eastAsia="仿宋" w:cs="Calibri"/>
                <w:bCs/>
                <w:sz w:val="21"/>
                <w:szCs w:val="21"/>
                <w:lang w:eastAsia="zh-CN"/>
              </w:rPr>
            </w:pPr>
          </w:p>
        </w:tc>
        <w:tc>
          <w:tcPr>
            <w:tcW w:w="1098" w:type="pct"/>
            <w:shd w:val="clear" w:color="auto" w:fill="auto"/>
            <w:vAlign w:val="center"/>
          </w:tcPr>
          <w:p>
            <w:pPr>
              <w:pStyle w:val="48"/>
              <w:spacing w:before="72" w:beforeLines="30" w:after="72" w:afterLines="30"/>
              <w:jc w:val="center"/>
              <w:rPr>
                <w:rFonts w:hint="eastAsia" w:ascii="仿宋" w:hAnsi="仿宋" w:eastAsia="仿宋" w:cs="Times New Roman"/>
                <w:kern w:val="2"/>
                <w:sz w:val="21"/>
                <w:szCs w:val="22"/>
                <w:highlight w:val="none"/>
                <w:lang w:val="en-US" w:eastAsia="zh-CN" w:bidi="ar-SA"/>
              </w:rPr>
            </w:pPr>
            <w:r>
              <w:rPr>
                <w:rFonts w:hint="eastAsia" w:ascii="仿宋" w:hAnsi="仿宋" w:eastAsia="仿宋" w:cs="Times New Roman"/>
                <w:kern w:val="2"/>
                <w:sz w:val="21"/>
                <w:szCs w:val="22"/>
                <w:highlight w:val="none"/>
                <w:lang w:val="en-US" w:eastAsia="zh-CN" w:bidi="ar-SA"/>
              </w:rPr>
              <w:t>技术文件</w:t>
            </w:r>
          </w:p>
        </w:tc>
        <w:tc>
          <w:tcPr>
            <w:tcW w:w="3225" w:type="pct"/>
            <w:shd w:val="clear" w:color="auto" w:fill="auto"/>
            <w:vAlign w:val="center"/>
          </w:tcPr>
          <w:p>
            <w:pPr>
              <w:pStyle w:val="48"/>
              <w:spacing w:before="72" w:beforeLines="30" w:after="72" w:afterLines="30"/>
              <w:jc w:val="left"/>
              <w:rPr>
                <w:rFonts w:hint="default" w:ascii="仿宋" w:hAnsi="仿宋" w:eastAsia="仿宋" w:cs="Times New Roman"/>
                <w:kern w:val="2"/>
                <w:sz w:val="21"/>
                <w:szCs w:val="22"/>
                <w:highlight w:val="none"/>
                <w:lang w:val="en-US" w:eastAsia="zh-CN" w:bidi="ar-SA"/>
              </w:rPr>
            </w:pPr>
            <w:r>
              <w:rPr>
                <w:rFonts w:hint="eastAsia" w:ascii="仿宋" w:hAnsi="仿宋" w:eastAsia="仿宋" w:cs="Times New Roman"/>
                <w:kern w:val="2"/>
                <w:sz w:val="21"/>
                <w:szCs w:val="22"/>
                <w:highlight w:val="none"/>
                <w:lang w:val="en-US" w:eastAsia="zh-CN" w:bidi="ar-SA"/>
              </w:rPr>
              <w:t>详见询价文件附件二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trPr>
        <w:tc>
          <w:tcPr>
            <w:tcW w:w="309" w:type="pct"/>
            <w:vMerge w:val="continue"/>
            <w:vAlign w:val="center"/>
          </w:tcPr>
          <w:p>
            <w:pPr>
              <w:widowControl/>
              <w:rPr>
                <w:rFonts w:ascii="仿宋" w:hAnsi="仿宋" w:eastAsia="仿宋" w:cs="Calibri"/>
                <w:bCs/>
                <w:kern w:val="0"/>
                <w:szCs w:val="21"/>
              </w:rPr>
            </w:pPr>
          </w:p>
        </w:tc>
        <w:tc>
          <w:tcPr>
            <w:tcW w:w="367" w:type="pct"/>
            <w:vMerge w:val="continue"/>
            <w:vAlign w:val="center"/>
          </w:tcPr>
          <w:p>
            <w:pPr>
              <w:widowControl/>
              <w:rPr>
                <w:rFonts w:ascii="仿宋" w:hAnsi="仿宋" w:eastAsia="仿宋" w:cs="Calibri"/>
                <w:bCs/>
                <w:kern w:val="0"/>
                <w:szCs w:val="21"/>
              </w:rPr>
            </w:pPr>
          </w:p>
        </w:tc>
        <w:tc>
          <w:tcPr>
            <w:tcW w:w="1098" w:type="pct"/>
            <w:vAlign w:val="center"/>
          </w:tcPr>
          <w:p>
            <w:pPr>
              <w:widowControl/>
              <w:ind w:right="11" w:rightChars="0"/>
              <w:jc w:val="center"/>
              <w:rPr>
                <w:rFonts w:ascii="仿宋" w:hAnsi="仿宋" w:eastAsia="仿宋" w:cs="Calibri"/>
                <w:bCs/>
                <w:kern w:val="0"/>
                <w:szCs w:val="21"/>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rPr>
              <w:t>技术偏离要求</w:t>
            </w:r>
          </w:p>
        </w:tc>
        <w:tc>
          <w:tcPr>
            <w:tcW w:w="3225" w:type="pct"/>
            <w:vAlign w:val="center"/>
          </w:tcPr>
          <w:p>
            <w:pPr>
              <w:pStyle w:val="48"/>
              <w:numPr>
                <w:ilvl w:val="0"/>
                <w:numId w:val="10"/>
              </w:numPr>
              <w:ind w:left="425" w:leftChars="0" w:hanging="425" w:firstLine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一般技术指标偏离超过</w:t>
            </w:r>
            <w:r>
              <w:rPr>
                <w:rFonts w:hint="eastAsia" w:ascii="仿宋" w:hAnsi="仿宋" w:eastAsia="仿宋" w:cs="仿宋"/>
                <w:color w:val="FF0000"/>
                <w:sz w:val="21"/>
                <w:szCs w:val="21"/>
                <w:highlight w:val="none"/>
                <w:lang w:val="en-US" w:eastAsia="zh-CN"/>
              </w:rPr>
              <w:t>【2】</w:t>
            </w:r>
            <w:r>
              <w:rPr>
                <w:rFonts w:hint="eastAsia" w:ascii="仿宋" w:hAnsi="仿宋" w:eastAsia="仿宋" w:cs="仿宋"/>
                <w:color w:val="auto"/>
                <w:kern w:val="2"/>
                <w:sz w:val="21"/>
                <w:szCs w:val="21"/>
                <w:highlight w:val="none"/>
                <w:lang w:val="en-US" w:eastAsia="zh-CN" w:bidi="ar-SA"/>
              </w:rPr>
              <w:t>项，则评议不合格。</w:t>
            </w:r>
          </w:p>
          <w:p>
            <w:pPr>
              <w:pStyle w:val="48"/>
              <w:numPr>
                <w:ilvl w:val="0"/>
                <w:numId w:val="10"/>
              </w:numPr>
              <w:ind w:left="425" w:leftChars="0" w:hanging="425" w:firstLineChars="0"/>
              <w:jc w:val="left"/>
              <w:rPr>
                <w:rFonts w:hint="default"/>
                <w:color w:val="auto"/>
                <w:highlight w:val="none"/>
                <w:lang w:val="en-US"/>
              </w:rPr>
            </w:pPr>
            <w:r>
              <w:rPr>
                <w:rFonts w:hint="eastAsia" w:ascii="仿宋" w:hAnsi="仿宋" w:eastAsia="仿宋" w:cs="仿宋"/>
                <w:color w:val="auto"/>
                <w:sz w:val="21"/>
                <w:szCs w:val="21"/>
                <w:highlight w:val="none"/>
                <w:lang w:val="en-US" w:eastAsia="zh-CN"/>
              </w:rPr>
              <w:t>标注“★”号的条款为关键条款，对这些关键条款的任何偏离将导致应答文件被拒绝。</w:t>
            </w:r>
          </w:p>
          <w:p>
            <w:pPr>
              <w:pStyle w:val="48"/>
              <w:numPr>
                <w:ilvl w:val="0"/>
                <w:numId w:val="10"/>
              </w:numPr>
              <w:ind w:left="425" w:leftChars="0" w:hanging="425" w:firstLineChars="0"/>
              <w:jc w:val="left"/>
              <w:rPr>
                <w:rFonts w:ascii="仿宋" w:hAnsi="仿宋" w:eastAsia="仿宋" w:cs="Calibri"/>
                <w:bCs/>
                <w:kern w:val="0"/>
                <w:szCs w:val="21"/>
              </w:rPr>
            </w:pPr>
            <w:r>
              <w:rPr>
                <w:rFonts w:hint="eastAsia" w:ascii="仿宋" w:hAnsi="仿宋" w:eastAsia="仿宋" w:cs="仿宋"/>
                <w:color w:val="auto"/>
                <w:sz w:val="21"/>
                <w:szCs w:val="21"/>
                <w:highlight w:val="none"/>
                <w:lang w:val="en-US" w:eastAsia="zh-CN"/>
              </w:rPr>
              <w:t>技术偏离表，不提供视为无偏离。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trPr>
        <w:tc>
          <w:tcPr>
            <w:tcW w:w="309" w:type="pct"/>
            <w:vAlign w:val="center"/>
          </w:tcPr>
          <w:p>
            <w:pPr>
              <w:pStyle w:val="48"/>
              <w:spacing w:line="300" w:lineRule="exact"/>
              <w:jc w:val="center"/>
              <w:rPr>
                <w:rFonts w:ascii="仿宋" w:hAnsi="仿宋" w:eastAsia="仿宋" w:cs="Calibri"/>
                <w:bCs/>
                <w:kern w:val="0"/>
                <w:szCs w:val="21"/>
              </w:rPr>
            </w:pPr>
            <w:r>
              <w:rPr>
                <w:rFonts w:hint="eastAsia" w:ascii="仿宋" w:hAnsi="仿宋" w:eastAsia="仿宋" w:cs="仿宋"/>
                <w:bCs/>
                <w:color w:val="auto"/>
                <w:sz w:val="21"/>
                <w:szCs w:val="21"/>
                <w:highlight w:val="none"/>
                <w:lang w:val="en-US" w:eastAsia="zh-CN"/>
              </w:rPr>
              <w:t>3</w:t>
            </w:r>
          </w:p>
        </w:tc>
        <w:tc>
          <w:tcPr>
            <w:tcW w:w="367" w:type="pct"/>
            <w:vAlign w:val="center"/>
          </w:tcPr>
          <w:p>
            <w:pPr>
              <w:pStyle w:val="48"/>
              <w:spacing w:line="3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价</w:t>
            </w:r>
          </w:p>
          <w:p>
            <w:pPr>
              <w:pStyle w:val="48"/>
              <w:spacing w:line="3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格</w:t>
            </w:r>
          </w:p>
          <w:p>
            <w:pPr>
              <w:pStyle w:val="48"/>
              <w:spacing w:line="300" w:lineRule="exact"/>
              <w:jc w:val="center"/>
              <w:rPr>
                <w:rFonts w:hint="eastAsia" w:ascii="仿宋" w:hAnsi="仿宋" w:eastAsia="仿宋" w:cs="仿宋"/>
                <w:bCs/>
                <w:color w:val="auto"/>
                <w:sz w:val="21"/>
                <w:szCs w:val="21"/>
                <w:highlight w:val="none"/>
                <w:lang w:val="en-US" w:eastAsia="zh-CN"/>
              </w:rPr>
            </w:pPr>
            <w:r>
              <w:rPr>
                <w:rFonts w:hint="eastAsia" w:ascii="仿宋" w:hAnsi="仿宋" w:eastAsia="仿宋" w:cs="仿宋"/>
                <w:bCs/>
                <w:color w:val="auto"/>
                <w:sz w:val="21"/>
                <w:szCs w:val="21"/>
                <w:highlight w:val="none"/>
                <w:lang w:val="en-US" w:eastAsia="zh-CN"/>
              </w:rPr>
              <w:t>标</w:t>
            </w:r>
          </w:p>
          <w:p>
            <w:pPr>
              <w:pStyle w:val="48"/>
              <w:spacing w:line="300" w:lineRule="exact"/>
              <w:jc w:val="center"/>
              <w:rPr>
                <w:rFonts w:ascii="仿宋" w:hAnsi="仿宋" w:eastAsia="仿宋" w:cs="Calibri"/>
                <w:bCs/>
                <w:kern w:val="0"/>
                <w:szCs w:val="21"/>
              </w:rPr>
            </w:pPr>
            <w:r>
              <w:rPr>
                <w:rFonts w:hint="eastAsia" w:ascii="仿宋" w:hAnsi="仿宋" w:eastAsia="仿宋" w:cs="仿宋"/>
                <w:bCs/>
                <w:color w:val="auto"/>
                <w:sz w:val="21"/>
                <w:szCs w:val="21"/>
                <w:highlight w:val="none"/>
                <w:lang w:val="en-US" w:eastAsia="zh-CN"/>
              </w:rPr>
              <w:t>准</w:t>
            </w:r>
          </w:p>
        </w:tc>
        <w:tc>
          <w:tcPr>
            <w:tcW w:w="1098" w:type="pct"/>
            <w:vAlign w:val="center"/>
          </w:tcPr>
          <w:p>
            <w:pPr>
              <w:widowControl/>
              <w:ind w:right="11"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w:t>
            </w:r>
          </w:p>
        </w:tc>
        <w:tc>
          <w:tcPr>
            <w:tcW w:w="3225" w:type="pct"/>
            <w:vAlign w:val="center"/>
          </w:tcPr>
          <w:p>
            <w:pPr>
              <w:pStyle w:val="48"/>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w:t>
            </w:r>
            <w:r>
              <w:rPr>
                <w:rFonts w:hint="eastAsia" w:ascii="仿宋" w:hAnsi="仿宋" w:eastAsia="仿宋" w:cs="仿宋"/>
                <w:b/>
                <w:bCs/>
                <w:color w:val="auto"/>
                <w:kern w:val="2"/>
                <w:sz w:val="21"/>
                <w:szCs w:val="21"/>
                <w:highlight w:val="none"/>
                <w:lang w:eastAsia="zh-CN" w:bidi="ar"/>
              </w:rPr>
              <w:t>报价（不含税）+报价算术修正；</w:t>
            </w:r>
          </w:p>
          <w:p>
            <w:pPr>
              <w:pStyle w:val="48"/>
              <w:numPr>
                <w:ilvl w:val="0"/>
                <w:numId w:val="11"/>
              </w:numPr>
              <w:ind w:left="425" w:leftChars="0" w:hanging="425" w:firstLineChars="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pStyle w:val="48"/>
              <w:numPr>
                <w:ilvl w:val="1"/>
                <w:numId w:val="12"/>
              </w:numPr>
              <w:ind w:left="840" w:leftChars="0" w:hanging="42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大写金额和小写金额不一致的，以大写金额为准； </w:t>
            </w:r>
          </w:p>
          <w:p>
            <w:pPr>
              <w:pStyle w:val="48"/>
              <w:numPr>
                <w:ilvl w:val="1"/>
                <w:numId w:val="12"/>
              </w:numPr>
              <w:ind w:left="840" w:leftChars="0" w:hanging="42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单价金额小数点或者百分比有明显错位的，修改单价；</w:t>
            </w:r>
          </w:p>
          <w:p>
            <w:pPr>
              <w:pStyle w:val="48"/>
              <w:numPr>
                <w:ilvl w:val="1"/>
                <w:numId w:val="12"/>
              </w:numPr>
              <w:ind w:left="840" w:leftChars="0" w:hanging="420" w:firstLine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240" w:lineRule="auto"/>
              <w:ind w:left="425"/>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同时出现两种以上不一致的，按照前款规定的顺序修正，即按照上述(1)至(3)项的顺序，逐项进行修正。询价评审小组应请应答人澄清确认修正后的报价,应答人不确认的,其投标无效。</w:t>
            </w:r>
          </w:p>
          <w:p>
            <w:pPr>
              <w:pStyle w:val="48"/>
              <w:numPr>
                <w:ilvl w:val="0"/>
                <w:numId w:val="11"/>
              </w:numPr>
              <w:ind w:left="425" w:leftChars="0" w:hanging="425" w:firstLineChars="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
              </w:rPr>
              <w:t>对于总价合同，“应答报价中存在缺漏项的，则视为缺漏项价格已包含在其投标报价之中，并要求应答人书面澄清确认，应答人不按规定回复澄清确认或确认缺漏项价格不包含在应答报价中的，询价评审小组应当否决其应答文件”；对于协议类合同，“应答报价不允许缺漏项，否则将导致应答报价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09" w:type="pct"/>
            <w:vAlign w:val="center"/>
          </w:tcPr>
          <w:p>
            <w:pPr>
              <w:widowControl/>
              <w:rPr>
                <w:rFonts w:ascii="仿宋" w:hAnsi="仿宋" w:eastAsia="仿宋" w:cs="Calibri"/>
                <w:bCs/>
                <w:kern w:val="0"/>
                <w:szCs w:val="21"/>
              </w:rPr>
            </w:pPr>
          </w:p>
          <w:p>
            <w:pPr>
              <w:widowControl/>
              <w:rPr>
                <w:rFonts w:ascii="仿宋" w:hAnsi="仿宋" w:eastAsia="仿宋" w:cs="Calibri"/>
                <w:bCs/>
                <w:kern w:val="0"/>
                <w:szCs w:val="21"/>
              </w:rPr>
            </w:pPr>
          </w:p>
          <w:p>
            <w:pPr>
              <w:widowControl/>
              <w:rPr>
                <w:rFonts w:ascii="仿宋" w:hAnsi="仿宋" w:eastAsia="仿宋" w:cs="Calibri"/>
                <w:bCs/>
                <w:kern w:val="0"/>
                <w:szCs w:val="21"/>
              </w:rPr>
            </w:pPr>
          </w:p>
          <w:p>
            <w:pPr>
              <w:widowControl/>
              <w:rPr>
                <w:rFonts w:ascii="仿宋" w:hAnsi="仿宋" w:eastAsia="仿宋" w:cs="Calibri"/>
                <w:bCs/>
                <w:kern w:val="0"/>
                <w:szCs w:val="21"/>
              </w:rPr>
            </w:pPr>
          </w:p>
          <w:p>
            <w:pPr>
              <w:widowControl/>
              <w:rPr>
                <w:rFonts w:ascii="仿宋" w:hAnsi="仿宋" w:eastAsia="仿宋" w:cs="Calibri"/>
                <w:bCs/>
                <w:kern w:val="0"/>
                <w:szCs w:val="21"/>
              </w:rPr>
            </w:pPr>
          </w:p>
          <w:p>
            <w:pPr>
              <w:widowControl/>
              <w:jc w:val="center"/>
              <w:rPr>
                <w:rFonts w:hint="eastAsia" w:ascii="仿宋" w:hAnsi="仿宋" w:eastAsia="仿宋" w:cs="Calibri"/>
                <w:bCs/>
                <w:kern w:val="0"/>
                <w:szCs w:val="21"/>
                <w:lang w:eastAsia="zh-CN"/>
              </w:rPr>
            </w:pPr>
            <w:r>
              <w:rPr>
                <w:rFonts w:hint="eastAsia" w:ascii="仿宋" w:hAnsi="仿宋" w:eastAsia="仿宋" w:cs="Calibri"/>
                <w:bCs/>
                <w:kern w:val="0"/>
                <w:szCs w:val="21"/>
                <w:lang w:val="en-US" w:eastAsia="zh-CN"/>
              </w:rPr>
              <w:t>4</w:t>
            </w:r>
          </w:p>
        </w:tc>
        <w:tc>
          <w:tcPr>
            <w:tcW w:w="1465" w:type="pct"/>
            <w:gridSpan w:val="2"/>
            <w:vAlign w:val="center"/>
          </w:tcPr>
          <w:p>
            <w:pPr>
              <w:widowControl/>
              <w:spacing w:before="72" w:beforeLines="30" w:after="72" w:afterLines="30"/>
              <w:ind w:right="11"/>
              <w:jc w:val="both"/>
              <w:rPr>
                <w:rFonts w:ascii="仿宋" w:hAnsi="仿宋" w:eastAsia="仿宋" w:cs="Calibri"/>
                <w:bCs/>
                <w:kern w:val="0"/>
                <w:szCs w:val="21"/>
              </w:rPr>
            </w:pPr>
          </w:p>
          <w:p>
            <w:pPr>
              <w:widowControl/>
              <w:spacing w:before="72" w:beforeLines="30" w:after="72" w:afterLines="30"/>
              <w:ind w:right="11"/>
              <w:jc w:val="center"/>
              <w:rPr>
                <w:rFonts w:ascii="仿宋" w:hAnsi="仿宋" w:eastAsia="仿宋" w:cs="Calibri"/>
                <w:bCs/>
                <w:kern w:val="0"/>
                <w:szCs w:val="21"/>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bCs/>
                <w:color w:val="auto"/>
                <w:kern w:val="0"/>
                <w:sz w:val="21"/>
                <w:szCs w:val="21"/>
                <w:highlight w:val="none"/>
              </w:rPr>
              <w:t>其他补充要求</w:t>
            </w:r>
          </w:p>
        </w:tc>
        <w:tc>
          <w:tcPr>
            <w:tcW w:w="3225" w:type="pct"/>
            <w:vAlign w:val="center"/>
          </w:tcPr>
          <w:p>
            <w:pPr>
              <w:pStyle w:val="8"/>
              <w:ind w:right="11"/>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《招标投标法实施条例》第四十条</w:t>
            </w:r>
            <w:r>
              <w:rPr>
                <w:rFonts w:hint="eastAsia" w:ascii="仿宋" w:hAnsi="仿宋" w:eastAsia="仿宋" w:cs="仿宋"/>
                <w:bCs/>
                <w:color w:val="auto"/>
                <w:kern w:val="0"/>
                <w:sz w:val="21"/>
                <w:szCs w:val="21"/>
                <w:highlight w:val="none"/>
                <w:lang w:val="en-US" w:eastAsia="zh-CN"/>
              </w:rPr>
              <w:t xml:space="preserve"> </w:t>
            </w:r>
            <w:r>
              <w:rPr>
                <w:rFonts w:hint="eastAsia" w:ascii="仿宋" w:hAnsi="仿宋" w:eastAsia="仿宋" w:cs="仿宋"/>
                <w:bCs/>
                <w:color w:val="auto"/>
                <w:kern w:val="0"/>
                <w:sz w:val="21"/>
                <w:szCs w:val="21"/>
                <w:highlight w:val="none"/>
              </w:rPr>
              <w:t>串通投标的认定</w:t>
            </w:r>
          </w:p>
          <w:p>
            <w:pPr>
              <w:pStyle w:val="8"/>
              <w:numPr>
                <w:ilvl w:val="0"/>
                <w:numId w:val="13"/>
              </w:numPr>
              <w:ind w:left="425" w:leftChars="0" w:right="11" w:hanging="425" w:firstLineChars="0"/>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有下列情形之一的，视为</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相互串通投标：</w:t>
            </w:r>
          </w:p>
          <w:p>
            <w:pPr>
              <w:pStyle w:val="8"/>
              <w:keepNext w:val="0"/>
              <w:keepLines w:val="0"/>
              <w:pageBreakBefore w:val="0"/>
              <w:widowControl w:val="0"/>
              <w:kinsoku/>
              <w:wordWrap/>
              <w:overflowPunct/>
              <w:topLinePunct w:val="0"/>
              <w:autoSpaceDE/>
              <w:autoSpaceDN/>
              <w:bidi w:val="0"/>
              <w:adjustRightInd/>
              <w:snapToGrid/>
              <w:ind w:left="420" w:right="0"/>
              <w:jc w:val="both"/>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(一)不同</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的投标文件由同一单位或者个人编制；</w:t>
            </w:r>
          </w:p>
          <w:p>
            <w:pPr>
              <w:pStyle w:val="8"/>
              <w:keepNext w:val="0"/>
              <w:keepLines w:val="0"/>
              <w:pageBreakBefore w:val="0"/>
              <w:widowControl w:val="0"/>
              <w:kinsoku/>
              <w:wordWrap/>
              <w:overflowPunct/>
              <w:topLinePunct w:val="0"/>
              <w:autoSpaceDE/>
              <w:autoSpaceDN/>
              <w:bidi w:val="0"/>
              <w:adjustRightInd/>
              <w:snapToGrid/>
              <w:ind w:left="420" w:right="0"/>
              <w:jc w:val="both"/>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(二)不同</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委托同一单位或者个人办理投标事宜；</w:t>
            </w:r>
          </w:p>
          <w:p>
            <w:pPr>
              <w:pStyle w:val="8"/>
              <w:keepNext w:val="0"/>
              <w:keepLines w:val="0"/>
              <w:pageBreakBefore w:val="0"/>
              <w:widowControl w:val="0"/>
              <w:kinsoku/>
              <w:wordWrap/>
              <w:overflowPunct/>
              <w:topLinePunct w:val="0"/>
              <w:autoSpaceDE/>
              <w:autoSpaceDN/>
              <w:bidi w:val="0"/>
              <w:adjustRightInd/>
              <w:snapToGrid/>
              <w:ind w:left="420" w:right="0"/>
              <w:jc w:val="both"/>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(三)不同</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的投标文件载明的项目管理成员为同一人；</w:t>
            </w:r>
          </w:p>
          <w:p>
            <w:pPr>
              <w:pStyle w:val="8"/>
              <w:keepNext w:val="0"/>
              <w:keepLines w:val="0"/>
              <w:pageBreakBefore w:val="0"/>
              <w:widowControl w:val="0"/>
              <w:kinsoku/>
              <w:wordWrap/>
              <w:overflowPunct/>
              <w:topLinePunct w:val="0"/>
              <w:autoSpaceDE/>
              <w:autoSpaceDN/>
              <w:bidi w:val="0"/>
              <w:adjustRightInd/>
              <w:snapToGrid/>
              <w:ind w:left="420" w:right="0"/>
              <w:jc w:val="both"/>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(四)不同</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的投标文件异常一致或者投标报价呈规律性差异；</w:t>
            </w:r>
          </w:p>
          <w:p>
            <w:pPr>
              <w:pStyle w:val="8"/>
              <w:keepNext w:val="0"/>
              <w:keepLines w:val="0"/>
              <w:pageBreakBefore w:val="0"/>
              <w:widowControl w:val="0"/>
              <w:kinsoku/>
              <w:wordWrap/>
              <w:overflowPunct/>
              <w:topLinePunct w:val="0"/>
              <w:autoSpaceDE/>
              <w:autoSpaceDN/>
              <w:bidi w:val="0"/>
              <w:adjustRightInd/>
              <w:snapToGrid/>
              <w:ind w:left="420" w:right="0"/>
              <w:jc w:val="both"/>
              <w:textAlignment w:val="auto"/>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(五)不同</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的投标文件相互混装；</w:t>
            </w:r>
          </w:p>
          <w:p>
            <w:pPr>
              <w:pStyle w:val="8"/>
              <w:keepNext w:val="0"/>
              <w:keepLines w:val="0"/>
              <w:pageBreakBefore w:val="0"/>
              <w:widowControl w:val="0"/>
              <w:kinsoku/>
              <w:wordWrap/>
              <w:overflowPunct/>
              <w:topLinePunct w:val="0"/>
              <w:autoSpaceDE/>
              <w:autoSpaceDN/>
              <w:bidi w:val="0"/>
              <w:adjustRightInd/>
              <w:snapToGrid/>
              <w:ind w:left="420" w:right="0"/>
              <w:jc w:val="both"/>
              <w:textAlignment w:val="auto"/>
              <w:rPr>
                <w:rFonts w:hint="eastAsia" w:ascii="仿宋" w:hAnsi="仿宋" w:eastAsia="仿宋" w:cs="仿宋"/>
                <w:bCs/>
                <w:color w:val="auto"/>
                <w:kern w:val="0"/>
                <w:sz w:val="21"/>
                <w:szCs w:val="21"/>
                <w:highlight w:val="none"/>
                <w:lang w:eastAsia="zh-CN"/>
              </w:rPr>
            </w:pPr>
            <w:r>
              <w:rPr>
                <w:rFonts w:hint="eastAsia" w:ascii="仿宋" w:hAnsi="仿宋" w:eastAsia="仿宋" w:cs="仿宋"/>
                <w:bCs/>
                <w:color w:val="auto"/>
                <w:kern w:val="0"/>
                <w:sz w:val="21"/>
                <w:szCs w:val="21"/>
                <w:highlight w:val="none"/>
              </w:rPr>
              <w:t>(六)不同</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的投标保证金从同一单位或者个人的账户转出</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此条不适用于询价采购）</w:t>
            </w:r>
            <w:r>
              <w:rPr>
                <w:rFonts w:hint="eastAsia" w:ascii="仿宋" w:hAnsi="仿宋" w:eastAsia="仿宋" w:cs="仿宋"/>
                <w:bCs/>
                <w:color w:val="auto"/>
                <w:kern w:val="0"/>
                <w:sz w:val="21"/>
                <w:szCs w:val="21"/>
                <w:highlight w:val="none"/>
                <w:lang w:eastAsia="zh-CN"/>
              </w:rPr>
              <w:t>。</w:t>
            </w:r>
          </w:p>
          <w:p>
            <w:pPr>
              <w:pStyle w:val="8"/>
              <w:ind w:left="420" w:right="11" w:hanging="420" w:hangingChars="200"/>
              <w:rPr>
                <w:rFonts w:ascii="仿宋" w:hAnsi="仿宋" w:eastAsia="仿宋" w:cs="Calibri"/>
                <w:bCs/>
                <w:kern w:val="0"/>
                <w:szCs w:val="21"/>
              </w:rPr>
            </w:pPr>
            <w:r>
              <w:rPr>
                <w:rFonts w:hint="eastAsia" w:ascii="仿宋" w:hAnsi="仿宋" w:eastAsia="仿宋" w:cs="仿宋"/>
                <w:bCs/>
                <w:color w:val="auto"/>
                <w:kern w:val="0"/>
                <w:sz w:val="21"/>
                <w:szCs w:val="21"/>
                <w:highlight w:val="none"/>
                <w:lang w:val="en-US" w:eastAsia="zh-CN"/>
              </w:rPr>
              <w:t xml:space="preserve">2.  </w:t>
            </w:r>
            <w:r>
              <w:rPr>
                <w:rFonts w:hint="eastAsia" w:ascii="仿宋" w:hAnsi="仿宋" w:eastAsia="仿宋" w:cs="仿宋"/>
                <w:bCs/>
                <w:color w:val="auto"/>
                <w:kern w:val="0"/>
                <w:sz w:val="21"/>
                <w:szCs w:val="21"/>
                <w:highlight w:val="none"/>
              </w:rPr>
              <w:t>报价文件特征码：若发现不同</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在采办信息系统上“报价文件特征码”环节里“文件制作机器码、文件创建标识码和MAC地址”中的任何一类内容一致时，视为</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相互串通投标，否决所有涉及</w:t>
            </w:r>
            <w:r>
              <w:rPr>
                <w:rFonts w:hint="eastAsia" w:ascii="仿宋" w:hAnsi="仿宋" w:eastAsia="仿宋" w:cs="仿宋"/>
                <w:bCs/>
                <w:color w:val="auto"/>
                <w:kern w:val="0"/>
                <w:sz w:val="21"/>
                <w:szCs w:val="21"/>
                <w:highlight w:val="none"/>
                <w:lang w:eastAsia="zh-CN"/>
              </w:rPr>
              <w:t>应答人</w:t>
            </w:r>
            <w:r>
              <w:rPr>
                <w:rFonts w:hint="eastAsia" w:ascii="仿宋" w:hAnsi="仿宋" w:eastAsia="仿宋" w:cs="仿宋"/>
                <w:bCs/>
                <w:color w:val="auto"/>
                <w:kern w:val="0"/>
                <w:sz w:val="21"/>
                <w:szCs w:val="21"/>
                <w:highlight w:val="none"/>
              </w:rPr>
              <w:t>的投标</w:t>
            </w:r>
            <w:r>
              <w:rPr>
                <w:rFonts w:hint="eastAsia" w:ascii="仿宋" w:hAnsi="仿宋" w:eastAsia="仿宋" w:cs="仿宋"/>
                <w:bCs/>
                <w:color w:val="auto"/>
                <w:kern w:val="0"/>
                <w:sz w:val="21"/>
                <w:szCs w:val="21"/>
                <w:highlight w:val="none"/>
                <w:lang w:eastAsia="zh-CN"/>
              </w:rPr>
              <w:t>。</w:t>
            </w:r>
          </w:p>
        </w:tc>
      </w:tr>
    </w:tbl>
    <w:p>
      <w:pPr>
        <w:pStyle w:val="5"/>
        <w:rPr>
          <w:rFonts w:hint="eastAsia"/>
        </w:rPr>
      </w:pPr>
    </w:p>
    <w:p>
      <w:pPr>
        <w:pStyle w:val="3"/>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color w:val="000000" w:themeColor="text1"/>
          <w:sz w:val="24"/>
          <w:szCs w:val="24"/>
          <w:highlight w:val="none"/>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rPr>
        <w:t>采</w:t>
      </w:r>
      <w:r>
        <w:rPr>
          <w:rFonts w:hint="eastAsia" w:ascii="黑体" w:hAnsi="黑体" w:eastAsia="黑体" w:cs="黑体"/>
          <w:b/>
          <w:bCs/>
          <w:color w:val="auto"/>
          <w:sz w:val="24"/>
          <w:szCs w:val="24"/>
          <w:highlight w:val="none"/>
          <w:lang w:val="en-US" w:eastAsia="zh-CN"/>
        </w:rPr>
        <w:t>购</w:t>
      </w:r>
      <w:r>
        <w:rPr>
          <w:rFonts w:hint="eastAsia" w:ascii="黑体" w:hAnsi="黑体" w:eastAsia="黑体" w:cs="黑体"/>
          <w:b/>
          <w:bCs/>
          <w:color w:val="auto"/>
          <w:sz w:val="24"/>
          <w:szCs w:val="24"/>
          <w:highlight w:val="none"/>
        </w:rPr>
        <w:t>内容及技术要求</w:t>
      </w:r>
    </w:p>
    <w:p>
      <w:pPr>
        <w:autoSpaceDE w:val="0"/>
        <w:autoSpaceDN w:val="0"/>
        <w:spacing w:before="120" w:after="120"/>
        <w:ind w:right="-20"/>
        <w:jc w:val="center"/>
        <w:rPr>
          <w:b/>
          <w:spacing w:val="2"/>
          <w:w w:val="99"/>
          <w:sz w:val="24"/>
          <w:szCs w:val="24"/>
        </w:rPr>
      </w:pPr>
    </w:p>
    <w:p>
      <w:pPr>
        <w:pStyle w:val="58"/>
        <w:spacing w:before="120" w:after="120"/>
        <w:outlineLvl w:val="0"/>
        <w:rPr>
          <w:rFonts w:ascii="微软雅黑" w:hAnsi="微软雅黑" w:eastAsia="微软雅黑" w:cs="微软雅黑"/>
          <w:bCs/>
          <w:color w:val="auto"/>
          <w:sz w:val="32"/>
          <w:szCs w:val="32"/>
        </w:rPr>
      </w:pPr>
      <w:bookmarkStart w:id="0" w:name="_Toc13249324"/>
      <w:bookmarkStart w:id="1" w:name="_Toc13248927"/>
      <w:r>
        <w:rPr>
          <w:rFonts w:hint="eastAsia" w:ascii="微软雅黑" w:hAnsi="微软雅黑" w:eastAsia="微软雅黑" w:cs="微软雅黑"/>
          <w:bCs/>
          <w:color w:val="auto"/>
          <w:sz w:val="32"/>
          <w:szCs w:val="32"/>
        </w:rPr>
        <w:t>一、项目概况及总体要求</w:t>
      </w:r>
      <w:bookmarkEnd w:id="0"/>
      <w:bookmarkEnd w:id="1"/>
    </w:p>
    <w:p>
      <w:pPr>
        <w:spacing w:before="2" w:line="100" w:lineRule="exact"/>
        <w:rPr>
          <w:rFonts w:ascii="微软雅黑" w:hAnsi="微软雅黑" w:eastAsia="微软雅黑" w:cs="微软雅黑"/>
          <w:sz w:val="10"/>
          <w:szCs w:val="10"/>
          <w:lang w:eastAsia="zh-CN"/>
        </w:rPr>
      </w:pPr>
    </w:p>
    <w:p>
      <w:pPr>
        <w:pStyle w:val="9"/>
        <w:spacing w:line="257" w:lineRule="auto"/>
        <w:ind w:left="220" w:right="122" w:firstLine="420"/>
        <w:rPr>
          <w:rFonts w:ascii="微软雅黑" w:hAnsi="微软雅黑" w:eastAsia="微软雅黑" w:cs="微软雅黑"/>
          <w:lang w:eastAsia="zh-CN"/>
        </w:rPr>
      </w:pPr>
      <w:r>
        <w:rPr>
          <w:rFonts w:hint="eastAsia" w:ascii="微软雅黑" w:hAnsi="微软雅黑" w:eastAsia="微软雅黑" w:cs="微软雅黑"/>
          <w:lang w:val="en-US" w:eastAsia="zh-CN"/>
        </w:rPr>
        <w:t>中海油能源发展股份有限公司安全环保分公司因生产经营需要，</w:t>
      </w:r>
      <w:r>
        <w:rPr>
          <w:rFonts w:hint="eastAsia" w:ascii="微软雅黑" w:hAnsi="微软雅黑" w:eastAsia="微软雅黑" w:cs="微软雅黑"/>
          <w:lang w:eastAsia="zh-CN"/>
        </w:rPr>
        <w:t>需要购置相应专业设备及工具。</w:t>
      </w:r>
    </w:p>
    <w:p>
      <w:pPr>
        <w:pStyle w:val="58"/>
        <w:numPr>
          <w:ilvl w:val="0"/>
          <w:numId w:val="14"/>
        </w:numPr>
        <w:spacing w:before="120" w:after="120"/>
        <w:outlineLvl w:val="0"/>
        <w:rPr>
          <w:rFonts w:hint="eastAsia" w:ascii="微软雅黑" w:hAnsi="微软雅黑" w:eastAsia="微软雅黑" w:cs="微软雅黑"/>
          <w:bCs/>
          <w:color w:val="auto"/>
          <w:sz w:val="32"/>
          <w:szCs w:val="32"/>
        </w:rPr>
      </w:pPr>
      <w:bookmarkStart w:id="2" w:name="_Toc13249325"/>
      <w:bookmarkStart w:id="3" w:name="_Toc13248928"/>
      <w:r>
        <w:rPr>
          <w:rFonts w:hint="eastAsia" w:ascii="微软雅黑" w:hAnsi="微软雅黑" w:eastAsia="微软雅黑" w:cs="微软雅黑"/>
          <w:bCs/>
          <w:color w:val="auto"/>
          <w:sz w:val="32"/>
          <w:szCs w:val="32"/>
        </w:rPr>
        <w:t>需求一览表</w:t>
      </w:r>
      <w:bookmarkEnd w:id="2"/>
      <w:bookmarkEnd w:id="3"/>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41"/>
        <w:gridCol w:w="983"/>
        <w:gridCol w:w="823"/>
        <w:gridCol w:w="1671"/>
        <w:gridCol w:w="588"/>
        <w:gridCol w:w="1174"/>
        <w:gridCol w:w="563"/>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rPr>
            </w:pPr>
            <w:r>
              <w:rPr>
                <w:rFonts w:hint="eastAsia" w:ascii="仿宋" w:hAnsi="仿宋" w:eastAsia="仿宋" w:cs="仿宋"/>
                <w:sz w:val="18"/>
                <w:szCs w:val="18"/>
              </w:rPr>
              <w:t>序号</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物资名称</w:t>
            </w:r>
          </w:p>
        </w:tc>
        <w:tc>
          <w:tcPr>
            <w:tcW w:w="577" w:type="pct"/>
            <w:vAlign w:val="center"/>
          </w:tcPr>
          <w:p>
            <w:pPr>
              <w:bidi w:val="0"/>
              <w:ind w:firstLine="180" w:firstLineChars="100"/>
              <w:jc w:val="both"/>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品类</w:t>
            </w:r>
          </w:p>
        </w:tc>
        <w:tc>
          <w:tcPr>
            <w:tcW w:w="483" w:type="pct"/>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物料编码</w:t>
            </w: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配置/功能描述</w:t>
            </w:r>
          </w:p>
        </w:tc>
        <w:tc>
          <w:tcPr>
            <w:tcW w:w="345"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数量及单位</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交货期</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交货地点</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气体探测仪传感器</w:t>
            </w:r>
          </w:p>
        </w:tc>
        <w:tc>
          <w:tcPr>
            <w:tcW w:w="577" w:type="pct"/>
            <w:vAlign w:val="center"/>
          </w:tcPr>
          <w:p>
            <w:pPr>
              <w:bidi w:val="0"/>
              <w:jc w:val="both"/>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A402799</w:t>
            </w:r>
          </w:p>
        </w:tc>
        <w:tc>
          <w:tcPr>
            <w:tcW w:w="483" w:type="pct"/>
            <w:vAlign w:val="center"/>
          </w:tcPr>
          <w:p>
            <w:pPr>
              <w:bidi w:val="0"/>
              <w:jc w:val="both"/>
              <w:rPr>
                <w:rFonts w:hint="eastAsia" w:ascii="仿宋" w:hAnsi="仿宋" w:eastAsia="仿宋" w:cs="仿宋"/>
                <w:sz w:val="18"/>
                <w:szCs w:val="18"/>
              </w:rPr>
            </w:pP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Oxygen (O2)</w:t>
            </w:r>
          </w:p>
        </w:tc>
        <w:tc>
          <w:tcPr>
            <w:tcW w:w="345"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2个</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合同签订后</w:t>
            </w:r>
            <w:r>
              <w:rPr>
                <w:rFonts w:hint="eastAsia" w:ascii="仿宋" w:hAnsi="仿宋" w:eastAsia="仿宋" w:cs="仿宋"/>
                <w:sz w:val="18"/>
                <w:szCs w:val="18"/>
                <w:lang w:val="en-US" w:eastAsia="zh-CN"/>
              </w:rPr>
              <w:t>3</w:t>
            </w:r>
            <w:r>
              <w:rPr>
                <w:rFonts w:hint="eastAsia" w:ascii="仿宋" w:hAnsi="仿宋" w:eastAsia="仿宋" w:cs="仿宋"/>
                <w:sz w:val="18"/>
                <w:szCs w:val="18"/>
                <w:lang w:eastAsia="zh-CN"/>
              </w:rPr>
              <w:t>0天内</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400V数显测电笔</w:t>
            </w:r>
          </w:p>
        </w:tc>
        <w:tc>
          <w:tcPr>
            <w:tcW w:w="577"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A421132</w:t>
            </w:r>
          </w:p>
        </w:tc>
        <w:tc>
          <w:tcPr>
            <w:tcW w:w="483" w:type="pct"/>
            <w:vAlign w:val="center"/>
          </w:tcPr>
          <w:p>
            <w:pPr>
              <w:bidi w:val="0"/>
              <w:jc w:val="both"/>
              <w:rPr>
                <w:rFonts w:hint="eastAsia" w:ascii="仿宋" w:hAnsi="仿宋" w:eastAsia="仿宋" w:cs="仿宋"/>
                <w:sz w:val="18"/>
                <w:szCs w:val="18"/>
              </w:rPr>
            </w:pP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c>
          <w:tcPr>
            <w:tcW w:w="345"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2个</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合同签订后</w:t>
            </w:r>
            <w:r>
              <w:rPr>
                <w:rFonts w:hint="eastAsia" w:ascii="仿宋" w:hAnsi="仿宋" w:eastAsia="仿宋" w:cs="仿宋"/>
                <w:sz w:val="18"/>
                <w:szCs w:val="18"/>
                <w:lang w:val="en-US" w:eastAsia="zh-CN"/>
              </w:rPr>
              <w:t>3</w:t>
            </w:r>
            <w:r>
              <w:rPr>
                <w:rFonts w:hint="eastAsia" w:ascii="仿宋" w:hAnsi="仿宋" w:eastAsia="仿宋" w:cs="仿宋"/>
                <w:sz w:val="18"/>
                <w:szCs w:val="18"/>
              </w:rPr>
              <w:t>0天内</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200M辅助测试线</w:t>
            </w:r>
          </w:p>
        </w:tc>
        <w:tc>
          <w:tcPr>
            <w:tcW w:w="577" w:type="pct"/>
            <w:vAlign w:val="center"/>
          </w:tcPr>
          <w:p>
            <w:pPr>
              <w:bidi w:val="0"/>
              <w:jc w:val="both"/>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A401814</w:t>
            </w:r>
          </w:p>
        </w:tc>
        <w:tc>
          <w:tcPr>
            <w:tcW w:w="483" w:type="pct"/>
            <w:vAlign w:val="center"/>
          </w:tcPr>
          <w:p>
            <w:pPr>
              <w:bidi w:val="0"/>
              <w:jc w:val="both"/>
              <w:rPr>
                <w:rFonts w:hint="eastAsia" w:ascii="仿宋" w:hAnsi="仿宋" w:eastAsia="仿宋" w:cs="仿宋"/>
                <w:sz w:val="18"/>
                <w:szCs w:val="18"/>
              </w:rPr>
            </w:pP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c>
          <w:tcPr>
            <w:tcW w:w="345"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1个</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合同签订后</w:t>
            </w:r>
            <w:r>
              <w:rPr>
                <w:rFonts w:hint="eastAsia" w:ascii="仿宋" w:hAnsi="仿宋" w:eastAsia="仿宋" w:cs="仿宋"/>
                <w:sz w:val="18"/>
                <w:szCs w:val="18"/>
                <w:lang w:val="en-US" w:eastAsia="zh-CN"/>
              </w:rPr>
              <w:t>3</w:t>
            </w:r>
            <w:r>
              <w:rPr>
                <w:rFonts w:hint="eastAsia" w:ascii="仿宋" w:hAnsi="仿宋" w:eastAsia="仿宋" w:cs="仿宋"/>
                <w:sz w:val="18"/>
                <w:szCs w:val="18"/>
                <w:lang w:eastAsia="zh-CN"/>
              </w:rPr>
              <w:t>0天内</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p>
        </w:tc>
        <w:tc>
          <w:tcPr>
            <w:tcW w:w="669"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防爆</w:t>
            </w:r>
            <w:r>
              <w:rPr>
                <w:rFonts w:hint="eastAsia" w:ascii="仿宋" w:hAnsi="仿宋" w:eastAsia="仿宋" w:cs="仿宋"/>
                <w:sz w:val="18"/>
                <w:szCs w:val="18"/>
                <w:highlight w:val="none"/>
                <w:lang w:eastAsia="zh-CN"/>
              </w:rPr>
              <w:t>对讲机电池</w:t>
            </w:r>
          </w:p>
        </w:tc>
        <w:tc>
          <w:tcPr>
            <w:tcW w:w="577" w:type="pct"/>
            <w:vAlign w:val="center"/>
          </w:tcPr>
          <w:p>
            <w:pPr>
              <w:bidi w:val="0"/>
              <w:jc w:val="both"/>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A161401</w:t>
            </w:r>
          </w:p>
        </w:tc>
        <w:tc>
          <w:tcPr>
            <w:tcW w:w="483" w:type="pct"/>
            <w:vAlign w:val="center"/>
          </w:tcPr>
          <w:p>
            <w:pPr>
              <w:bidi w:val="0"/>
              <w:jc w:val="both"/>
              <w:rPr>
                <w:rFonts w:hint="eastAsia" w:ascii="仿宋" w:hAnsi="仿宋" w:eastAsia="仿宋" w:cs="仿宋"/>
                <w:sz w:val="18"/>
                <w:szCs w:val="18"/>
                <w:highlight w:val="none"/>
              </w:rPr>
            </w:pPr>
          </w:p>
        </w:tc>
        <w:tc>
          <w:tcPr>
            <w:tcW w:w="980"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w:t>
            </w:r>
          </w:p>
        </w:tc>
        <w:tc>
          <w:tcPr>
            <w:tcW w:w="345"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2</w:t>
            </w:r>
            <w:r>
              <w:rPr>
                <w:rFonts w:hint="eastAsia" w:ascii="仿宋" w:hAnsi="仿宋" w:eastAsia="仿宋" w:cs="仿宋"/>
                <w:sz w:val="18"/>
                <w:szCs w:val="18"/>
                <w:lang w:val="en-US" w:eastAsia="zh-CN"/>
              </w:rPr>
              <w:t>块</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合同签订后</w:t>
            </w:r>
            <w:r>
              <w:rPr>
                <w:rFonts w:hint="eastAsia" w:ascii="仿宋" w:hAnsi="仿宋" w:eastAsia="仿宋" w:cs="仿宋"/>
                <w:sz w:val="18"/>
                <w:szCs w:val="18"/>
                <w:lang w:val="en-US" w:eastAsia="zh-CN"/>
              </w:rPr>
              <w:t>3</w:t>
            </w:r>
            <w:r>
              <w:rPr>
                <w:rFonts w:hint="eastAsia" w:ascii="仿宋" w:hAnsi="仿宋" w:eastAsia="仿宋" w:cs="仿宋"/>
                <w:sz w:val="18"/>
                <w:szCs w:val="18"/>
                <w:lang w:eastAsia="zh-CN"/>
              </w:rPr>
              <w:t>0天内</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5</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150mm</w:t>
            </w:r>
            <w:r>
              <w:rPr>
                <w:rFonts w:hint="eastAsia" w:ascii="仿宋" w:hAnsi="仿宋" w:eastAsia="仿宋" w:cs="仿宋"/>
                <w:sz w:val="18"/>
                <w:szCs w:val="18"/>
                <w:lang w:eastAsia="zh-CN"/>
              </w:rPr>
              <w:t>半圆防爆铜锉</w:t>
            </w:r>
          </w:p>
        </w:tc>
        <w:tc>
          <w:tcPr>
            <w:tcW w:w="577"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A420801</w:t>
            </w:r>
          </w:p>
        </w:tc>
        <w:tc>
          <w:tcPr>
            <w:tcW w:w="483" w:type="pct"/>
            <w:vAlign w:val="center"/>
          </w:tcPr>
          <w:p>
            <w:pPr>
              <w:bidi w:val="0"/>
              <w:jc w:val="both"/>
              <w:rPr>
                <w:rFonts w:hint="eastAsia" w:ascii="仿宋" w:hAnsi="仿宋" w:eastAsia="仿宋" w:cs="仿宋"/>
                <w:sz w:val="18"/>
                <w:szCs w:val="18"/>
              </w:rPr>
            </w:pP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c>
          <w:tcPr>
            <w:tcW w:w="345"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2把</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合同签订后</w:t>
            </w:r>
            <w:r>
              <w:rPr>
                <w:rFonts w:hint="eastAsia" w:ascii="仿宋" w:hAnsi="仿宋" w:eastAsia="仿宋" w:cs="仿宋"/>
                <w:sz w:val="18"/>
                <w:szCs w:val="18"/>
                <w:lang w:val="en-US" w:eastAsia="zh-CN"/>
              </w:rPr>
              <w:t>3</w:t>
            </w:r>
            <w:r>
              <w:rPr>
                <w:rFonts w:hint="eastAsia" w:ascii="仿宋" w:hAnsi="仿宋" w:eastAsia="仿宋" w:cs="仿宋"/>
                <w:sz w:val="18"/>
                <w:szCs w:val="18"/>
                <w:lang w:eastAsia="zh-CN"/>
              </w:rPr>
              <w:t>0天内</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6</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250mm</w:t>
            </w:r>
            <w:r>
              <w:rPr>
                <w:rFonts w:hint="eastAsia" w:ascii="仿宋" w:hAnsi="仿宋" w:eastAsia="仿宋" w:cs="仿宋"/>
                <w:sz w:val="18"/>
                <w:szCs w:val="18"/>
                <w:lang w:eastAsia="zh-CN"/>
              </w:rPr>
              <w:t>半圆防爆铜锉</w:t>
            </w:r>
          </w:p>
        </w:tc>
        <w:tc>
          <w:tcPr>
            <w:tcW w:w="577"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A420801</w:t>
            </w:r>
          </w:p>
        </w:tc>
        <w:tc>
          <w:tcPr>
            <w:tcW w:w="483" w:type="pct"/>
            <w:vAlign w:val="center"/>
          </w:tcPr>
          <w:p>
            <w:pPr>
              <w:bidi w:val="0"/>
              <w:jc w:val="both"/>
              <w:rPr>
                <w:rFonts w:hint="eastAsia" w:ascii="仿宋" w:hAnsi="仿宋" w:eastAsia="仿宋" w:cs="仿宋"/>
                <w:sz w:val="18"/>
                <w:szCs w:val="18"/>
              </w:rPr>
            </w:pP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c>
          <w:tcPr>
            <w:tcW w:w="345"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2把</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合同签订后</w:t>
            </w:r>
            <w:r>
              <w:rPr>
                <w:rFonts w:hint="eastAsia" w:ascii="仿宋" w:hAnsi="仿宋" w:eastAsia="仿宋" w:cs="仿宋"/>
                <w:sz w:val="18"/>
                <w:szCs w:val="18"/>
                <w:lang w:val="en-US" w:eastAsia="zh-CN"/>
              </w:rPr>
              <w:t>3</w:t>
            </w:r>
            <w:r>
              <w:rPr>
                <w:rFonts w:hint="eastAsia" w:ascii="仿宋" w:hAnsi="仿宋" w:eastAsia="仿宋" w:cs="仿宋"/>
                <w:sz w:val="18"/>
                <w:szCs w:val="18"/>
                <w:lang w:eastAsia="zh-CN"/>
              </w:rPr>
              <w:t>0天内</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418" w:type="pct"/>
            <w:shd w:val="clear" w:color="auto" w:fill="auto"/>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7</w:t>
            </w:r>
          </w:p>
        </w:tc>
        <w:tc>
          <w:tcPr>
            <w:tcW w:w="669" w:type="pct"/>
            <w:shd w:val="clear" w:color="auto" w:fill="auto"/>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rPr>
              <w:t>超声波液位仪</w:t>
            </w:r>
          </w:p>
        </w:tc>
        <w:tc>
          <w:tcPr>
            <w:tcW w:w="577" w:type="pct"/>
            <w:vAlign w:val="center"/>
          </w:tcPr>
          <w:p>
            <w:pPr>
              <w:bidi w:val="0"/>
              <w:jc w:val="both"/>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A400911</w:t>
            </w:r>
          </w:p>
        </w:tc>
        <w:tc>
          <w:tcPr>
            <w:tcW w:w="483" w:type="pct"/>
            <w:vAlign w:val="center"/>
          </w:tcPr>
          <w:p>
            <w:pPr>
              <w:pStyle w:val="19"/>
              <w:keepNext w:val="0"/>
              <w:keepLines w:val="0"/>
              <w:widowControl/>
              <w:suppressLineNumbers w:val="0"/>
              <w:spacing w:before="0" w:beforeAutospacing="0" w:after="0" w:afterAutospacing="0"/>
              <w:ind w:left="0" w:right="0" w:firstLine="0"/>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en-US" w:bidi="ar-SA"/>
              </w:rPr>
              <w:t>84571566</w:t>
            </w: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超声波液位计\210～400mm\双探头耦合\DC5V\1～5V\无 IP56</w:t>
            </w:r>
          </w:p>
        </w:tc>
        <w:tc>
          <w:tcPr>
            <w:tcW w:w="345" w:type="pct"/>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3套</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合同签订后</w:t>
            </w:r>
            <w:r>
              <w:rPr>
                <w:rFonts w:hint="eastAsia" w:ascii="仿宋" w:hAnsi="仿宋" w:eastAsia="仿宋" w:cs="仿宋"/>
                <w:sz w:val="18"/>
                <w:szCs w:val="18"/>
                <w:lang w:val="en-US" w:eastAsia="zh-CN"/>
              </w:rPr>
              <w:t>3</w:t>
            </w:r>
            <w:r>
              <w:rPr>
                <w:rFonts w:hint="eastAsia" w:ascii="仿宋" w:hAnsi="仿宋" w:eastAsia="仿宋" w:cs="仿宋"/>
                <w:sz w:val="18"/>
                <w:szCs w:val="18"/>
                <w:lang w:eastAsia="zh-CN"/>
              </w:rPr>
              <w:t>0天内</w:t>
            </w:r>
          </w:p>
        </w:tc>
        <w:tc>
          <w:tcPr>
            <w:tcW w:w="330" w:type="pct"/>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深圳</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418" w:type="pct"/>
            <w:vAlign w:val="center"/>
          </w:tcPr>
          <w:p>
            <w:pPr>
              <w:bidi w:val="0"/>
              <w:jc w:val="center"/>
              <w:rPr>
                <w:rFonts w:hint="eastAsia" w:ascii="仿宋" w:hAnsi="仿宋" w:eastAsia="仿宋" w:cs="仿宋"/>
                <w:sz w:val="18"/>
                <w:szCs w:val="18"/>
                <w:lang w:val="en-US"/>
              </w:rPr>
            </w:pPr>
            <w:r>
              <w:rPr>
                <w:rFonts w:hint="eastAsia" w:ascii="仿宋" w:hAnsi="仿宋" w:eastAsia="仿宋" w:cs="仿宋"/>
                <w:sz w:val="18"/>
                <w:szCs w:val="18"/>
                <w:lang w:val="en-US" w:eastAsia="zh-CN"/>
              </w:rPr>
              <w:t>8</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COD风冷加热消解装置</w:t>
            </w:r>
          </w:p>
        </w:tc>
        <w:tc>
          <w:tcPr>
            <w:tcW w:w="577" w:type="pct"/>
            <w:vAlign w:val="center"/>
          </w:tcPr>
          <w:p>
            <w:pPr>
              <w:bidi w:val="0"/>
              <w:jc w:val="both"/>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A402707</w:t>
            </w:r>
          </w:p>
        </w:tc>
        <w:tc>
          <w:tcPr>
            <w:tcW w:w="483"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84979419</w:t>
            </w: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COD风冷加热消解装置\4～700mg/L\0.1\AC220V</w:t>
            </w:r>
          </w:p>
        </w:tc>
        <w:tc>
          <w:tcPr>
            <w:tcW w:w="345" w:type="pct"/>
            <w:vAlign w:val="center"/>
          </w:tcPr>
          <w:p>
            <w:pPr>
              <w:bidi w:val="0"/>
              <w:jc w:val="both"/>
              <w:rPr>
                <w:rFonts w:hint="eastAsia" w:ascii="仿宋" w:hAnsi="仿宋" w:eastAsia="仿宋" w:cs="仿宋"/>
                <w:sz w:val="18"/>
                <w:szCs w:val="18"/>
                <w:lang w:val="en-US"/>
              </w:rPr>
            </w:pPr>
            <w:r>
              <w:rPr>
                <w:rFonts w:hint="eastAsia" w:ascii="仿宋" w:hAnsi="仿宋" w:eastAsia="仿宋" w:cs="仿宋"/>
                <w:sz w:val="18"/>
                <w:szCs w:val="18"/>
                <w:lang w:val="en-US" w:eastAsia="zh-CN"/>
              </w:rPr>
              <w:t>2套</w:t>
            </w:r>
          </w:p>
        </w:tc>
        <w:tc>
          <w:tcPr>
            <w:tcW w:w="688" w:type="pct"/>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2025年6月30日前</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418" w:type="pct"/>
            <w:vAlign w:val="center"/>
          </w:tcPr>
          <w:p>
            <w:pPr>
              <w:bidi w:val="0"/>
              <w:jc w:val="center"/>
              <w:rPr>
                <w:rFonts w:hint="eastAsia" w:ascii="仿宋" w:hAnsi="仿宋" w:eastAsia="仿宋" w:cs="仿宋"/>
                <w:sz w:val="18"/>
                <w:szCs w:val="18"/>
                <w:lang w:val="en-US"/>
              </w:rPr>
            </w:pPr>
            <w:r>
              <w:rPr>
                <w:rFonts w:hint="eastAsia" w:ascii="仿宋" w:hAnsi="仿宋" w:eastAsia="仿宋" w:cs="仿宋"/>
                <w:sz w:val="18"/>
                <w:szCs w:val="18"/>
                <w:lang w:val="en-US" w:eastAsia="zh-CN"/>
              </w:rPr>
              <w:t>9</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马弗炉</w:t>
            </w:r>
          </w:p>
        </w:tc>
        <w:tc>
          <w:tcPr>
            <w:tcW w:w="577"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A401706</w:t>
            </w:r>
          </w:p>
        </w:tc>
        <w:tc>
          <w:tcPr>
            <w:tcW w:w="483"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84600646</w:t>
            </w: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马弗炉\AC220V\5000W</w:t>
            </w:r>
          </w:p>
        </w:tc>
        <w:tc>
          <w:tcPr>
            <w:tcW w:w="345" w:type="pct"/>
            <w:vAlign w:val="center"/>
          </w:tcPr>
          <w:p>
            <w:pPr>
              <w:bidi w:val="0"/>
              <w:jc w:val="both"/>
              <w:rPr>
                <w:rFonts w:hint="eastAsia" w:ascii="仿宋" w:hAnsi="仿宋" w:eastAsia="仿宋" w:cs="仿宋"/>
                <w:sz w:val="18"/>
                <w:szCs w:val="18"/>
                <w:lang w:val="en-US"/>
              </w:rPr>
            </w:pPr>
            <w:r>
              <w:rPr>
                <w:rFonts w:hint="eastAsia" w:ascii="仿宋" w:hAnsi="仿宋" w:eastAsia="仿宋" w:cs="仿宋"/>
                <w:sz w:val="18"/>
                <w:szCs w:val="18"/>
                <w:lang w:val="en-US" w:eastAsia="zh-CN"/>
              </w:rPr>
              <w:t>1台</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2025年6月30日前</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全自动总磷总氮分析仪</w:t>
            </w:r>
          </w:p>
        </w:tc>
        <w:tc>
          <w:tcPr>
            <w:tcW w:w="577" w:type="pct"/>
            <w:vAlign w:val="center"/>
          </w:tcPr>
          <w:p>
            <w:pPr>
              <w:bidi w:val="0"/>
              <w:jc w:val="both"/>
              <w:rPr>
                <w:rFonts w:hint="default" w:ascii="仿宋" w:hAnsi="仿宋" w:eastAsia="仿宋" w:cs="仿宋"/>
                <w:sz w:val="18"/>
                <w:szCs w:val="18"/>
                <w:highlight w:val="none"/>
                <w:lang w:val="en-US" w:eastAsia="zh-CN"/>
              </w:rPr>
            </w:pPr>
            <w:r>
              <w:rPr>
                <w:rFonts w:hint="default" w:ascii="仿宋" w:hAnsi="仿宋" w:eastAsia="仿宋" w:cs="仿宋"/>
                <w:sz w:val="18"/>
                <w:szCs w:val="18"/>
                <w:highlight w:val="none"/>
                <w:lang w:val="en-US" w:eastAsia="zh-CN"/>
              </w:rPr>
              <w:t>A402798</w:t>
            </w:r>
          </w:p>
        </w:tc>
        <w:tc>
          <w:tcPr>
            <w:tcW w:w="483"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c>
          <w:tcPr>
            <w:tcW w:w="980" w:type="pct"/>
            <w:vAlign w:val="center"/>
          </w:tcPr>
          <w:p>
            <w:pPr>
              <w:bidi w:val="0"/>
              <w:jc w:val="both"/>
              <w:rPr>
                <w:rFonts w:hint="eastAsia" w:ascii="仿宋" w:hAnsi="仿宋" w:eastAsia="仿宋" w:cs="仿宋"/>
                <w:sz w:val="18"/>
                <w:szCs w:val="18"/>
              </w:rPr>
            </w:pPr>
          </w:p>
        </w:tc>
        <w:tc>
          <w:tcPr>
            <w:tcW w:w="345" w:type="pct"/>
            <w:vAlign w:val="center"/>
          </w:tcPr>
          <w:p>
            <w:pPr>
              <w:bidi w:val="0"/>
              <w:jc w:val="both"/>
              <w:rPr>
                <w:rFonts w:hint="eastAsia" w:ascii="仿宋" w:hAnsi="仿宋" w:eastAsia="仿宋" w:cs="仿宋"/>
                <w:sz w:val="18"/>
                <w:szCs w:val="18"/>
                <w:lang w:val="en-US"/>
              </w:rPr>
            </w:pPr>
            <w:r>
              <w:rPr>
                <w:rFonts w:hint="eastAsia" w:ascii="仿宋" w:hAnsi="仿宋" w:eastAsia="仿宋" w:cs="仿宋"/>
                <w:sz w:val="18"/>
                <w:szCs w:val="18"/>
                <w:lang w:val="en-US" w:eastAsia="zh-CN"/>
              </w:rPr>
              <w:t>1台</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2025年6月30日前</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11</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防爆型超声波流量计</w:t>
            </w:r>
          </w:p>
        </w:tc>
        <w:tc>
          <w:tcPr>
            <w:tcW w:w="577"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A400812</w:t>
            </w:r>
          </w:p>
        </w:tc>
        <w:tc>
          <w:tcPr>
            <w:tcW w:w="483"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84980878</w:t>
            </w: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超声波流量计\0～800m3/h\1.0\无\DC7.5V\无\无\ExnAnC[ic]ⅡC(T6)T4/IP65</w:t>
            </w:r>
          </w:p>
        </w:tc>
        <w:tc>
          <w:tcPr>
            <w:tcW w:w="345" w:type="pct"/>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台</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2025年6月30日前</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烟气分析仪</w:t>
            </w:r>
          </w:p>
        </w:tc>
        <w:tc>
          <w:tcPr>
            <w:tcW w:w="577"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A402798</w:t>
            </w:r>
          </w:p>
        </w:tc>
        <w:tc>
          <w:tcPr>
            <w:tcW w:w="483"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c>
          <w:tcPr>
            <w:tcW w:w="980" w:type="pct"/>
            <w:vAlign w:val="center"/>
          </w:tcPr>
          <w:p>
            <w:pPr>
              <w:bidi w:val="0"/>
              <w:jc w:val="both"/>
              <w:rPr>
                <w:rFonts w:hint="eastAsia" w:ascii="仿宋" w:hAnsi="仿宋" w:eastAsia="仿宋" w:cs="仿宋"/>
                <w:sz w:val="18"/>
                <w:szCs w:val="18"/>
              </w:rPr>
            </w:pPr>
          </w:p>
        </w:tc>
        <w:tc>
          <w:tcPr>
            <w:tcW w:w="345" w:type="pct"/>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台</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2025年6月30日前</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13</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数字测温仪</w:t>
            </w:r>
          </w:p>
        </w:tc>
        <w:tc>
          <w:tcPr>
            <w:tcW w:w="577"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A400610</w:t>
            </w:r>
          </w:p>
        </w:tc>
        <w:tc>
          <w:tcPr>
            <w:tcW w:w="483"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84979411</w:t>
            </w: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数字测温仪\-210～1767℃\0.05</w:t>
            </w:r>
          </w:p>
        </w:tc>
        <w:tc>
          <w:tcPr>
            <w:tcW w:w="345" w:type="pct"/>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台</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2025年6月30日前</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vAlign w:val="center"/>
          </w:tcPr>
          <w:p>
            <w:pPr>
              <w:bidi w:val="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14</w:t>
            </w:r>
          </w:p>
        </w:tc>
        <w:tc>
          <w:tcPr>
            <w:tcW w:w="669"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太阳能辐射照度计</w:t>
            </w:r>
          </w:p>
        </w:tc>
        <w:tc>
          <w:tcPr>
            <w:tcW w:w="577"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A402598</w:t>
            </w:r>
          </w:p>
        </w:tc>
        <w:tc>
          <w:tcPr>
            <w:tcW w:w="483" w:type="pct"/>
            <w:vAlign w:val="center"/>
          </w:tcPr>
          <w:p>
            <w:pPr>
              <w:bidi w:val="0"/>
              <w:jc w:val="both"/>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84980088</w:t>
            </w:r>
          </w:p>
        </w:tc>
        <w:tc>
          <w:tcPr>
            <w:tcW w:w="98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rPr>
              <w:t>太阳能辐射照度计\0～1400W/m3/5.0/-30～100℃/0.01</w:t>
            </w:r>
          </w:p>
        </w:tc>
        <w:tc>
          <w:tcPr>
            <w:tcW w:w="345" w:type="pct"/>
            <w:vAlign w:val="center"/>
          </w:tcPr>
          <w:p>
            <w:pPr>
              <w:bidi w:val="0"/>
              <w:jc w:val="both"/>
              <w:rPr>
                <w:rFonts w:hint="eastAsia" w:ascii="仿宋" w:hAnsi="仿宋" w:eastAsia="仿宋" w:cs="仿宋"/>
                <w:sz w:val="18"/>
                <w:szCs w:val="18"/>
                <w:lang w:val="en-US"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台</w:t>
            </w:r>
          </w:p>
        </w:tc>
        <w:tc>
          <w:tcPr>
            <w:tcW w:w="688"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2025年6月30日前</w:t>
            </w:r>
          </w:p>
        </w:tc>
        <w:tc>
          <w:tcPr>
            <w:tcW w:w="330"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eastAsia="zh-CN"/>
              </w:rPr>
              <w:t>天津</w:t>
            </w:r>
          </w:p>
        </w:tc>
        <w:tc>
          <w:tcPr>
            <w:tcW w:w="506" w:type="pct"/>
            <w:vAlign w:val="center"/>
          </w:tcPr>
          <w:p>
            <w:pPr>
              <w:bidi w:val="0"/>
              <w:jc w:val="both"/>
              <w:rPr>
                <w:rFonts w:hint="eastAsia" w:ascii="仿宋" w:hAnsi="仿宋" w:eastAsia="仿宋" w:cs="仿宋"/>
                <w:sz w:val="18"/>
                <w:szCs w:val="18"/>
              </w:rPr>
            </w:pPr>
            <w:r>
              <w:rPr>
                <w:rFonts w:hint="eastAsia" w:ascii="仿宋" w:hAnsi="仿宋" w:eastAsia="仿宋" w:cs="仿宋"/>
                <w:sz w:val="18"/>
                <w:szCs w:val="18"/>
                <w:lang w:val="en-US" w:eastAsia="zh-CN"/>
              </w:rPr>
              <w:t>/</w:t>
            </w:r>
          </w:p>
        </w:tc>
      </w:tr>
    </w:tbl>
    <w:p>
      <w:pPr>
        <w:pStyle w:val="58"/>
        <w:spacing w:before="120" w:after="120"/>
        <w:outlineLvl w:val="0"/>
        <w:rPr>
          <w:rFonts w:hint="default" w:ascii="微软雅黑" w:hAnsi="微软雅黑" w:eastAsia="微软雅黑" w:cs="微软雅黑"/>
          <w:bCs/>
          <w:color w:val="auto"/>
          <w:sz w:val="32"/>
          <w:szCs w:val="32"/>
          <w:lang w:val="en-US" w:eastAsia="zh-CN"/>
        </w:rPr>
      </w:pPr>
      <w:r>
        <w:rPr>
          <w:rFonts w:hint="eastAsia" w:ascii="微软雅黑" w:hAnsi="微软雅黑" w:eastAsia="微软雅黑" w:cs="微软雅黑"/>
          <w:bCs/>
          <w:color w:val="auto"/>
          <w:sz w:val="32"/>
          <w:szCs w:val="32"/>
          <w:lang w:val="en-US" w:eastAsia="zh-CN"/>
        </w:rPr>
        <w:t>三</w:t>
      </w:r>
      <w:r>
        <w:rPr>
          <w:rFonts w:hint="eastAsia" w:ascii="微软雅黑" w:hAnsi="微软雅黑" w:eastAsia="微软雅黑" w:cs="微软雅黑"/>
          <w:bCs/>
          <w:color w:val="auto"/>
          <w:sz w:val="32"/>
          <w:szCs w:val="32"/>
        </w:rPr>
        <w:t>、</w:t>
      </w:r>
      <w:r>
        <w:rPr>
          <w:rFonts w:hint="eastAsia" w:ascii="微软雅黑" w:hAnsi="微软雅黑" w:eastAsia="微软雅黑" w:cs="微软雅黑"/>
          <w:bCs/>
          <w:color w:val="auto"/>
          <w:sz w:val="32"/>
          <w:szCs w:val="32"/>
          <w:lang w:val="en-US" w:eastAsia="zh-CN"/>
        </w:rPr>
        <w:t>执行标准/规范</w:t>
      </w:r>
    </w:p>
    <w:p>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GB 4208 - 2008</w:t>
      </w:r>
      <w:r>
        <w:rPr>
          <w:rFonts w:hint="eastAsia" w:ascii="宋体" w:hAnsi="宋体" w:eastAsia="宋体" w:cs="宋体"/>
          <w:color w:val="auto"/>
          <w:sz w:val="24"/>
          <w:szCs w:val="22"/>
          <w:lang w:eastAsia="zh-CN"/>
        </w:rPr>
        <w:t>《</w:t>
      </w:r>
      <w:r>
        <w:rPr>
          <w:rFonts w:hint="eastAsia" w:ascii="宋体" w:hAnsi="宋体" w:eastAsia="宋体" w:cs="宋体"/>
          <w:color w:val="auto"/>
          <w:sz w:val="24"/>
          <w:szCs w:val="22"/>
        </w:rPr>
        <w:t>外壳防护等级（IP代码）</w:t>
      </w:r>
      <w:r>
        <w:rPr>
          <w:rFonts w:hint="eastAsia" w:ascii="宋体" w:hAnsi="宋体" w:eastAsia="宋体" w:cs="宋体"/>
          <w:color w:val="auto"/>
          <w:sz w:val="24"/>
          <w:szCs w:val="22"/>
          <w:lang w:eastAsia="zh-CN"/>
        </w:rPr>
        <w:t>》</w:t>
      </w:r>
    </w:p>
    <w:p>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GB/T 27699-2023《钢质管道内检测技术规范》</w:t>
      </w:r>
    </w:p>
    <w:p>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QJ</w:t>
      </w:r>
      <w:r>
        <w:rPr>
          <w:rFonts w:hint="eastAsia" w:ascii="宋体" w:hAnsi="宋体" w:eastAsia="宋体" w:cs="宋体"/>
          <w:color w:val="auto"/>
          <w:sz w:val="24"/>
          <w:szCs w:val="22"/>
          <w:lang w:val="en-US" w:eastAsia="zh-CN"/>
        </w:rPr>
        <w:t xml:space="preserve"> </w:t>
      </w:r>
      <w:r>
        <w:rPr>
          <w:rFonts w:hint="eastAsia" w:ascii="宋体" w:hAnsi="宋体" w:eastAsia="宋体" w:cs="宋体"/>
          <w:color w:val="auto"/>
          <w:sz w:val="24"/>
          <w:szCs w:val="22"/>
        </w:rPr>
        <w:t>548A-2004 《电子产品零件制造和机械装配通用技术要求》</w:t>
      </w:r>
    </w:p>
    <w:p>
      <w:pPr>
        <w:spacing w:line="360" w:lineRule="auto"/>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GB/T 150-2011 《压力容器》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HJ 828-2017《水质 化学需氧量的测定 重铬酸盐法》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HJ 637-2018《水质 石油类和动植物油类的测定红外分光光度法》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GB 11893-89《水质 总磷的测定 钼酸胺分光光度法》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HJ 636—2012《水质 总氮的测定 碱性过硫酸钾消解紫外分光光度法》 </w:t>
      </w: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p>
    <w:p>
      <w:pPr>
        <w:pStyle w:val="5"/>
        <w:numPr>
          <w:ilvl w:val="0"/>
          <w:numId w:val="0"/>
        </w:numPr>
        <w:spacing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GB/T15316-2009《节能监测技术通则》</w:t>
      </w:r>
    </w:p>
    <w:p>
      <w:pPr>
        <w:pStyle w:val="5"/>
        <w:numPr>
          <w:ilvl w:val="0"/>
          <w:numId w:val="0"/>
        </w:numPr>
        <w:spacing w:line="360" w:lineRule="auto"/>
        <w:ind w:firstLine="482"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GB/T16666-2012《泵类液体输送系统节能监测》</w:t>
      </w: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GB</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T10180-2017《工业锅炉热工性能试验规程》</w:t>
      </w:r>
    </w:p>
    <w:p>
      <w:pPr>
        <w:pStyle w:val="5"/>
        <w:numPr>
          <w:ilvl w:val="0"/>
          <w:numId w:val="0"/>
        </w:numPr>
        <w:spacing w:line="360" w:lineRule="auto"/>
        <w:ind w:firstLine="482"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SY</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T6381-2016《石油工业用加热炉热工测定》</w:t>
      </w:r>
    </w:p>
    <w:p>
      <w:pPr>
        <w:pStyle w:val="5"/>
        <w:numPr>
          <w:ilvl w:val="0"/>
          <w:numId w:val="0"/>
        </w:numPr>
        <w:spacing w:line="360" w:lineRule="auto"/>
        <w:ind w:firstLine="482" w:firstLineChars="200"/>
        <w:rPr>
          <w:rFonts w:hint="eastAsia" w:ascii="微软雅黑" w:hAnsi="微软雅黑" w:eastAsia="微软雅黑" w:cs="微软雅黑"/>
          <w:bCs/>
          <w:color w:val="auto"/>
          <w:sz w:val="32"/>
          <w:szCs w:val="32"/>
        </w:rPr>
      </w:pPr>
      <w:r>
        <w:rPr>
          <w:rFonts w:hint="eastAsia" w:ascii="宋体" w:hAnsi="宋体" w:eastAsia="宋体" w:cs="宋体"/>
          <w:sz w:val="24"/>
          <w:szCs w:val="24"/>
          <w:highlight w:val="none"/>
          <w:lang w:eastAsia="zh-CN"/>
        </w:rPr>
        <w:t>GB</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T15910-2009《热力输送系统节能监测》</w:t>
      </w:r>
    </w:p>
    <w:p>
      <w:pPr>
        <w:pStyle w:val="58"/>
        <w:spacing w:before="120" w:after="120"/>
        <w:outlineLvl w:val="0"/>
        <w:rPr>
          <w:rFonts w:ascii="微软雅黑" w:hAnsi="微软雅黑" w:eastAsia="微软雅黑" w:cs="微软雅黑"/>
          <w:bCs/>
          <w:color w:val="auto"/>
          <w:sz w:val="32"/>
          <w:szCs w:val="32"/>
        </w:rPr>
      </w:pPr>
      <w:bookmarkStart w:id="4" w:name="_Toc13248929"/>
      <w:bookmarkStart w:id="5" w:name="_Toc13249326"/>
      <w:r>
        <w:rPr>
          <w:rFonts w:hint="eastAsia" w:ascii="微软雅黑" w:hAnsi="微软雅黑" w:eastAsia="微软雅黑" w:cs="微软雅黑"/>
          <w:bCs/>
          <w:color w:val="auto"/>
          <w:sz w:val="32"/>
          <w:szCs w:val="32"/>
          <w:lang w:val="en-US" w:eastAsia="zh-CN"/>
        </w:rPr>
        <w:t>四</w:t>
      </w:r>
      <w:r>
        <w:rPr>
          <w:rFonts w:hint="eastAsia" w:ascii="微软雅黑" w:hAnsi="微软雅黑" w:eastAsia="微软雅黑" w:cs="微软雅黑"/>
          <w:bCs/>
          <w:color w:val="auto"/>
          <w:sz w:val="32"/>
          <w:szCs w:val="32"/>
        </w:rPr>
        <w:t>、技术要求</w:t>
      </w:r>
    </w:p>
    <w:p>
      <w:pPr>
        <w:pStyle w:val="5"/>
        <w:rPr>
          <w:rFonts w:ascii="微软雅黑" w:hAnsi="微软雅黑" w:eastAsia="微软雅黑" w:cs="微软雅黑"/>
          <w:sz w:val="24"/>
          <w:szCs w:val="24"/>
        </w:rPr>
      </w:pPr>
      <w:r>
        <w:rPr>
          <w:rFonts w:hint="eastAsia" w:ascii="微软雅黑" w:hAnsi="微软雅黑" w:eastAsia="微软雅黑" w:cs="微软雅黑"/>
          <w:sz w:val="24"/>
          <w:szCs w:val="24"/>
        </w:rPr>
        <w:t>1.设备技术参数：</w:t>
      </w:r>
    </w:p>
    <w:p>
      <w:pPr>
        <w:numPr>
          <w:ilvl w:val="0"/>
          <w:numId w:val="0"/>
        </w:num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1</w:t>
      </w:r>
      <w:r>
        <w:rPr>
          <w:rFonts w:hint="eastAsia" w:ascii="微软雅黑" w:hAnsi="微软雅黑" w:eastAsia="微软雅黑"/>
          <w:sz w:val="21"/>
          <w:szCs w:val="21"/>
          <w:lang w:eastAsia="zh-CN"/>
        </w:rPr>
        <w:t>）气体探测仪传感器（Oxygen (O2)）</w:t>
      </w:r>
    </w:p>
    <w:p>
      <w:pPr>
        <w:numPr>
          <w:ilvl w:val="0"/>
          <w:numId w:val="0"/>
        </w:num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四合一气体检测仪 GasAlert MicroClip XT BW气体传感器（氧气传感器） Oxygen (O2)</w:t>
      </w:r>
    </w:p>
    <w:p>
      <w:pPr>
        <w:rPr>
          <w:rFonts w:hint="eastAsia" w:ascii="微软雅黑" w:hAnsi="微软雅黑" w:eastAsia="微软雅黑"/>
          <w:sz w:val="21"/>
          <w:szCs w:val="21"/>
          <w:lang w:eastAsia="zh-CN"/>
        </w:rPr>
      </w:pPr>
      <w:r>
        <w:rPr>
          <w:rFonts w:hint="eastAsia" w:ascii="微软雅黑" w:hAnsi="微软雅黑" w:eastAsia="微软雅黑"/>
          <w:sz w:val="21"/>
          <w:szCs w:val="21"/>
        </w:rPr>
        <w:t>（</w:t>
      </w:r>
      <w:r>
        <w:rPr>
          <w:rFonts w:hint="eastAsia" w:ascii="微软雅黑" w:hAnsi="微软雅黑" w:eastAsia="微软雅黑"/>
          <w:sz w:val="21"/>
          <w:szCs w:val="21"/>
          <w:lang w:val="en-US" w:eastAsia="zh-CN"/>
        </w:rPr>
        <w:t>2</w:t>
      </w:r>
      <w:r>
        <w:rPr>
          <w:rFonts w:hint="eastAsia" w:ascii="微软雅黑" w:hAnsi="微软雅黑" w:eastAsia="微软雅黑"/>
          <w:sz w:val="21"/>
          <w:szCs w:val="21"/>
        </w:rPr>
        <w:t>）400V数显测电笔</w:t>
      </w:r>
    </w:p>
    <w:p>
      <w:p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电压检测范围AC12~400V，通断测量，两用批头，声光报警，照明功能，零火线检测，LCD数显</w:t>
      </w:r>
    </w:p>
    <w:p>
      <w:p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3</w:t>
      </w:r>
      <w:r>
        <w:rPr>
          <w:rFonts w:hint="eastAsia" w:ascii="微软雅黑" w:hAnsi="微软雅黑" w:eastAsia="微软雅黑"/>
          <w:sz w:val="21"/>
          <w:szCs w:val="21"/>
          <w:lang w:eastAsia="zh-CN"/>
        </w:rPr>
        <w:t>）200M辅助测试线</w:t>
      </w:r>
    </w:p>
    <w:p>
      <w:p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接地电阻测试仪延长线 地阻仪加长线 防雷检测延长线 200米延长线</w:t>
      </w:r>
    </w:p>
    <w:p>
      <w:pPr>
        <w:numPr>
          <w:ilvl w:val="0"/>
          <w:numId w:val="0"/>
        </w:num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4</w:t>
      </w:r>
      <w:r>
        <w:rPr>
          <w:rFonts w:hint="eastAsia" w:ascii="微软雅黑" w:hAnsi="微软雅黑" w:eastAsia="微软雅黑"/>
          <w:sz w:val="21"/>
          <w:szCs w:val="21"/>
          <w:lang w:eastAsia="zh-CN"/>
        </w:rPr>
        <w:t>）防爆对讲机电池</w:t>
      </w:r>
    </w:p>
    <w:p>
      <w:pPr>
        <w:numPr>
          <w:ilvl w:val="0"/>
          <w:numId w:val="0"/>
        </w:numPr>
        <w:rPr>
          <w:rFonts w:hint="eastAsia" w:ascii="微软雅黑" w:hAnsi="微软雅黑" w:eastAsia="微软雅黑"/>
          <w:sz w:val="21"/>
          <w:szCs w:val="21"/>
          <w:highlight w:val="yellow"/>
          <w:lang w:eastAsia="zh-CN"/>
        </w:rPr>
      </w:pPr>
      <w:r>
        <w:rPr>
          <w:rFonts w:hint="eastAsia" w:ascii="微软雅黑" w:hAnsi="微软雅黑" w:eastAsia="微软雅黑"/>
          <w:sz w:val="21"/>
          <w:szCs w:val="21"/>
          <w:highlight w:val="yellow"/>
          <w:lang w:val="en-US" w:eastAsia="zh-CN"/>
        </w:rPr>
        <w:t>适配于</w:t>
      </w:r>
      <w:r>
        <w:rPr>
          <w:rFonts w:hint="eastAsia" w:ascii="微软雅黑" w:hAnsi="微软雅黑" w:eastAsia="微软雅黑"/>
          <w:sz w:val="21"/>
          <w:szCs w:val="21"/>
          <w:highlight w:val="yellow"/>
          <w:lang w:eastAsia="zh-CN"/>
        </w:rPr>
        <w:t>338D+防爆对讲机电池</w:t>
      </w:r>
    </w:p>
    <w:p>
      <w:pPr>
        <w:numPr>
          <w:ilvl w:val="0"/>
          <w:numId w:val="0"/>
        </w:num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5</w:t>
      </w:r>
      <w:r>
        <w:rPr>
          <w:rFonts w:hint="eastAsia" w:ascii="微软雅黑" w:hAnsi="微软雅黑" w:eastAsia="微软雅黑"/>
          <w:sz w:val="21"/>
          <w:szCs w:val="21"/>
          <w:lang w:eastAsia="zh-CN"/>
        </w:rPr>
        <w:t>）150mm半圆防爆铜锉</w:t>
      </w:r>
    </w:p>
    <w:p>
      <w:pPr>
        <w:numPr>
          <w:ilvl w:val="0"/>
          <w:numId w:val="0"/>
        </w:num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铍青铜防爆半圆锉 150mm</w:t>
      </w:r>
    </w:p>
    <w:p>
      <w:pPr>
        <w:numPr>
          <w:ilvl w:val="0"/>
          <w:numId w:val="0"/>
        </w:num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6</w:t>
      </w:r>
      <w:r>
        <w:rPr>
          <w:rFonts w:hint="eastAsia" w:ascii="微软雅黑" w:hAnsi="微软雅黑" w:eastAsia="微软雅黑"/>
          <w:sz w:val="21"/>
          <w:szCs w:val="21"/>
          <w:lang w:eastAsia="zh-CN"/>
        </w:rPr>
        <w:t>）250mm半圆防爆铜锉</w:t>
      </w:r>
    </w:p>
    <w:p>
      <w:pPr>
        <w:numPr>
          <w:ilvl w:val="0"/>
          <w:numId w:val="0"/>
        </w:num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铍青铜防爆半圆锉 250mm</w:t>
      </w:r>
    </w:p>
    <w:p>
      <w:pPr>
        <w:numPr>
          <w:ilvl w:val="0"/>
          <w:numId w:val="15"/>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超声波液位仪</w:t>
      </w:r>
    </w:p>
    <w:p>
      <w:pPr>
        <w:pStyle w:val="2"/>
        <w:rPr>
          <w:rFonts w:hint="eastAsia"/>
          <w:highlight w:val="yellow"/>
          <w:lang w:eastAsia="zh-CN"/>
        </w:rPr>
      </w:pPr>
      <w:r>
        <w:rPr>
          <w:rFonts w:hint="eastAsia" w:ascii="微软雅黑" w:hAnsi="微软雅黑" w:eastAsia="微软雅黑"/>
          <w:sz w:val="21"/>
          <w:szCs w:val="21"/>
          <w:highlight w:val="yellow"/>
          <w:lang w:val="en-US" w:eastAsia="zh-CN"/>
        </w:rPr>
        <w:t>1.部分引用标准CGBZ157-ZB-2024 《采购技术标准文件-超声波内检测器备品备件》的要求5-13条。</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r>
        <w:rPr>
          <w:rFonts w:hint="eastAsia" w:ascii="微软雅黑" w:hAnsi="微软雅黑" w:eastAsia="微软雅黑"/>
          <w:sz w:val="21"/>
          <w:szCs w:val="21"/>
          <w:lang w:eastAsia="zh-CN"/>
        </w:rPr>
        <w:t>.便携手持式，体积不超过250×100×45 mm；</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r>
        <w:rPr>
          <w:rFonts w:hint="eastAsia" w:ascii="微软雅黑" w:hAnsi="微软雅黑" w:eastAsia="微软雅黑"/>
          <w:sz w:val="21"/>
          <w:szCs w:val="21"/>
          <w:lang w:eastAsia="zh-CN"/>
        </w:rPr>
        <w:t>.可测介质：纯净液体、乳状液体、悬浮状液体如：（二氧化碳（CO2） 系统 F M - 2 0 0（七氟丙烷）FE-13（三氟甲烷）系统 NOVEC 1230（氟化酮）系统FE-36（六氟丙烷）系统 I G 5 4 1（烟络尽）系统等灭火剂）；</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r>
        <w:rPr>
          <w:rFonts w:hint="eastAsia" w:ascii="微软雅黑" w:hAnsi="微软雅黑" w:eastAsia="微软雅黑"/>
          <w:sz w:val="21"/>
          <w:szCs w:val="21"/>
          <w:lang w:eastAsia="zh-CN"/>
        </w:rPr>
        <w:t>.湿度15%～80%RH；</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r>
        <w:rPr>
          <w:rFonts w:hint="eastAsia" w:ascii="微软雅黑" w:hAnsi="微软雅黑" w:eastAsia="微软雅黑"/>
          <w:sz w:val="21"/>
          <w:szCs w:val="21"/>
          <w:lang w:eastAsia="zh-CN"/>
        </w:rPr>
        <w:t>.电源：3V-24VDC自适应</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6</w:t>
      </w:r>
      <w:r>
        <w:rPr>
          <w:rFonts w:hint="eastAsia" w:ascii="微软雅黑" w:hAnsi="微软雅黑" w:eastAsia="微软雅黑"/>
          <w:sz w:val="21"/>
          <w:szCs w:val="21"/>
          <w:lang w:eastAsia="zh-CN"/>
        </w:rPr>
        <w:t>.显示要求：主机界面中文或中英文显示</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7.</w:t>
      </w:r>
      <w:r>
        <w:rPr>
          <w:rFonts w:hint="eastAsia" w:ascii="微软雅黑" w:hAnsi="微软雅黑" w:eastAsia="微软雅黑"/>
          <w:sz w:val="21"/>
          <w:szCs w:val="21"/>
          <w:lang w:eastAsia="zh-CN"/>
        </w:rPr>
        <w:t>主要功能：测量钢瓶内的二氧化碳及七氟丙烷药剂液位；</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工作环境：零下20℃至零上60℃；</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测量精度：±5mm；</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灵敏度：0%-100%之间，支持智能调节；</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配件：二氧化碳液位指示仪主机、探头、电源适配器、防护箱等。</w:t>
      </w:r>
    </w:p>
    <w:p>
      <w:pPr>
        <w:numPr>
          <w:ilvl w:val="0"/>
          <w:numId w:val="0"/>
        </w:numPr>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8</w:t>
      </w:r>
      <w:r>
        <w:rPr>
          <w:rFonts w:hint="eastAsia" w:ascii="微软雅黑" w:hAnsi="微软雅黑" w:eastAsia="微软雅黑"/>
          <w:sz w:val="21"/>
          <w:szCs w:val="21"/>
          <w:lang w:eastAsia="zh-CN"/>
        </w:rPr>
        <w:t>）COD风冷加热消解装置</w:t>
      </w:r>
    </w:p>
    <w:p>
      <w:pPr>
        <w:numPr>
          <w:ilvl w:val="0"/>
          <w:numId w:val="0"/>
        </w:numPr>
        <w:ind w:leftChars="0"/>
        <w:rPr>
          <w:rFonts w:hint="eastAsia" w:ascii="微软雅黑" w:hAnsi="微软雅黑" w:eastAsia="微软雅黑"/>
          <w:sz w:val="21"/>
          <w:szCs w:val="21"/>
          <w:highlight w:val="yellow"/>
          <w:lang w:eastAsia="zh-CN"/>
        </w:rPr>
      </w:pPr>
      <w:r>
        <w:rPr>
          <w:rFonts w:hint="eastAsia" w:ascii="微软雅黑" w:hAnsi="微软雅黑" w:eastAsia="微软雅黑"/>
          <w:sz w:val="21"/>
          <w:szCs w:val="21"/>
          <w:highlight w:val="yellow"/>
          <w:lang w:eastAsia="zh-CN"/>
        </w:rPr>
        <w:t>1.</w:t>
      </w:r>
      <w:r>
        <w:rPr>
          <w:rFonts w:hint="eastAsia" w:ascii="微软雅黑" w:hAnsi="微软雅黑" w:eastAsia="微软雅黑"/>
          <w:sz w:val="21"/>
          <w:szCs w:val="21"/>
          <w:highlight w:val="yellow"/>
          <w:lang w:val="en-US" w:eastAsia="zh-CN"/>
        </w:rPr>
        <w:t>设备技术要求引用</w:t>
      </w:r>
      <w:r>
        <w:rPr>
          <w:rFonts w:hint="eastAsia" w:ascii="微软雅黑" w:hAnsi="微软雅黑" w:eastAsia="微软雅黑"/>
          <w:sz w:val="21"/>
          <w:szCs w:val="21"/>
          <w:highlight w:val="yellow"/>
          <w:lang w:eastAsia="zh-CN"/>
        </w:rPr>
        <w:t>标准HJ 828—2017《水质 化学需氧量的测定 重铬酸盐法》</w:t>
      </w:r>
      <w:r>
        <w:rPr>
          <w:rFonts w:hint="eastAsia" w:ascii="微软雅黑" w:hAnsi="微软雅黑" w:eastAsia="微软雅黑"/>
          <w:sz w:val="21"/>
          <w:szCs w:val="21"/>
          <w:highlight w:val="yellow"/>
          <w:lang w:val="en-US" w:eastAsia="zh-CN"/>
        </w:rPr>
        <w:t>中第7部分7.1条</w:t>
      </w:r>
      <w:r>
        <w:rPr>
          <w:rFonts w:hint="eastAsia" w:ascii="微软雅黑" w:hAnsi="微软雅黑" w:eastAsia="微软雅黑"/>
          <w:sz w:val="21"/>
          <w:szCs w:val="21"/>
          <w:highlight w:val="yellow"/>
          <w:lang w:eastAsia="zh-CN"/>
        </w:rPr>
        <w:t>；</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2.双风扇对流冷却，可独立控制；</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3.触摸彩屏，有中文菜单；</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4.时间、功率都调，用户可自行修改、设定、保存；</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5.采用微晶加热面板，红外线加热方式，升温速度快且均匀；</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6.消解完成后，仪器自动鸣响提醒并停止加热工作；</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7.节水节电热辐射小，占用空间小；</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8.操作简单，能提高工作效率；</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9.测量范围：4～700mg/L、700～10000mg/L（须稀释水样）；</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10.测量时间：≤150分钟（可依据用户需求自行设定时间）；</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11.测量误差：邻苯二甲酸氢钾标准溶液（500mg/L）、相对标准偏不大于5.0%，工业废水（500mg/L）、相对标准偏不大于8.0%；</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12.环境温度：-5～40℃；</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13.显示方式：</w:t>
      </w:r>
      <w:r>
        <w:rPr>
          <w:rFonts w:hint="eastAsia" w:ascii="微软雅黑" w:hAnsi="微软雅黑" w:eastAsia="微软雅黑"/>
          <w:sz w:val="21"/>
          <w:szCs w:val="21"/>
          <w:highlight w:val="yellow"/>
          <w:lang w:eastAsia="zh-CN"/>
        </w:rPr>
        <w:t>5英寸</w:t>
      </w:r>
      <w:r>
        <w:rPr>
          <w:rFonts w:hint="eastAsia" w:ascii="微软雅黑" w:hAnsi="微软雅黑" w:eastAsia="微软雅黑"/>
          <w:sz w:val="21"/>
          <w:szCs w:val="21"/>
          <w:highlight w:val="yellow"/>
          <w:lang w:val="en-US" w:eastAsia="zh-CN"/>
        </w:rPr>
        <w:t>或</w:t>
      </w:r>
      <w:r>
        <w:rPr>
          <w:rFonts w:hint="eastAsia" w:ascii="微软雅黑" w:hAnsi="微软雅黑" w:eastAsia="微软雅黑"/>
          <w:sz w:val="21"/>
          <w:szCs w:val="21"/>
          <w:highlight w:val="yellow"/>
          <w:lang w:eastAsia="zh-CN"/>
        </w:rPr>
        <w:t>12寸</w:t>
      </w:r>
      <w:r>
        <w:rPr>
          <w:rFonts w:hint="eastAsia" w:ascii="微软雅黑" w:hAnsi="微软雅黑" w:eastAsia="微软雅黑"/>
          <w:sz w:val="21"/>
          <w:szCs w:val="21"/>
          <w:lang w:eastAsia="zh-CN"/>
        </w:rPr>
        <w:t>高清触屏界面；</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14.消解样数：12个/批；</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15.消解时间：可依据需求自行设定时间，1-999分钟；</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16.风扇设置：自动/手动；</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17.加热功率：1200W（AC 220V±22V，50HZ）。</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9</w:t>
      </w:r>
      <w:r>
        <w:rPr>
          <w:rFonts w:hint="eastAsia" w:ascii="微软雅黑" w:hAnsi="微软雅黑" w:eastAsia="微软雅黑"/>
          <w:sz w:val="21"/>
          <w:szCs w:val="21"/>
          <w:lang w:eastAsia="zh-CN"/>
        </w:rPr>
        <w:t>）马弗炉</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eastAsia="zh-CN"/>
        </w:rPr>
        <w:t>1.完全满足国家发布的标准HJ 637—2018《水质 石油类和种植物油类的测定 红外分光光度法》中马弗炉使用要求；</w:t>
      </w:r>
      <w:r>
        <w:rPr>
          <w:rFonts w:hint="eastAsia" w:ascii="微软雅黑" w:hAnsi="微软雅黑" w:eastAsia="微软雅黑"/>
          <w:sz w:val="21"/>
          <w:szCs w:val="21"/>
          <w:highlight w:val="yellow"/>
          <w:lang w:val="en-US" w:eastAsia="zh-CN"/>
        </w:rPr>
        <w:t>设备技术要求引用</w:t>
      </w:r>
      <w:r>
        <w:rPr>
          <w:rFonts w:hint="eastAsia" w:ascii="微软雅黑" w:hAnsi="微软雅黑" w:eastAsia="微软雅黑"/>
          <w:sz w:val="21"/>
          <w:szCs w:val="21"/>
          <w:highlight w:val="yellow"/>
          <w:lang w:eastAsia="zh-CN"/>
        </w:rPr>
        <w:t>JJF 1376-2012 《箱式电阻炉校准规范</w:t>
      </w:r>
      <w:r>
        <w:rPr>
          <w:rFonts w:hint="eastAsia" w:ascii="微软雅黑" w:hAnsi="微软雅黑" w:eastAsia="微软雅黑"/>
          <w:sz w:val="21"/>
          <w:szCs w:val="21"/>
          <w:highlight w:val="yellow"/>
          <w:lang w:val="en-US" w:eastAsia="zh-CN"/>
        </w:rPr>
        <w:t>》中第5部分A级的炉温均匀度和稳定度要求。</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2.常用使用温度最高1050℃；</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3.炉膛尺寸（宽*高*深mm）需满足200*200*300；</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4.炉膛材料：高纯度氧化铝纤维；</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5.加热功率：≤5000W；</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6.仪器电源：AC(220V±5%)，50Hz；</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7.控温精度：±1℃；</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8.控温方式：智能PID调节、微电脑控制，可编程 式控温曲线，无需看守（全自动升、降、保温）；</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9.升温速度：1~15℃/min；</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10.加热元件：电阻丝；</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11.测温元件：K型热电偶；</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12.具有超温报警装置。</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10</w:t>
      </w:r>
      <w:r>
        <w:rPr>
          <w:rFonts w:hint="eastAsia" w:ascii="微软雅黑" w:hAnsi="微软雅黑" w:eastAsia="微软雅黑"/>
          <w:sz w:val="21"/>
          <w:szCs w:val="21"/>
          <w:lang w:eastAsia="zh-CN"/>
        </w:rPr>
        <w:t>）全自动总磷总氮分析仪</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1.完全遵循标准《水质总磷的测定钼酸铵分光光度法》（GB 11893）、《水质 总氮的测定 碱性过硫酸钾消解紫外分光光度法》（HJ 636）、《国家地表水环境质量监测网监测任务作业指导书》规定方法标准设计；</w:t>
      </w:r>
      <w:r>
        <w:rPr>
          <w:rFonts w:hint="eastAsia" w:ascii="微软雅黑" w:hAnsi="微软雅黑" w:eastAsia="微软雅黑"/>
          <w:sz w:val="21"/>
          <w:szCs w:val="21"/>
          <w:highlight w:val="yellow"/>
          <w:lang w:val="en-US" w:eastAsia="zh-CN"/>
        </w:rPr>
        <w:t>设备技术要求引用</w:t>
      </w:r>
      <w:r>
        <w:rPr>
          <w:rFonts w:hint="eastAsia" w:ascii="微软雅黑" w:hAnsi="微软雅黑" w:eastAsia="微软雅黑"/>
          <w:sz w:val="21"/>
          <w:szCs w:val="21"/>
          <w:highlight w:val="yellow"/>
          <w:lang w:eastAsia="zh-CN"/>
        </w:rPr>
        <w:t xml:space="preserve">HJ </w:t>
      </w:r>
      <w:r>
        <w:rPr>
          <w:rFonts w:hint="eastAsia" w:ascii="微软雅黑" w:hAnsi="微软雅黑" w:eastAsia="微软雅黑"/>
          <w:sz w:val="21"/>
          <w:szCs w:val="21"/>
          <w:highlight w:val="yellow"/>
          <w:lang w:val="en-US" w:eastAsia="zh-CN"/>
        </w:rPr>
        <w:t>636</w:t>
      </w:r>
      <w:r>
        <w:rPr>
          <w:rFonts w:hint="eastAsia" w:ascii="微软雅黑" w:hAnsi="微软雅黑" w:eastAsia="微软雅黑"/>
          <w:sz w:val="21"/>
          <w:szCs w:val="21"/>
          <w:highlight w:val="yellow"/>
          <w:lang w:eastAsia="zh-CN"/>
        </w:rPr>
        <w:t>—201</w:t>
      </w:r>
      <w:r>
        <w:rPr>
          <w:rFonts w:hint="eastAsia" w:ascii="微软雅黑" w:hAnsi="微软雅黑" w:eastAsia="微软雅黑"/>
          <w:sz w:val="21"/>
          <w:szCs w:val="21"/>
          <w:highlight w:val="yellow"/>
          <w:lang w:val="en-US" w:eastAsia="zh-CN"/>
        </w:rPr>
        <w:t>2</w:t>
      </w:r>
      <w:r>
        <w:rPr>
          <w:rFonts w:hint="eastAsia" w:ascii="微软雅黑" w:hAnsi="微软雅黑" w:eastAsia="微软雅黑"/>
          <w:sz w:val="21"/>
          <w:szCs w:val="21"/>
          <w:highlight w:val="yellow"/>
          <w:lang w:eastAsia="zh-CN"/>
        </w:rPr>
        <w:t>《水质 总氮的测定 碱性过硫酸钾消解紫外分光光度法》</w:t>
      </w:r>
      <w:r>
        <w:rPr>
          <w:rFonts w:hint="eastAsia" w:ascii="微软雅黑" w:hAnsi="微软雅黑" w:eastAsia="微软雅黑"/>
          <w:sz w:val="21"/>
          <w:szCs w:val="21"/>
          <w:highlight w:val="yellow"/>
          <w:lang w:val="en-US" w:eastAsia="zh-CN"/>
        </w:rPr>
        <w:t>中第7部分7.1、7.2和7.3的要求</w:t>
      </w:r>
      <w:r>
        <w:rPr>
          <w:rFonts w:hint="eastAsia" w:ascii="微软雅黑" w:hAnsi="微软雅黑" w:eastAsia="微软雅黑"/>
          <w:sz w:val="21"/>
          <w:szCs w:val="21"/>
          <w:highlight w:val="yellow"/>
          <w:lang w:eastAsia="zh-CN"/>
        </w:rPr>
        <w:t>；</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2.全自动独立完成国标规定检测工作：水样检测只需人工取好定量体积水样，剩余实验步骤由仪器全自动完成，分析方法完全符合国家标准方法；</w:t>
      </w:r>
    </w:p>
    <w:p>
      <w:pPr>
        <w:numPr>
          <w:ilvl w:val="0"/>
          <w:numId w:val="0"/>
        </w:numPr>
        <w:ind w:leftChars="0"/>
        <w:rPr>
          <w:rFonts w:hint="eastAsia" w:ascii="微软雅黑" w:hAnsi="微软雅黑" w:eastAsia="微软雅黑"/>
          <w:sz w:val="21"/>
          <w:szCs w:val="21"/>
          <w:highlight w:val="yellow"/>
          <w:lang w:eastAsia="zh-CN"/>
        </w:rPr>
      </w:pPr>
      <w:r>
        <w:rPr>
          <w:rFonts w:hint="eastAsia" w:ascii="微软雅黑" w:hAnsi="微软雅黑" w:eastAsia="微软雅黑"/>
          <w:sz w:val="21"/>
          <w:szCs w:val="21"/>
          <w:highlight w:val="yellow"/>
          <w:lang w:eastAsia="zh-CN"/>
        </w:rPr>
        <w:t>★3.结构一体化设计：仪器由圆形高压锅、样品盘、光度检测模块和主机一体化集成整机设计，非管路式分体连接设备；（提供制造厂商盖章的整机安装好的产品实物图片）</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4.样品流转：</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①</w:t>
      </w:r>
      <w:r>
        <w:rPr>
          <w:rFonts w:hint="eastAsia" w:ascii="微软雅黑" w:hAnsi="微软雅黑" w:eastAsia="微软雅黑"/>
          <w:sz w:val="21"/>
          <w:szCs w:val="21"/>
          <w:lang w:eastAsia="zh-CN"/>
        </w:rPr>
        <w:t>提篮式样品盘，支持整盘转移样品管，方便样品转移；</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②</w:t>
      </w:r>
      <w:r>
        <w:rPr>
          <w:rFonts w:hint="eastAsia" w:ascii="微软雅黑" w:hAnsi="微软雅黑" w:eastAsia="微软雅黑"/>
          <w:sz w:val="21"/>
          <w:szCs w:val="21"/>
          <w:lang w:eastAsia="zh-CN"/>
        </w:rPr>
        <w:t>采用智能三维机械臂，实现全自动加入化学试剂，安全高效；（提供制造厂商盖章的三维机械臂实物图片）；</w:t>
      </w:r>
    </w:p>
    <w:p>
      <w:pPr>
        <w:numPr>
          <w:ilvl w:val="0"/>
          <w:numId w:val="0"/>
        </w:numPr>
        <w:ind w:leftChars="0"/>
        <w:rPr>
          <w:rFonts w:hint="eastAsia" w:ascii="微软雅黑" w:hAnsi="微软雅黑" w:eastAsia="微软雅黑"/>
          <w:sz w:val="21"/>
          <w:szCs w:val="21"/>
          <w:highlight w:val="yellow"/>
          <w:lang w:eastAsia="zh-CN"/>
        </w:rPr>
      </w:pPr>
      <w:r>
        <w:rPr>
          <w:rFonts w:hint="eastAsia" w:ascii="微软雅黑" w:hAnsi="微软雅黑" w:eastAsia="微软雅黑"/>
          <w:sz w:val="21"/>
          <w:szCs w:val="21"/>
          <w:highlight w:val="yellow"/>
          <w:lang w:eastAsia="zh-CN"/>
        </w:rPr>
        <w:t>★</w:t>
      </w:r>
      <w:r>
        <w:rPr>
          <w:rFonts w:hint="eastAsia" w:ascii="微软雅黑" w:hAnsi="微软雅黑" w:eastAsia="微软雅黑" w:cs="微软雅黑"/>
          <w:sz w:val="21"/>
          <w:szCs w:val="21"/>
          <w:highlight w:val="yellow"/>
          <w:lang w:eastAsia="zh-CN"/>
        </w:rPr>
        <w:t>③</w:t>
      </w:r>
      <w:r>
        <w:rPr>
          <w:rFonts w:hint="eastAsia" w:ascii="微软雅黑" w:hAnsi="微软雅黑" w:eastAsia="微软雅黑"/>
          <w:sz w:val="21"/>
          <w:szCs w:val="21"/>
          <w:highlight w:val="yellow"/>
          <w:lang w:eastAsia="zh-CN"/>
        </w:rPr>
        <w:t>圆形高压锅可同时消解的样品数量≥42个；（提供制造厂商盖章的第三方检测机构出具的检测报告复印件和放置于高压锅内并清晰可见数量的消解盘实物图片）；</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highlight w:val="yellow"/>
          <w:lang w:eastAsia="zh-CN"/>
        </w:rPr>
        <w:t>★5.全自动高压蒸汽消解：</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①</w:t>
      </w:r>
      <w:r>
        <w:rPr>
          <w:rFonts w:hint="eastAsia" w:ascii="微软雅黑" w:hAnsi="微软雅黑" w:eastAsia="微软雅黑"/>
          <w:sz w:val="21"/>
          <w:szCs w:val="21"/>
          <w:lang w:eastAsia="zh-CN"/>
        </w:rPr>
        <w:t>高压蒸汽消解样品，使用圆形高压锅和安全保护装置，保证受力均匀和安全的高压使用环境；</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②</w:t>
      </w:r>
      <w:r>
        <w:rPr>
          <w:rFonts w:hint="eastAsia" w:ascii="微软雅黑" w:hAnsi="微软雅黑" w:eastAsia="微软雅黑"/>
          <w:sz w:val="21"/>
          <w:szCs w:val="21"/>
          <w:lang w:eastAsia="zh-CN"/>
        </w:rPr>
        <w:t>仪器支持自动开盖、关盖、加水、排水，无需人工介入；</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③</w:t>
      </w:r>
      <w:r>
        <w:rPr>
          <w:rFonts w:hint="eastAsia" w:ascii="微软雅黑" w:hAnsi="微软雅黑" w:eastAsia="微软雅黑"/>
          <w:sz w:val="21"/>
          <w:szCs w:val="21"/>
          <w:lang w:eastAsia="zh-CN"/>
        </w:rPr>
        <w:t>样品消解管在高压锅中采用非固定式设计，可随意拿取，并带有刻度，便于使用和清洗；</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④</w:t>
      </w:r>
      <w:r>
        <w:rPr>
          <w:rFonts w:hint="eastAsia" w:ascii="微软雅黑" w:hAnsi="微软雅黑" w:eastAsia="微软雅黑"/>
          <w:sz w:val="21"/>
          <w:szCs w:val="21"/>
          <w:lang w:eastAsia="zh-CN"/>
        </w:rPr>
        <w:t xml:space="preserve">消解系统，最高工作温度不低于120-124℃，最高工作压力不低于1.1-1.4kg/cm²，消解时间达到30min； </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⑤</w:t>
      </w:r>
      <w:r>
        <w:rPr>
          <w:rFonts w:hint="eastAsia" w:ascii="微软雅黑" w:hAnsi="微软雅黑" w:eastAsia="微软雅黑"/>
          <w:sz w:val="21"/>
          <w:szCs w:val="21"/>
          <w:lang w:eastAsia="zh-CN"/>
        </w:rPr>
        <w:t>支持总磷、总氮同批次消解、检测；</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6.检测系统：</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①</w:t>
      </w:r>
      <w:r>
        <w:rPr>
          <w:rFonts w:hint="eastAsia" w:ascii="微软雅黑" w:hAnsi="微软雅黑" w:eastAsia="微软雅黑"/>
          <w:sz w:val="21"/>
          <w:szCs w:val="21"/>
          <w:lang w:eastAsia="zh-CN"/>
        </w:rPr>
        <w:t>试剂并行注入：不采用多通道选向阀进行流路切换，不同试剂有独立的管路、泵、阀，避免试剂间的交叉污染；</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②</w:t>
      </w:r>
      <w:r>
        <w:rPr>
          <w:rFonts w:hint="eastAsia" w:ascii="微软雅黑" w:hAnsi="微软雅黑" w:eastAsia="微软雅黑"/>
          <w:sz w:val="21"/>
          <w:szCs w:val="21"/>
          <w:lang w:eastAsia="zh-CN"/>
        </w:rPr>
        <w:t>试剂余量监控：具有碱性过硫酸钾、盐酸、过硫酸钾、抗坏血酸、钼酸盐、色度浊度补偿液的试剂余量实时监控功能，确保实验有效进行；</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③</w:t>
      </w:r>
      <w:r>
        <w:rPr>
          <w:rFonts w:hint="eastAsia" w:ascii="微软雅黑" w:hAnsi="微软雅黑" w:eastAsia="微软雅黑"/>
          <w:sz w:val="21"/>
          <w:szCs w:val="21"/>
          <w:lang w:eastAsia="zh-CN"/>
        </w:rPr>
        <w:t>浊度色度补偿：含有浊度或色度的总磷水样，可进行浊度色度补偿，扣除干扰；</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④</w:t>
      </w:r>
      <w:r>
        <w:rPr>
          <w:rFonts w:hint="eastAsia" w:ascii="微软雅黑" w:hAnsi="微软雅黑" w:eastAsia="微软雅黑"/>
          <w:sz w:val="21"/>
          <w:szCs w:val="21"/>
          <w:lang w:eastAsia="zh-CN"/>
        </w:rPr>
        <w:t>水样稀释：具有样品稀释功能；</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⑤</w:t>
      </w:r>
      <w:r>
        <w:rPr>
          <w:rFonts w:hint="eastAsia" w:ascii="微软雅黑" w:hAnsi="微软雅黑" w:eastAsia="微软雅黑"/>
          <w:sz w:val="21"/>
          <w:szCs w:val="21"/>
          <w:lang w:eastAsia="zh-CN"/>
        </w:rPr>
        <w:t>一台仪器同时支持l0mm、30mm的检测光程；</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7.全面质控：全流程信息化管理，具备样品检测信息管理系统，具有完整的原始数据记录，自动全流程质控方案，保证样品检测结果可信、可溯源；</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8.电脑联机操控，非主机镶嵌或悬挂式触控屏幕模式干扰，可自由编辑序列和样品类型；</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9.可对接水质全自动实验室分析系统流水线；</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10.测定范围：TP：（0~1.2）mg/L（不稀释，取样量25 mL时）；TN：（0~7.0）mg/L（不稀释，取样量10 mL时）；</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11.精密度：RSD &lt;3.0%（TP：0.6 mg/L；TN：3.5 mg/L）；</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12.检出限：TP：≤0.01 mg/L；TN：≤0.05 mg/L；</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13.高压锅容量：≥42位样品可同时消解；</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14.线性系数：R&gt;0.999；</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15.安装验收：供方严格按照招标文件要求提供运输（含保险）、设备安装、调试、验收，直至移交给用户使用的工作和相关服务；</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16.质保期：供方提供一年的免费质保期。保修期限从货物验收后起12个月，或买方收到货物起15个月，以先到者为准。并免费提供送货上门、安装、调试服务；</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17.培训：供方提供在用户单位现场进行操作培训的服务。内容包括，仪器的基本原理、操作和日常维护课程，安装现场对使用人员2人以上进行培训直至掌握为止；</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18.技术服务：提供7*24小时电话技术服务，并保证备品备件长期供应。质保期内，对用户使用过程中遇到的技术问题，提供免费的技术咨询服务，服务响应时间2小时以内。</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19.可升级全自动分析系统。</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11</w:t>
      </w:r>
      <w:r>
        <w:rPr>
          <w:rFonts w:hint="eastAsia" w:ascii="微软雅黑" w:hAnsi="微软雅黑" w:eastAsia="微软雅黑"/>
          <w:sz w:val="21"/>
          <w:szCs w:val="21"/>
          <w:lang w:eastAsia="zh-CN"/>
        </w:rPr>
        <w:t>）防爆型超声波流量计</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highlight w:val="yellow"/>
          <w:lang w:val="en-US" w:eastAsia="zh-CN"/>
        </w:rPr>
        <w:t>1.设备技术要求引用</w:t>
      </w:r>
      <w:r>
        <w:rPr>
          <w:rFonts w:hint="eastAsia" w:ascii="微软雅黑" w:hAnsi="微软雅黑" w:eastAsia="微软雅黑"/>
          <w:sz w:val="21"/>
          <w:szCs w:val="21"/>
          <w:highlight w:val="yellow"/>
          <w:lang w:eastAsia="zh-CN"/>
        </w:rPr>
        <w:t>GB∕T 34041.2-2017 《封闭管道中流体流量的测量 气体超声流量计 第2部分：工业测量用气体超声流量计》</w:t>
      </w:r>
      <w:r>
        <w:rPr>
          <w:rFonts w:hint="eastAsia" w:ascii="微软雅黑" w:hAnsi="微软雅黑" w:eastAsia="微软雅黑"/>
          <w:sz w:val="21"/>
          <w:szCs w:val="21"/>
          <w:highlight w:val="yellow"/>
          <w:lang w:val="en-US" w:eastAsia="zh-CN"/>
        </w:rPr>
        <w:t>中第5部分要求</w:t>
      </w:r>
      <w:r>
        <w:rPr>
          <w:rFonts w:hint="eastAsia" w:ascii="微软雅黑" w:hAnsi="微软雅黑" w:eastAsia="微软雅黑"/>
          <w:sz w:val="21"/>
          <w:szCs w:val="21"/>
          <w:highlight w:val="yellow"/>
          <w:lang w:eastAsia="zh-CN"/>
        </w:rPr>
        <w:t>；</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r>
        <w:rPr>
          <w:rFonts w:hint="eastAsia" w:ascii="微软雅黑" w:hAnsi="微软雅黑" w:eastAsia="微软雅黑"/>
          <w:sz w:val="21"/>
          <w:szCs w:val="21"/>
          <w:lang w:eastAsia="zh-CN"/>
        </w:rPr>
        <w:t>主机（防爆型）：</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①</w:t>
      </w:r>
      <w:r>
        <w:rPr>
          <w:rFonts w:hint="eastAsia" w:ascii="微软雅黑" w:hAnsi="微软雅黑" w:eastAsia="微软雅黑"/>
          <w:sz w:val="21"/>
          <w:szCs w:val="21"/>
          <w:lang w:eastAsia="zh-CN"/>
        </w:rPr>
        <w:t>便携式超声波流量计，夹装式流量传感器，测量精度≤1%；</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②</w:t>
      </w:r>
      <w:r>
        <w:rPr>
          <w:rFonts w:hint="eastAsia" w:ascii="微软雅黑" w:hAnsi="微软雅黑" w:eastAsia="微软雅黑"/>
          <w:sz w:val="21"/>
          <w:szCs w:val="21"/>
          <w:lang w:eastAsia="zh-CN"/>
        </w:rPr>
        <w:t>防爆型主机，双测量模式（时差法和噪声跟踪法），可测量所有导声液体、气体和蒸汽；</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③</w:t>
      </w:r>
      <w:r>
        <w:rPr>
          <w:rFonts w:hint="eastAsia" w:ascii="微软雅黑" w:hAnsi="微软雅黑" w:eastAsia="微软雅黑"/>
          <w:sz w:val="21"/>
          <w:szCs w:val="21"/>
          <w:lang w:eastAsia="zh-CN"/>
        </w:rPr>
        <w:t>主机双通道，具有温度自动修正功能，主机可自动识别探头并优化工作；</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④</w:t>
      </w:r>
      <w:r>
        <w:rPr>
          <w:rFonts w:hint="eastAsia" w:ascii="微软雅黑" w:hAnsi="微软雅黑" w:eastAsia="微软雅黑"/>
          <w:sz w:val="21"/>
          <w:szCs w:val="21"/>
          <w:lang w:eastAsia="zh-CN"/>
        </w:rPr>
        <w:t>适合测量高腐蚀性、有毒有害、高粘度、不导电及高纯度的介质，适合现场的恶劣环境；</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⑤</w:t>
      </w:r>
      <w:r>
        <w:rPr>
          <w:rFonts w:hint="eastAsia" w:ascii="微软雅黑" w:hAnsi="微软雅黑" w:eastAsia="微软雅黑"/>
          <w:sz w:val="21"/>
          <w:szCs w:val="21"/>
          <w:lang w:eastAsia="zh-CN"/>
        </w:rPr>
        <w:t>传感器电缆线为一体式不锈钢金属铠装，适用于高温热辐射场合；</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⑥</w:t>
      </w:r>
      <w:r>
        <w:rPr>
          <w:rFonts w:hint="eastAsia" w:ascii="微软雅黑" w:hAnsi="微软雅黑" w:eastAsia="微软雅黑"/>
          <w:sz w:val="21"/>
          <w:szCs w:val="21"/>
          <w:lang w:eastAsia="zh-CN"/>
        </w:rPr>
        <w:t>可测量介质温度范围-30~+130摄氏度；</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⑦</w:t>
      </w:r>
      <w:r>
        <w:rPr>
          <w:rFonts w:hint="eastAsia" w:ascii="微软雅黑" w:hAnsi="微软雅黑" w:eastAsia="微软雅黑"/>
          <w:sz w:val="21"/>
          <w:szCs w:val="21"/>
          <w:lang w:eastAsia="zh-CN"/>
        </w:rPr>
        <w:t>液体管径范围DN50-3400mm；</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⑧</w:t>
      </w:r>
      <w:r>
        <w:rPr>
          <w:rFonts w:hint="eastAsia" w:ascii="微软雅黑" w:hAnsi="微软雅黑" w:eastAsia="微软雅黑"/>
          <w:sz w:val="21"/>
          <w:szCs w:val="21"/>
          <w:lang w:eastAsia="zh-CN"/>
        </w:rPr>
        <w:t>带RS232/USB接口，2路4～20mA输出（有源/无源可转换）；</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⑨</w:t>
      </w:r>
      <w:r>
        <w:rPr>
          <w:rFonts w:hint="eastAsia" w:ascii="微软雅黑" w:hAnsi="微软雅黑" w:eastAsia="微软雅黑"/>
          <w:sz w:val="21"/>
          <w:szCs w:val="21"/>
          <w:lang w:eastAsia="zh-CN"/>
        </w:rPr>
        <w:t>带探头性能测试板；</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cs="微软雅黑"/>
          <w:sz w:val="21"/>
          <w:szCs w:val="21"/>
          <w:lang w:eastAsia="zh-CN"/>
        </w:rPr>
        <w:t>⑩</w:t>
      </w:r>
      <w:r>
        <w:rPr>
          <w:rFonts w:hint="eastAsia" w:ascii="微软雅黑" w:hAnsi="微软雅黑" w:eastAsia="微软雅黑"/>
          <w:sz w:val="21"/>
          <w:szCs w:val="21"/>
          <w:lang w:eastAsia="zh-CN"/>
        </w:rPr>
        <w:t>提供国家计量器具型式批准证书。</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r>
        <w:rPr>
          <w:rFonts w:hint="eastAsia" w:ascii="微软雅黑" w:hAnsi="微软雅黑" w:eastAsia="微软雅黑"/>
          <w:sz w:val="21"/>
          <w:szCs w:val="21"/>
          <w:lang w:eastAsia="zh-CN"/>
        </w:rPr>
        <w:t>液体流量M探头：参数：管径：DN50-3400，耐温-40~+130℃。</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r>
        <w:rPr>
          <w:rFonts w:hint="eastAsia" w:ascii="微软雅黑" w:hAnsi="微软雅黑" w:eastAsia="微软雅黑"/>
          <w:sz w:val="21"/>
          <w:szCs w:val="21"/>
          <w:lang w:eastAsia="zh-CN"/>
        </w:rPr>
        <w:t>探头性能测试板：校对流量探头使用；</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r>
        <w:rPr>
          <w:rFonts w:hint="eastAsia" w:ascii="微软雅黑" w:hAnsi="微软雅黑" w:eastAsia="微软雅黑"/>
          <w:sz w:val="21"/>
          <w:szCs w:val="21"/>
          <w:lang w:eastAsia="zh-CN"/>
        </w:rPr>
        <w:t>精密派尺（圆周尺）：周长测量精度0.02mm。</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6.</w:t>
      </w:r>
      <w:r>
        <w:rPr>
          <w:rFonts w:hint="eastAsia" w:ascii="微软雅黑" w:hAnsi="微软雅黑" w:eastAsia="微软雅黑"/>
          <w:sz w:val="21"/>
          <w:szCs w:val="21"/>
          <w:lang w:eastAsia="zh-CN"/>
        </w:rPr>
        <w:t>耦合剂：5支。</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7.</w:t>
      </w:r>
      <w:r>
        <w:rPr>
          <w:rFonts w:hint="eastAsia" w:ascii="微软雅黑" w:hAnsi="微软雅黑" w:eastAsia="微软雅黑"/>
          <w:sz w:val="21"/>
          <w:szCs w:val="21"/>
          <w:lang w:eastAsia="zh-CN"/>
        </w:rPr>
        <w:t>便携箱：用于存放流量计和附件。</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r>
        <w:rPr>
          <w:rFonts w:hint="eastAsia" w:ascii="微软雅黑" w:hAnsi="微软雅黑" w:eastAsia="微软雅黑"/>
          <w:sz w:val="21"/>
          <w:szCs w:val="21"/>
          <w:lang w:eastAsia="zh-CN"/>
        </w:rPr>
        <w:t>校准证书：国内一级校准证书。</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12</w:t>
      </w:r>
      <w:r>
        <w:rPr>
          <w:rFonts w:hint="eastAsia" w:ascii="微软雅黑" w:hAnsi="微软雅黑" w:eastAsia="微软雅黑"/>
          <w:sz w:val="21"/>
          <w:szCs w:val="21"/>
          <w:lang w:eastAsia="zh-CN"/>
        </w:rPr>
        <w:t>）烟气分析仪</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highlight w:val="yellow"/>
          <w:lang w:val="en-US" w:eastAsia="zh-CN"/>
        </w:rPr>
        <w:t>1.设备技术要求引用</w:t>
      </w:r>
      <w:r>
        <w:rPr>
          <w:rFonts w:hint="eastAsia" w:ascii="微软雅黑" w:hAnsi="微软雅黑" w:eastAsia="微软雅黑"/>
          <w:sz w:val="21"/>
          <w:szCs w:val="21"/>
          <w:highlight w:val="yellow"/>
          <w:lang w:eastAsia="zh-CN"/>
        </w:rPr>
        <w:t>JJG 968-2002 《烟气分析仪》</w:t>
      </w:r>
      <w:r>
        <w:rPr>
          <w:rFonts w:hint="eastAsia" w:ascii="微软雅黑" w:hAnsi="微软雅黑" w:eastAsia="微软雅黑"/>
          <w:sz w:val="21"/>
          <w:szCs w:val="21"/>
          <w:highlight w:val="yellow"/>
          <w:lang w:val="en-US" w:eastAsia="zh-CN"/>
        </w:rPr>
        <w:t>中第3部分要求</w:t>
      </w:r>
      <w:r>
        <w:rPr>
          <w:rFonts w:hint="eastAsia" w:ascii="微软雅黑" w:hAnsi="微软雅黑" w:eastAsia="微软雅黑"/>
          <w:sz w:val="21"/>
          <w:szCs w:val="21"/>
          <w:highlight w:val="yellow"/>
          <w:lang w:eastAsia="zh-CN"/>
        </w:rPr>
        <w:t>；</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r>
        <w:rPr>
          <w:rFonts w:hint="eastAsia" w:ascii="微软雅黑" w:hAnsi="微软雅黑" w:eastAsia="微软雅黑"/>
          <w:sz w:val="21"/>
          <w:szCs w:val="21"/>
          <w:lang w:eastAsia="zh-CN"/>
        </w:rPr>
        <w:t>手操器：显示测量值，控制分析箱，包含充电电池、测量数据储存、USB接口和数据总线接口。</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r>
        <w:rPr>
          <w:rFonts w:hint="eastAsia" w:ascii="微软雅黑" w:hAnsi="微软雅黑" w:eastAsia="微软雅黑"/>
          <w:sz w:val="21"/>
          <w:szCs w:val="21"/>
          <w:lang w:eastAsia="zh-CN"/>
        </w:rPr>
        <w:t>手操器电源适配器：100-240V AC/6.3V DC。</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r>
        <w:rPr>
          <w:rFonts w:hint="eastAsia" w:ascii="微软雅黑" w:hAnsi="微软雅黑" w:eastAsia="微软雅黑"/>
          <w:sz w:val="21"/>
          <w:szCs w:val="21"/>
          <w:lang w:eastAsia="zh-CN"/>
        </w:rPr>
        <w:t>分析箱：</w:t>
      </w:r>
      <w:r>
        <w:rPr>
          <w:rFonts w:hint="eastAsia" w:ascii="微软雅黑" w:hAnsi="微软雅黑" w:eastAsia="微软雅黑" w:cs="微软雅黑"/>
          <w:sz w:val="21"/>
          <w:szCs w:val="21"/>
          <w:lang w:eastAsia="zh-CN"/>
        </w:rPr>
        <w:t>①</w:t>
      </w:r>
      <w:r>
        <w:rPr>
          <w:rFonts w:hint="eastAsia" w:ascii="微软雅黑" w:hAnsi="微软雅黑" w:eastAsia="微软雅黑"/>
          <w:sz w:val="21"/>
          <w:szCs w:val="21"/>
          <w:lang w:eastAsia="zh-CN"/>
        </w:rPr>
        <w:t>标配O2传感器，包含压差传感器，K型和S型温度碳投插口，数据总线接口，可充电电池，内置环温传感器（NTC），脉冲输入，数据存储模块，USB接口；</w:t>
      </w:r>
      <w:r>
        <w:rPr>
          <w:rFonts w:hint="eastAsia" w:ascii="微软雅黑" w:hAnsi="微软雅黑" w:eastAsia="微软雅黑" w:cs="微软雅黑"/>
          <w:sz w:val="21"/>
          <w:szCs w:val="21"/>
          <w:lang w:eastAsia="zh-CN"/>
        </w:rPr>
        <w:t>②</w:t>
      </w:r>
      <w:r>
        <w:rPr>
          <w:rFonts w:hint="eastAsia" w:ascii="微软雅黑" w:hAnsi="微软雅黑" w:eastAsia="微软雅黑"/>
          <w:sz w:val="21"/>
          <w:szCs w:val="21"/>
          <w:lang w:eastAsia="zh-CN"/>
        </w:rPr>
        <w:t>选配传感器：CO，NO，SO2，CO2，预标定式传感器，即插即用，无需校准；</w:t>
      </w:r>
      <w:r>
        <w:rPr>
          <w:rFonts w:hint="eastAsia" w:ascii="微软雅黑" w:hAnsi="微软雅黑" w:eastAsia="微软雅黑" w:cs="微软雅黑"/>
          <w:sz w:val="21"/>
          <w:szCs w:val="21"/>
          <w:lang w:eastAsia="zh-CN"/>
        </w:rPr>
        <w:t>③</w:t>
      </w:r>
      <w:r>
        <w:rPr>
          <w:rFonts w:hint="eastAsia" w:ascii="微软雅黑" w:hAnsi="微软雅黑" w:eastAsia="微软雅黑"/>
          <w:sz w:val="21"/>
          <w:szCs w:val="21"/>
          <w:lang w:eastAsia="zh-CN"/>
        </w:rPr>
        <w:t>随机附带背带套装；</w:t>
      </w:r>
      <w:r>
        <w:rPr>
          <w:rFonts w:hint="eastAsia" w:ascii="微软雅黑" w:hAnsi="微软雅黑" w:eastAsia="微软雅黑" w:cs="微软雅黑"/>
          <w:sz w:val="21"/>
          <w:szCs w:val="21"/>
          <w:lang w:eastAsia="zh-CN"/>
        </w:rPr>
        <w:t>④</w:t>
      </w:r>
      <w:r>
        <w:rPr>
          <w:rFonts w:hint="eastAsia" w:ascii="微软雅黑" w:hAnsi="微软雅黑" w:eastAsia="微软雅黑"/>
          <w:sz w:val="21"/>
          <w:szCs w:val="21"/>
          <w:lang w:eastAsia="zh-CN"/>
        </w:rPr>
        <w:t>系统自清洁，内置新鲜空气阀，可以连续测量2～3天；</w:t>
      </w:r>
      <w:r>
        <w:rPr>
          <w:rFonts w:hint="eastAsia" w:ascii="微软雅黑" w:hAnsi="微软雅黑" w:eastAsia="微软雅黑" w:cs="微软雅黑"/>
          <w:sz w:val="21"/>
          <w:szCs w:val="21"/>
          <w:lang w:eastAsia="zh-CN"/>
        </w:rPr>
        <w:t>⑤</w:t>
      </w:r>
      <w:r>
        <w:rPr>
          <w:rFonts w:hint="eastAsia" w:ascii="微软雅黑" w:hAnsi="微软雅黑" w:eastAsia="微软雅黑"/>
          <w:sz w:val="21"/>
          <w:szCs w:val="21"/>
          <w:lang w:eastAsia="zh-CN"/>
        </w:rPr>
        <w:t>所有传感器5倍量程扩展；</w:t>
      </w:r>
      <w:r>
        <w:rPr>
          <w:rFonts w:hint="eastAsia" w:ascii="微软雅黑" w:hAnsi="微软雅黑" w:eastAsia="微软雅黑" w:cs="微软雅黑"/>
          <w:sz w:val="21"/>
          <w:szCs w:val="21"/>
          <w:lang w:eastAsia="zh-CN"/>
        </w:rPr>
        <w:t>⑥</w:t>
      </w:r>
      <w:r>
        <w:rPr>
          <w:rFonts w:hint="eastAsia" w:ascii="微软雅黑" w:hAnsi="微软雅黑" w:eastAsia="微软雅黑"/>
          <w:sz w:val="21"/>
          <w:szCs w:val="21"/>
          <w:lang w:eastAsia="zh-CN"/>
        </w:rPr>
        <w:t>单槽量程扩展，扩展倍数可选0、2、5、10、20、40倍；</w:t>
      </w:r>
      <w:r>
        <w:rPr>
          <w:rFonts w:hint="eastAsia" w:ascii="微软雅黑" w:hAnsi="微软雅黑" w:eastAsia="微软雅黑" w:cs="微软雅黑"/>
          <w:sz w:val="21"/>
          <w:szCs w:val="21"/>
          <w:lang w:eastAsia="zh-CN"/>
        </w:rPr>
        <w:t>⑦</w:t>
      </w:r>
      <w:r>
        <w:rPr>
          <w:rFonts w:hint="eastAsia" w:ascii="微软雅黑" w:hAnsi="微软雅黑" w:eastAsia="微软雅黑"/>
          <w:sz w:val="21"/>
          <w:szCs w:val="21"/>
          <w:lang w:eastAsia="zh-CN"/>
        </w:rPr>
        <w:t>压力传感器自动归零10S功能；</w:t>
      </w:r>
      <w:r>
        <w:rPr>
          <w:rFonts w:hint="eastAsia" w:ascii="微软雅黑" w:hAnsi="微软雅黑" w:eastAsia="微软雅黑" w:cs="微软雅黑"/>
          <w:sz w:val="21"/>
          <w:szCs w:val="21"/>
          <w:lang w:eastAsia="zh-CN"/>
        </w:rPr>
        <w:t>⑧</w:t>
      </w:r>
      <w:r>
        <w:rPr>
          <w:rFonts w:hint="eastAsia" w:ascii="微软雅黑" w:hAnsi="微软雅黑" w:eastAsia="微软雅黑"/>
          <w:sz w:val="21"/>
          <w:szCs w:val="21"/>
          <w:lang w:eastAsia="zh-CN"/>
        </w:rPr>
        <w:t>DC输入11v...40v（分析箱与直流电源适配器配套）；</w:t>
      </w:r>
      <w:r>
        <w:rPr>
          <w:rFonts w:hint="eastAsia" w:ascii="微软雅黑" w:hAnsi="微软雅黑" w:eastAsia="微软雅黑" w:cs="微软雅黑"/>
          <w:sz w:val="21"/>
          <w:szCs w:val="21"/>
          <w:lang w:eastAsia="zh-CN"/>
        </w:rPr>
        <w:t>⑨</w:t>
      </w:r>
      <w:r>
        <w:rPr>
          <w:rFonts w:hint="eastAsia" w:ascii="微软雅黑" w:hAnsi="微软雅黑" w:eastAsia="微软雅黑"/>
          <w:sz w:val="21"/>
          <w:szCs w:val="21"/>
          <w:lang w:eastAsia="zh-CN"/>
        </w:rPr>
        <w:t>带蠕动泵帕尔贴气体预处理单元。</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r>
        <w:rPr>
          <w:rFonts w:hint="eastAsia" w:ascii="微软雅黑" w:hAnsi="微软雅黑" w:eastAsia="微软雅黑"/>
          <w:sz w:val="21"/>
          <w:szCs w:val="21"/>
          <w:lang w:eastAsia="zh-CN"/>
        </w:rPr>
        <w:t>CO传感器（H2补偿）：0-10000ppm，分辨率1ppm，精度：±5%测量值。</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6.</w:t>
      </w:r>
      <w:r>
        <w:rPr>
          <w:rFonts w:hint="eastAsia" w:ascii="微软雅黑" w:hAnsi="微软雅黑" w:eastAsia="微软雅黑"/>
          <w:sz w:val="21"/>
          <w:szCs w:val="21"/>
          <w:lang w:eastAsia="zh-CN"/>
        </w:rPr>
        <w:t>NO传感器：0-4000ppm，分辨率1ppm，精度：±5%测量值。</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7.</w:t>
      </w:r>
      <w:r>
        <w:rPr>
          <w:rFonts w:hint="eastAsia" w:ascii="微软雅黑" w:hAnsi="微软雅黑" w:eastAsia="微软雅黑"/>
          <w:sz w:val="21"/>
          <w:szCs w:val="21"/>
          <w:lang w:eastAsia="zh-CN"/>
        </w:rPr>
        <w:t>抗干扰SO2传感器：0-5000ppm，分辨率1ppm，精度：±5%测量值。</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r>
        <w:rPr>
          <w:rFonts w:hint="eastAsia" w:ascii="微软雅黑" w:hAnsi="微软雅黑" w:eastAsia="微软雅黑"/>
          <w:sz w:val="21"/>
          <w:szCs w:val="21"/>
          <w:lang w:eastAsia="zh-CN"/>
        </w:rPr>
        <w:t>CO2（NDIR）传感器：0-50Vol%，分辨率0.01Vol%，红外测量，包含绝压测量，CO2吸收滤片，精度：±0.3 Vol%+1%测量值。</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r>
        <w:rPr>
          <w:rFonts w:hint="eastAsia" w:ascii="微软雅黑" w:hAnsi="微软雅黑" w:eastAsia="微软雅黑"/>
          <w:sz w:val="21"/>
          <w:szCs w:val="21"/>
          <w:lang w:eastAsia="zh-CN"/>
        </w:rPr>
        <w:t>easyemision软件：（1）用户自定义测量间隔，将数据传输为excel模式，用户自定义燃料，以图形或表格展示测量数据；（2）随机附带USB连接线。</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10.</w:t>
      </w:r>
      <w:r>
        <w:rPr>
          <w:rFonts w:hint="eastAsia" w:ascii="微软雅黑" w:hAnsi="微软雅黑" w:eastAsia="微软雅黑"/>
          <w:sz w:val="21"/>
          <w:szCs w:val="21"/>
          <w:lang w:eastAsia="zh-CN"/>
        </w:rPr>
        <w:t>红外打印机：带1卷热敏打印机，可充电电池和电源。</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w:t>
      </w:r>
      <w:r>
        <w:rPr>
          <w:rFonts w:hint="eastAsia" w:ascii="微软雅黑" w:hAnsi="微软雅黑" w:eastAsia="微软雅黑"/>
          <w:sz w:val="21"/>
          <w:szCs w:val="21"/>
          <w:lang w:val="en-US" w:eastAsia="zh-CN"/>
        </w:rPr>
        <w:t>1.</w:t>
      </w:r>
      <w:r>
        <w:rPr>
          <w:rFonts w:hint="eastAsia" w:ascii="微软雅黑" w:hAnsi="微软雅黑" w:eastAsia="微软雅黑"/>
          <w:sz w:val="21"/>
          <w:szCs w:val="21"/>
          <w:lang w:eastAsia="zh-CN"/>
        </w:rPr>
        <w:t>检定或校准证书。</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w:t>
      </w:r>
      <w:r>
        <w:rPr>
          <w:rFonts w:hint="eastAsia" w:ascii="微软雅黑" w:hAnsi="微软雅黑" w:eastAsia="微软雅黑"/>
          <w:sz w:val="21"/>
          <w:szCs w:val="21"/>
          <w:lang w:val="en-US" w:eastAsia="zh-CN"/>
        </w:rPr>
        <w:t>2.</w:t>
      </w:r>
      <w:r>
        <w:rPr>
          <w:rFonts w:hint="eastAsia" w:ascii="微软雅黑" w:hAnsi="微软雅黑" w:eastAsia="微软雅黑"/>
          <w:sz w:val="21"/>
          <w:szCs w:val="21"/>
          <w:lang w:eastAsia="zh-CN"/>
        </w:rPr>
        <w:t>标准化采样探针：烟气探头，模块式，带Φ14mm前置过滤器，700mm长，包含2.2mm耐硫管、固定锥、热电偶，耐温500℃。</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w:t>
      </w:r>
      <w:r>
        <w:rPr>
          <w:rFonts w:hint="eastAsia" w:ascii="微软雅黑" w:hAnsi="微软雅黑" w:eastAsia="微软雅黑"/>
          <w:sz w:val="21"/>
          <w:szCs w:val="21"/>
          <w:lang w:val="en-US" w:eastAsia="zh-CN"/>
        </w:rPr>
        <w:t>3.</w:t>
      </w:r>
      <w:r>
        <w:rPr>
          <w:rFonts w:hint="eastAsia" w:ascii="微软雅黑" w:hAnsi="微软雅黑" w:eastAsia="微软雅黑"/>
          <w:sz w:val="21"/>
          <w:szCs w:val="21"/>
          <w:lang w:eastAsia="zh-CN"/>
        </w:rPr>
        <w:t>备用过滤芯：分析箱备用过滤芯。</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w:t>
      </w:r>
      <w:r>
        <w:rPr>
          <w:rFonts w:hint="eastAsia" w:ascii="微软雅黑" w:hAnsi="微软雅黑" w:eastAsia="微软雅黑"/>
          <w:sz w:val="21"/>
          <w:szCs w:val="21"/>
          <w:lang w:val="en-US" w:eastAsia="zh-CN"/>
        </w:rPr>
        <w:t>4.</w:t>
      </w:r>
      <w:r>
        <w:rPr>
          <w:rFonts w:hint="eastAsia" w:ascii="微软雅黑" w:hAnsi="微软雅黑" w:eastAsia="微软雅黑"/>
          <w:sz w:val="21"/>
          <w:szCs w:val="21"/>
          <w:lang w:eastAsia="zh-CN"/>
        </w:rPr>
        <w:t>仪器箱：用于整齐地存放烟气分析仪、气体采样探针和附件。</w:t>
      </w:r>
    </w:p>
    <w:p>
      <w:pPr>
        <w:numPr>
          <w:ilvl w:val="0"/>
          <w:numId w:val="0"/>
        </w:numPr>
        <w:ind w:leftChars="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1</w:t>
      </w:r>
      <w:r>
        <w:rPr>
          <w:rFonts w:hint="eastAsia" w:ascii="微软雅黑" w:hAnsi="微软雅黑" w:eastAsia="微软雅黑"/>
          <w:sz w:val="21"/>
          <w:szCs w:val="21"/>
          <w:lang w:val="en-US" w:eastAsia="zh-CN"/>
        </w:rPr>
        <w:t>5.</w:t>
      </w:r>
      <w:r>
        <w:rPr>
          <w:rFonts w:hint="eastAsia" w:ascii="微软雅黑" w:hAnsi="微软雅黑" w:eastAsia="微软雅黑"/>
          <w:sz w:val="21"/>
          <w:szCs w:val="21"/>
          <w:lang w:eastAsia="zh-CN"/>
        </w:rPr>
        <w:t>便携包：用于存在烟气标准化采样探针。</w:t>
      </w:r>
    </w:p>
    <w:p>
      <w:pPr>
        <w:numPr>
          <w:ilvl w:val="0"/>
          <w:numId w:val="0"/>
        </w:numPr>
        <w:ind w:leftChars="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（13）数字测温仪</w:t>
      </w:r>
    </w:p>
    <w:p>
      <w:pPr>
        <w:numPr>
          <w:ilvl w:val="0"/>
          <w:numId w:val="0"/>
        </w:numPr>
        <w:ind w:leftChars="0"/>
        <w:rPr>
          <w:rFonts w:hint="eastAsia" w:ascii="微软雅黑" w:hAnsi="微软雅黑" w:eastAsia="微软雅黑"/>
          <w:sz w:val="21"/>
          <w:szCs w:val="21"/>
          <w:highlight w:val="yellow"/>
          <w:lang w:val="en-US" w:eastAsia="zh-CN"/>
        </w:rPr>
      </w:pPr>
      <w:r>
        <w:rPr>
          <w:rFonts w:hint="eastAsia" w:ascii="微软雅黑" w:hAnsi="微软雅黑" w:eastAsia="微软雅黑"/>
          <w:sz w:val="21"/>
          <w:szCs w:val="21"/>
          <w:highlight w:val="yellow"/>
          <w:lang w:val="en-US" w:eastAsia="zh-CN"/>
        </w:rPr>
        <w:t>1.设备技术要求引用JJG160-2007《标准铂电阻温度计》中第3、4部分要求；</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w:t>
      </w:r>
      <w:r>
        <w:rPr>
          <w:rFonts w:hint="default" w:ascii="微软雅黑" w:hAnsi="微软雅黑" w:eastAsia="微软雅黑"/>
          <w:sz w:val="21"/>
          <w:szCs w:val="21"/>
          <w:lang w:val="en-US" w:eastAsia="zh-CN"/>
        </w:rPr>
        <w:t>温度精度：高于-100°C，J、K、T、E 和 N 型：±[0.05% + 0.3°C]¹；R 和 S 型：±[0.05% + 0.4°C]¹。低于-100°C，J、K、E 和 N 型：±[0.20% + 0.3°C]¹；T 型：±[0.50% + 0.3°C]。</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w:t>
      </w:r>
      <w:r>
        <w:rPr>
          <w:rFonts w:hint="default" w:ascii="微软雅黑" w:hAnsi="微软雅黑" w:eastAsia="微软雅黑"/>
          <w:sz w:val="21"/>
          <w:szCs w:val="21"/>
          <w:lang w:val="en-US" w:eastAsia="zh-CN"/>
        </w:rPr>
        <w:t>温度：J型 -210°C至1200°C；K型 -200°C至1372°C；T型-250°C至400°C；E型-150°C至1000°C；N型-200°C至1300°C¹；R和S型0°C至1767°C¹。</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4.</w:t>
      </w:r>
      <w:r>
        <w:rPr>
          <w:rFonts w:hint="default" w:ascii="微软雅黑" w:hAnsi="微软雅黑" w:eastAsia="微软雅黑"/>
          <w:sz w:val="21"/>
          <w:szCs w:val="21"/>
          <w:lang w:val="en-US" w:eastAsia="zh-CN"/>
        </w:rPr>
        <w:t>温标：ITS-90。</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5.</w:t>
      </w:r>
      <w:r>
        <w:rPr>
          <w:rFonts w:hint="default" w:ascii="微软雅黑" w:hAnsi="微软雅黑" w:eastAsia="微软雅黑"/>
          <w:sz w:val="21"/>
          <w:szCs w:val="21"/>
          <w:lang w:val="en-US" w:eastAsia="zh-CN"/>
        </w:rPr>
        <w:t>适用标准：NIST-175。</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r>
        <w:rPr>
          <w:rFonts w:hint="default" w:ascii="微软雅黑" w:hAnsi="微软雅黑" w:eastAsia="微软雅黑"/>
          <w:sz w:val="21"/>
          <w:szCs w:val="21"/>
          <w:lang w:val="en-US" w:eastAsia="zh-CN"/>
        </w:rPr>
        <w:t>显示分辨率：0.1°C，0.1K &lt;1000；1°C，1K≥1000。</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r>
        <w:rPr>
          <w:rFonts w:hint="default" w:ascii="微软雅黑" w:hAnsi="微软雅黑" w:eastAsia="微软雅黑"/>
          <w:sz w:val="21"/>
          <w:szCs w:val="21"/>
          <w:lang w:val="en-US" w:eastAsia="zh-CN"/>
        </w:rPr>
        <w:t>工作温度：-10°C至50°C。</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8.</w:t>
      </w:r>
      <w:r>
        <w:rPr>
          <w:rFonts w:hint="default" w:ascii="微软雅黑" w:hAnsi="微软雅黑" w:eastAsia="微软雅黑"/>
          <w:sz w:val="21"/>
          <w:szCs w:val="21"/>
          <w:lang w:val="en-US" w:eastAsia="zh-CN"/>
        </w:rPr>
        <w:t>存放温度：-40 °C至60°C。</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9.</w:t>
      </w:r>
      <w:r>
        <w:rPr>
          <w:rFonts w:hint="default" w:ascii="微软雅黑" w:hAnsi="微软雅黑" w:eastAsia="微软雅黑"/>
          <w:sz w:val="21"/>
          <w:szCs w:val="21"/>
          <w:lang w:val="en-US" w:eastAsia="zh-CN"/>
        </w:rPr>
        <w:t>湿度（无冷凝）：0%至90%：0°C至35°C；0%至70%：0°C至50°C。</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r>
        <w:rPr>
          <w:rFonts w:hint="default" w:ascii="微软雅黑" w:hAnsi="微软雅黑" w:eastAsia="微软雅黑"/>
          <w:sz w:val="21"/>
          <w:szCs w:val="21"/>
          <w:lang w:val="en-US" w:eastAsia="zh-CN"/>
        </w:rPr>
        <w:t>尺寸（长x宽x高）：173x86x38mm。</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1</w:t>
      </w:r>
      <w:r>
        <w:rPr>
          <w:rFonts w:hint="eastAsia" w:ascii="微软雅黑" w:hAnsi="微软雅黑" w:eastAsia="微软雅黑"/>
          <w:sz w:val="21"/>
          <w:szCs w:val="21"/>
          <w:lang w:val="en-US" w:eastAsia="zh-CN"/>
        </w:rPr>
        <w:t>1.</w:t>
      </w:r>
      <w:r>
        <w:rPr>
          <w:rFonts w:hint="default" w:ascii="微软雅黑" w:hAnsi="微软雅黑" w:eastAsia="微软雅黑"/>
          <w:sz w:val="21"/>
          <w:szCs w:val="21"/>
          <w:lang w:val="en-US" w:eastAsia="zh-CN"/>
        </w:rPr>
        <w:t>重量：400g。</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1</w:t>
      </w:r>
      <w:r>
        <w:rPr>
          <w:rFonts w:hint="eastAsia" w:ascii="微软雅黑" w:hAnsi="微软雅黑" w:eastAsia="微软雅黑"/>
          <w:sz w:val="21"/>
          <w:szCs w:val="21"/>
          <w:lang w:val="en-US" w:eastAsia="zh-CN"/>
        </w:rPr>
        <w:t>2.</w:t>
      </w:r>
      <w:r>
        <w:rPr>
          <w:rFonts w:hint="default" w:ascii="微软雅黑" w:hAnsi="微软雅黑" w:eastAsia="微软雅黑"/>
          <w:sz w:val="21"/>
          <w:szCs w:val="21"/>
          <w:lang w:val="en-US" w:eastAsia="zh-CN"/>
        </w:rPr>
        <w:t>电池：3节AA型号电池，典型的电池寿命为1000小时。</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1</w:t>
      </w:r>
      <w:r>
        <w:rPr>
          <w:rFonts w:hint="eastAsia" w:ascii="微软雅黑" w:hAnsi="微软雅黑" w:eastAsia="微软雅黑"/>
          <w:sz w:val="21"/>
          <w:szCs w:val="21"/>
          <w:lang w:val="en-US" w:eastAsia="zh-CN"/>
        </w:rPr>
        <w:t>3.</w:t>
      </w:r>
      <w:r>
        <w:rPr>
          <w:rFonts w:hint="default" w:ascii="微软雅黑" w:hAnsi="微软雅黑" w:eastAsia="微软雅黑"/>
          <w:sz w:val="21"/>
          <w:szCs w:val="21"/>
          <w:lang w:val="en-US" w:eastAsia="zh-CN"/>
        </w:rPr>
        <w:t>主机：双通道记录型接触式温度表。配件：工业表面温度探头 量程：-127至600°C；表面探头量程：0至260°C；豪华包；软携包拉链式便携包，带内袋、腰带环和仪表护带。</w:t>
      </w:r>
    </w:p>
    <w:p>
      <w:pPr>
        <w:numPr>
          <w:ilvl w:val="0"/>
          <w:numId w:val="0"/>
        </w:numPr>
        <w:ind w:leftChars="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（14）太阳能辐射照度计</w:t>
      </w:r>
    </w:p>
    <w:p>
      <w:pPr>
        <w:numPr>
          <w:ilvl w:val="0"/>
          <w:numId w:val="0"/>
        </w:numPr>
        <w:ind w:leftChars="0"/>
        <w:rPr>
          <w:rFonts w:hint="eastAsia" w:ascii="微软雅黑" w:hAnsi="微软雅黑" w:eastAsia="微软雅黑"/>
          <w:sz w:val="21"/>
          <w:szCs w:val="21"/>
          <w:highlight w:val="yellow"/>
          <w:lang w:val="en-US" w:eastAsia="zh-CN"/>
        </w:rPr>
      </w:pPr>
      <w:r>
        <w:rPr>
          <w:rFonts w:hint="eastAsia" w:ascii="微软雅黑" w:hAnsi="微软雅黑" w:eastAsia="微软雅黑"/>
          <w:sz w:val="21"/>
          <w:szCs w:val="21"/>
          <w:highlight w:val="yellow"/>
          <w:lang w:val="en-US" w:eastAsia="zh-CN"/>
        </w:rPr>
        <w:t>1.设备技术要求引用GB/T 33698-2017 《太阳能资源测量 直接辐射》中第5部分5.2条要求；</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2.</w:t>
      </w:r>
      <w:r>
        <w:rPr>
          <w:rFonts w:hint="default" w:ascii="微软雅黑" w:hAnsi="微软雅黑" w:eastAsia="微软雅黑"/>
          <w:sz w:val="21"/>
          <w:szCs w:val="21"/>
          <w:lang w:val="en-US" w:eastAsia="zh-CN"/>
        </w:rPr>
        <w:t>辐照：测量范围：0 至 1400 W/m²；分辨率：1W/m²；测量精度：±（5 % + 5 位）。</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w:t>
      </w:r>
      <w:r>
        <w:rPr>
          <w:rFonts w:hint="default" w:ascii="微软雅黑" w:hAnsi="微软雅黑" w:eastAsia="微软雅黑"/>
          <w:sz w:val="21"/>
          <w:szCs w:val="21"/>
          <w:lang w:val="en-US" w:eastAsia="zh-CN"/>
        </w:rPr>
        <w:t>温度测量：测量范围 (°C)：-30°C~100°C；</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分辨率0.1°C（&gt;100°F 条件下）；</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测量精度：±1°C，-10°C~75°C条件下；</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±2°C，-30°C~-10°C和75°C~100°C条件下。</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温度测量响应时间：约30s。</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4.</w:t>
      </w:r>
      <w:r>
        <w:rPr>
          <w:rFonts w:hint="default" w:ascii="微软雅黑" w:hAnsi="微软雅黑" w:eastAsia="微软雅黑"/>
          <w:sz w:val="21"/>
          <w:szCs w:val="21"/>
          <w:lang w:val="en-US" w:eastAsia="zh-CN"/>
        </w:rPr>
        <w:t>倾角：测量范围-90°~+90°；分辨率0.1 ；</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测量精度±1.5（-50 +50°条件下）、±2.5（-85°~-50°和+50°~+85°条件下），±3.5（-90°~-85°和+85°~+90°条件下）。</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5.</w:t>
      </w:r>
      <w:r>
        <w:rPr>
          <w:rFonts w:hint="default" w:ascii="微软雅黑" w:hAnsi="微软雅黑" w:eastAsia="微软雅黑"/>
          <w:sz w:val="21"/>
          <w:szCs w:val="21"/>
          <w:lang w:val="en-US" w:eastAsia="zh-CN"/>
        </w:rPr>
        <w:t>指南针：测量范围0°~360°；分辨率1°；测量精度±7°。</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r>
        <w:rPr>
          <w:rFonts w:hint="default" w:ascii="微软雅黑" w:hAnsi="微软雅黑" w:eastAsia="微软雅黑"/>
          <w:sz w:val="21"/>
          <w:szCs w:val="21"/>
          <w:lang w:val="en-US" w:eastAsia="zh-CN"/>
        </w:rPr>
        <w:t>温度：工作温度-20°C~50°C（湿度&lt;80%），无冷凝；</w:t>
      </w:r>
    </w:p>
    <w:p>
      <w:pPr>
        <w:numPr>
          <w:ilvl w:val="0"/>
          <w:numId w:val="0"/>
        </w:numPr>
        <w:ind w:leftChars="0"/>
        <w:rPr>
          <w:rFonts w:hint="default" w:ascii="微软雅黑" w:hAnsi="微软雅黑" w:eastAsia="微软雅黑"/>
          <w:sz w:val="21"/>
          <w:szCs w:val="21"/>
          <w:lang w:val="en-US" w:eastAsia="zh-CN"/>
        </w:rPr>
      </w:pPr>
      <w:r>
        <w:rPr>
          <w:rFonts w:hint="default" w:ascii="微软雅黑" w:hAnsi="微软雅黑" w:eastAsia="微软雅黑"/>
          <w:sz w:val="21"/>
          <w:szCs w:val="21"/>
          <w:lang w:val="en-US" w:eastAsia="zh-CN"/>
        </w:rPr>
        <w:t>海拔0m~2000m。</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r>
        <w:rPr>
          <w:rFonts w:hint="default" w:ascii="微软雅黑" w:hAnsi="微软雅黑" w:eastAsia="微软雅黑"/>
          <w:sz w:val="21"/>
          <w:szCs w:val="21"/>
          <w:lang w:val="en-US" w:eastAsia="zh-CN"/>
        </w:rPr>
        <w:t>保护：IP防护等级IP40。</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8.</w:t>
      </w:r>
      <w:r>
        <w:rPr>
          <w:rFonts w:hint="default" w:ascii="微软雅黑" w:hAnsi="微软雅黑" w:eastAsia="微软雅黑"/>
          <w:sz w:val="21"/>
          <w:szCs w:val="21"/>
          <w:lang w:val="en-US" w:eastAsia="zh-CN"/>
        </w:rPr>
        <w:t>电能和电池寿命：电池4节AA碱性电池；电池寿命（典型值）50小时（&gt;9000读数）；自动关机30分钟。</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9.</w:t>
      </w:r>
      <w:r>
        <w:rPr>
          <w:rFonts w:hint="default" w:ascii="微软雅黑" w:hAnsi="微软雅黑" w:eastAsia="微软雅黑"/>
          <w:sz w:val="21"/>
          <w:szCs w:val="21"/>
          <w:lang w:val="en-US" w:eastAsia="zh-CN"/>
        </w:rPr>
        <w:t>尺寸：长x宽x高（150x80x35mm）；</w:t>
      </w:r>
    </w:p>
    <w:p>
      <w:pPr>
        <w:numPr>
          <w:ilvl w:val="0"/>
          <w:numId w:val="0"/>
        </w:numPr>
        <w:ind w:leftChars="0"/>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r>
        <w:rPr>
          <w:rFonts w:hint="default" w:ascii="微软雅黑" w:hAnsi="微软雅黑" w:eastAsia="微软雅黑"/>
          <w:sz w:val="21"/>
          <w:szCs w:val="21"/>
          <w:lang w:val="en-US" w:eastAsia="zh-CN"/>
        </w:rPr>
        <w:t>配置明细：太阳能照度计主机；外部温度探头（含吸盘）；便携包（含肩带）；AA碱性电池；用户手册。</w:t>
      </w:r>
    </w:p>
    <w:p>
      <w:pPr>
        <w:pStyle w:val="58"/>
        <w:spacing w:before="120" w:after="120"/>
        <w:outlineLvl w:val="0"/>
        <w:rPr>
          <w:rFonts w:hint="eastAsia"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lang w:val="en-US" w:eastAsia="zh-CN"/>
        </w:rPr>
        <w:t>五</w:t>
      </w:r>
      <w:r>
        <w:rPr>
          <w:rFonts w:hint="eastAsia" w:ascii="微软雅黑" w:hAnsi="微软雅黑" w:eastAsia="微软雅黑" w:cs="Times New Roman"/>
          <w:bCs/>
          <w:color w:val="auto"/>
          <w:sz w:val="32"/>
          <w:szCs w:val="32"/>
        </w:rPr>
        <w:t>、标识、包装、运输和存储</w:t>
      </w:r>
    </w:p>
    <w:p>
      <w:pPr>
        <w:pStyle w:val="5"/>
        <w:rPr>
          <w:rFonts w:hint="eastAsia" w:ascii="微软雅黑" w:hAnsi="微软雅黑" w:eastAsia="微软雅黑"/>
          <w:spacing w:val="0"/>
          <w:sz w:val="21"/>
          <w:szCs w:val="21"/>
        </w:rPr>
      </w:pPr>
      <w:r>
        <w:rPr>
          <w:rFonts w:hint="eastAsia" w:ascii="微软雅黑" w:hAnsi="微软雅黑" w:eastAsia="微软雅黑"/>
          <w:spacing w:val="0"/>
          <w:sz w:val="21"/>
          <w:szCs w:val="21"/>
        </w:rPr>
        <w:t>1. 产品标识</w:t>
      </w:r>
    </w:p>
    <w:p>
      <w:pPr>
        <w:pStyle w:val="5"/>
        <w:ind w:firstLine="420" w:firstLineChars="200"/>
        <w:rPr>
          <w:rFonts w:hint="eastAsia" w:ascii="微软雅黑" w:hAnsi="微软雅黑" w:eastAsia="微软雅黑"/>
          <w:spacing w:val="0"/>
          <w:sz w:val="21"/>
          <w:szCs w:val="21"/>
        </w:rPr>
      </w:pPr>
      <w:r>
        <w:rPr>
          <w:rFonts w:hint="eastAsia" w:ascii="微软雅黑" w:hAnsi="微软雅黑" w:eastAsia="微软雅黑"/>
          <w:spacing w:val="0"/>
          <w:sz w:val="21"/>
          <w:szCs w:val="21"/>
        </w:rPr>
        <w:t>产品应有的明确产品标志/标签，产品名称、规格型号、生产批号、生产日期、有效期、生产商名称、生产地址、主要参数，尺寸、材质等。</w:t>
      </w:r>
    </w:p>
    <w:p>
      <w:pPr>
        <w:pStyle w:val="5"/>
        <w:rPr>
          <w:rFonts w:hint="eastAsia" w:ascii="微软雅黑" w:hAnsi="微软雅黑" w:eastAsia="微软雅黑"/>
          <w:spacing w:val="0"/>
          <w:sz w:val="21"/>
          <w:szCs w:val="21"/>
        </w:rPr>
      </w:pPr>
      <w:r>
        <w:rPr>
          <w:rFonts w:hint="eastAsia" w:ascii="微软雅黑" w:hAnsi="微软雅黑" w:eastAsia="微软雅黑"/>
          <w:spacing w:val="0"/>
          <w:sz w:val="21"/>
          <w:szCs w:val="21"/>
        </w:rPr>
        <w:t>2. 产品包装</w:t>
      </w:r>
    </w:p>
    <w:p>
      <w:pPr>
        <w:spacing w:line="360" w:lineRule="auto"/>
        <w:ind w:firstLine="480"/>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为了保证设备在长途运输和装卸过程中的安全，产品包装应符合国家或专业（部）标准规定。由于包装不善导致的设备锈蚀、受潮、受热、变形、失缺或损坏，由</w:t>
      </w:r>
      <w:r>
        <w:rPr>
          <w:rFonts w:hint="eastAsia" w:ascii="微软雅黑" w:hAnsi="微软雅黑" w:eastAsia="微软雅黑"/>
          <w:sz w:val="21"/>
          <w:szCs w:val="21"/>
          <w:lang w:val="en-US" w:eastAsia="zh-CN"/>
        </w:rPr>
        <w:t>中</w:t>
      </w:r>
      <w:r>
        <w:rPr>
          <w:rFonts w:hint="eastAsia" w:ascii="微软雅黑" w:hAnsi="微软雅黑" w:eastAsia="微软雅黑"/>
          <w:sz w:val="21"/>
          <w:szCs w:val="21"/>
          <w:lang w:eastAsia="zh-CN"/>
        </w:rPr>
        <w:t>标方承担责任。</w:t>
      </w:r>
    </w:p>
    <w:p>
      <w:pPr>
        <w:pStyle w:val="5"/>
        <w:rPr>
          <w:rFonts w:hint="eastAsia" w:ascii="微软雅黑" w:hAnsi="微软雅黑" w:eastAsia="微软雅黑"/>
          <w:spacing w:val="0"/>
          <w:sz w:val="21"/>
          <w:szCs w:val="21"/>
        </w:rPr>
      </w:pPr>
      <w:r>
        <w:rPr>
          <w:rFonts w:hint="eastAsia" w:ascii="微软雅黑" w:hAnsi="微软雅黑" w:eastAsia="微软雅黑"/>
          <w:spacing w:val="0"/>
          <w:sz w:val="21"/>
          <w:szCs w:val="21"/>
        </w:rPr>
        <w:t>3. 产品运输</w:t>
      </w:r>
    </w:p>
    <w:p>
      <w:pPr>
        <w:spacing w:line="360" w:lineRule="auto"/>
        <w:ind w:firstLine="420" w:firstLineChars="200"/>
        <w:rPr>
          <w:rFonts w:hint="eastAsia" w:ascii="微软雅黑" w:hAnsi="微软雅黑" w:eastAsia="微软雅黑" w:cstheme="minorBidi"/>
          <w:spacing w:val="0"/>
          <w:sz w:val="21"/>
          <w:szCs w:val="21"/>
          <w:lang w:val="en-US" w:eastAsia="zh-CN" w:bidi="ar-SA"/>
        </w:rPr>
      </w:pPr>
      <w:r>
        <w:rPr>
          <w:rFonts w:hint="eastAsia" w:ascii="微软雅黑" w:hAnsi="微软雅黑" w:eastAsia="微软雅黑" w:cstheme="minorBidi"/>
          <w:spacing w:val="0"/>
          <w:sz w:val="21"/>
          <w:szCs w:val="21"/>
          <w:lang w:val="en-US" w:eastAsia="zh-CN" w:bidi="ar-SA"/>
        </w:rPr>
        <w:t>不限运输方式，但应符合国家物流运输相关要求，运费和运输保险费由中标方承担。应协助我方送货上楼至指定存放点。</w:t>
      </w:r>
    </w:p>
    <w:p>
      <w:pPr>
        <w:pStyle w:val="5"/>
        <w:rPr>
          <w:rFonts w:hint="eastAsia" w:ascii="微软雅黑" w:hAnsi="微软雅黑" w:eastAsia="微软雅黑"/>
          <w:spacing w:val="0"/>
          <w:sz w:val="21"/>
          <w:szCs w:val="21"/>
        </w:rPr>
      </w:pPr>
      <w:r>
        <w:rPr>
          <w:rFonts w:hint="eastAsia" w:ascii="微软雅黑" w:hAnsi="微软雅黑" w:eastAsia="微软雅黑"/>
          <w:spacing w:val="0"/>
          <w:sz w:val="21"/>
          <w:szCs w:val="21"/>
        </w:rPr>
        <w:t>4. 产品存储</w:t>
      </w:r>
    </w:p>
    <w:p>
      <w:pPr>
        <w:pStyle w:val="9"/>
        <w:spacing w:line="257" w:lineRule="auto"/>
        <w:ind w:right="122"/>
        <w:rPr>
          <w:rFonts w:hint="eastAsia" w:ascii="微软雅黑" w:hAnsi="微软雅黑" w:eastAsia="微软雅黑" w:cs="微软雅黑"/>
          <w:lang w:val="en-US" w:eastAsia="zh-CN"/>
        </w:rPr>
      </w:pPr>
      <w:r>
        <w:rPr>
          <w:rFonts w:hint="eastAsia" w:ascii="微软雅黑" w:hAnsi="微软雅黑" w:eastAsia="微软雅黑"/>
          <w:lang w:eastAsia="zh-CN"/>
        </w:rPr>
        <w:t>供方所供产品如需特殊存储方式应及时指出。</w:t>
      </w:r>
    </w:p>
    <w:p>
      <w:pPr>
        <w:pStyle w:val="58"/>
        <w:spacing w:before="120" w:after="120"/>
        <w:outlineLvl w:val="0"/>
        <w:rPr>
          <w:rFonts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lang w:val="en-US" w:eastAsia="zh-CN"/>
        </w:rPr>
        <w:t>六</w:t>
      </w:r>
      <w:r>
        <w:rPr>
          <w:rFonts w:hint="eastAsia" w:ascii="微软雅黑" w:hAnsi="微软雅黑" w:eastAsia="微软雅黑" w:cs="微软雅黑"/>
          <w:bCs/>
          <w:color w:val="auto"/>
          <w:sz w:val="32"/>
          <w:szCs w:val="32"/>
        </w:rPr>
        <w:t>、技术服务与售后服务</w:t>
      </w:r>
    </w:p>
    <w:p>
      <w:pPr>
        <w:pStyle w:val="9"/>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1. 安装、调试指导要求：由卖方负责派人负责设备的现场安装和调试，按照要求的时间交货、安装、调试、验收完毕，在设备的安装、调试、试运行期间，卖方安装调试人员一切费用自理。</w:t>
      </w:r>
    </w:p>
    <w:p>
      <w:pPr>
        <w:pStyle w:val="9"/>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2. 技术培训要求：卖方就设备的安装、检验、调试、使用和维护等培训提供1名技术人员到厂培训，指导买方受训人员全部掌握设备运行操作、维护保养技术，并能达到正确维修、维护、排除一般故障为止，卖方技术人员的一切费用自理；</w:t>
      </w:r>
    </w:p>
    <w:p>
      <w:pPr>
        <w:pStyle w:val="9"/>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3. 技术联络与响应：卖方在接到买方通知24小时内给予答复，48小时到达现场。</w:t>
      </w:r>
    </w:p>
    <w:p>
      <w:pPr>
        <w:pStyle w:val="9"/>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4.</w:t>
      </w:r>
      <w:r>
        <w:rPr>
          <w:rFonts w:hint="eastAsia" w:ascii="微软雅黑" w:hAnsi="微软雅黑" w:eastAsia="微软雅黑" w:cs="微软雅黑"/>
          <w:lang w:val="en-US" w:eastAsia="zh-CN"/>
        </w:rPr>
        <w:t xml:space="preserve"> </w:t>
      </w:r>
      <w:r>
        <w:rPr>
          <w:rFonts w:hint="eastAsia" w:ascii="微软雅黑" w:hAnsi="微软雅黑" w:eastAsia="微软雅黑" w:cs="微软雅黑"/>
          <w:lang w:eastAsia="zh-CN"/>
        </w:rPr>
        <w:t>保修期要求：仪器自验收合格之日起提供一年的整机保修期，人为损坏除外；卖方应在质保期内提供免费上门维修服务，卖方接到买方要求对设备进行维修的通知时，应在24小时内给与明确的解决措施，如需卖方派专门维修人员的，则应在3日内（不计路途时间）派出专门维修人员到现场维修。</w:t>
      </w:r>
    </w:p>
    <w:p>
      <w:pPr>
        <w:pStyle w:val="9"/>
        <w:spacing w:line="257" w:lineRule="auto"/>
        <w:ind w:right="122" w:firstLine="199" w:firstLineChars="95"/>
        <w:rPr>
          <w:rFonts w:hint="eastAsia" w:ascii="微软雅黑" w:hAnsi="微软雅黑" w:eastAsia="微软雅黑" w:cs="微软雅黑"/>
          <w:lang w:eastAsia="zh-CN"/>
        </w:rPr>
      </w:pPr>
      <w:r>
        <w:rPr>
          <w:rFonts w:hint="eastAsia" w:ascii="微软雅黑" w:hAnsi="微软雅黑" w:eastAsia="微软雅黑" w:cs="微软雅黑"/>
          <w:lang w:eastAsia="zh-CN"/>
        </w:rPr>
        <w:t>5.</w:t>
      </w:r>
      <w:r>
        <w:rPr>
          <w:rFonts w:hint="eastAsia" w:ascii="微软雅黑" w:hAnsi="微软雅黑" w:eastAsia="微软雅黑" w:cs="微软雅黑"/>
          <w:lang w:val="en-US" w:eastAsia="zh-CN"/>
        </w:rPr>
        <w:t xml:space="preserve"> </w:t>
      </w:r>
      <w:r>
        <w:rPr>
          <w:rFonts w:hint="eastAsia" w:ascii="微软雅黑" w:hAnsi="微软雅黑" w:eastAsia="微软雅黑" w:cs="微软雅黑"/>
          <w:lang w:eastAsia="zh-CN"/>
        </w:rPr>
        <w:t>设备维护保养要求：质保期内，设备耗材的更换由卖方负责。</w:t>
      </w:r>
    </w:p>
    <w:p>
      <w:pPr>
        <w:pStyle w:val="9"/>
        <w:spacing w:line="257" w:lineRule="auto"/>
        <w:ind w:right="122" w:firstLine="199" w:firstLineChars="95"/>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 xml:space="preserve">6. </w:t>
      </w:r>
      <w:r>
        <w:rPr>
          <w:rFonts w:hint="eastAsia" w:ascii="微软雅黑" w:hAnsi="微软雅黑" w:eastAsia="微软雅黑" w:cs="微软雅黑"/>
          <w:lang w:eastAsia="zh-CN"/>
        </w:rPr>
        <w:t>以下几台仪器设备到货需提供</w:t>
      </w:r>
      <w:r>
        <w:rPr>
          <w:rFonts w:hint="eastAsia" w:ascii="微软雅黑" w:hAnsi="微软雅黑" w:eastAsia="微软雅黑" w:cs="微软雅黑"/>
          <w:lang w:val="en-US" w:eastAsia="zh-CN"/>
        </w:rPr>
        <w:t>相关证书：</w:t>
      </w:r>
    </w:p>
    <w:p>
      <w:pPr>
        <w:pStyle w:val="9"/>
        <w:spacing w:line="257" w:lineRule="auto"/>
        <w:ind w:left="0" w:leftChars="0" w:right="122" w:firstLine="210" w:firstLineChars="100"/>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（1）防爆型超声波流量计到货时提供国内一级校准证书。</w:t>
      </w:r>
    </w:p>
    <w:p>
      <w:pPr>
        <w:pStyle w:val="9"/>
        <w:spacing w:line="257" w:lineRule="auto"/>
        <w:ind w:left="0" w:leftChars="0" w:right="122" w:firstLine="210" w:firstLineChars="1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（2）超声波液位仪到货提供使用说明书、合格证、保修卡、检验合格证书。</w:t>
      </w:r>
    </w:p>
    <w:p>
      <w:pPr>
        <w:pStyle w:val="9"/>
        <w:spacing w:line="257" w:lineRule="auto"/>
        <w:ind w:left="0" w:leftChars="0" w:right="122" w:firstLine="210" w:firstLineChars="1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（3）马弗炉需提供设备温度检定或校准合格证书；</w:t>
      </w:r>
    </w:p>
    <w:p>
      <w:pPr>
        <w:pStyle w:val="9"/>
        <w:spacing w:line="257" w:lineRule="auto"/>
        <w:ind w:left="0" w:leftChars="0" w:right="122" w:firstLine="210" w:firstLineChars="1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（4）全自动总磷总氮分析仪需提供仪器检定或校准合格证书；</w:t>
      </w:r>
    </w:p>
    <w:p>
      <w:pPr>
        <w:pStyle w:val="9"/>
        <w:spacing w:line="257" w:lineRule="auto"/>
        <w:ind w:left="0" w:leftChars="0" w:right="122" w:firstLine="210" w:firstLineChars="1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（5）防爆型超声波流量计需提供仪器检定或校准合格证书；</w:t>
      </w:r>
    </w:p>
    <w:p>
      <w:pPr>
        <w:pStyle w:val="9"/>
        <w:spacing w:line="257" w:lineRule="auto"/>
        <w:ind w:left="0" w:leftChars="0" w:right="122" w:firstLine="210" w:firstLineChars="10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（6）烟气分析仪需提供仪器检定或校准合格证书。</w:t>
      </w:r>
    </w:p>
    <w:p>
      <w:pPr>
        <w:pStyle w:val="58"/>
        <w:spacing w:before="120" w:after="120"/>
        <w:outlineLvl w:val="0"/>
        <w:rPr>
          <w:rFonts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lang w:val="en-US" w:eastAsia="zh-CN"/>
        </w:rPr>
        <w:t>七</w:t>
      </w:r>
      <w:r>
        <w:rPr>
          <w:rFonts w:hint="eastAsia" w:ascii="微软雅黑" w:hAnsi="微软雅黑" w:eastAsia="微软雅黑" w:cs="微软雅黑"/>
          <w:bCs/>
          <w:color w:val="auto"/>
          <w:sz w:val="32"/>
          <w:szCs w:val="32"/>
        </w:rPr>
        <w:t>、质量保证</w:t>
      </w:r>
    </w:p>
    <w:p>
      <w:pPr>
        <w:pStyle w:val="9"/>
        <w:numPr>
          <w:ilvl w:val="0"/>
          <w:numId w:val="16"/>
        </w:numPr>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质保期要求：设备质保期到货验收合格之日起12个月</w:t>
      </w:r>
    </w:p>
    <w:p>
      <w:pPr>
        <w:pStyle w:val="9"/>
        <w:numPr>
          <w:ilvl w:val="0"/>
          <w:numId w:val="16"/>
        </w:numPr>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考核、罚则、赔偿等特殊要求例：到货验收时，如发现货物由于乙方原因有任何损坏、缺陷、缺少或不符合合同中规定的质量标准和规范时，应做好记录，并由双方代表签字，各执一份，作为买方向卖方提出修理和/或更换和/或索赔的依据。</w:t>
      </w:r>
    </w:p>
    <w:p>
      <w:pPr>
        <w:pStyle w:val="9"/>
        <w:numPr>
          <w:ilvl w:val="0"/>
          <w:numId w:val="16"/>
        </w:numPr>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设备到货安装验收后30日内因设备质量问题免费换货（认为自然灾害除外）。</w:t>
      </w:r>
    </w:p>
    <w:bookmarkEnd w:id="4"/>
    <w:bookmarkEnd w:id="5"/>
    <w:p>
      <w:pPr>
        <w:pStyle w:val="58"/>
        <w:spacing w:before="120" w:after="120"/>
        <w:outlineLvl w:val="0"/>
        <w:rPr>
          <w:rFonts w:ascii="微软雅黑" w:hAnsi="微软雅黑" w:eastAsia="微软雅黑" w:cs="微软雅黑"/>
          <w:bCs/>
          <w:color w:val="auto"/>
          <w:sz w:val="32"/>
          <w:szCs w:val="32"/>
        </w:rPr>
      </w:pPr>
      <w:bookmarkStart w:id="6" w:name="_Toc13248931"/>
      <w:bookmarkStart w:id="7" w:name="_Toc13249328"/>
      <w:r>
        <w:rPr>
          <w:rFonts w:hint="eastAsia" w:ascii="微软雅黑" w:hAnsi="微软雅黑" w:eastAsia="微软雅黑" w:cs="微软雅黑"/>
          <w:bCs/>
          <w:color w:val="auto"/>
          <w:sz w:val="32"/>
          <w:szCs w:val="32"/>
          <w:lang w:val="en-US" w:eastAsia="zh-CN"/>
        </w:rPr>
        <w:t>八</w:t>
      </w:r>
      <w:r>
        <w:rPr>
          <w:rFonts w:hint="eastAsia" w:ascii="微软雅黑" w:hAnsi="微软雅黑" w:eastAsia="微软雅黑" w:cs="微软雅黑"/>
          <w:bCs/>
          <w:color w:val="auto"/>
          <w:sz w:val="32"/>
          <w:szCs w:val="32"/>
        </w:rPr>
        <w:t>、其他要求</w:t>
      </w:r>
      <w:bookmarkEnd w:id="6"/>
      <w:bookmarkEnd w:id="7"/>
    </w:p>
    <w:p>
      <w:pPr>
        <w:pStyle w:val="9"/>
        <w:numPr>
          <w:ilvl w:val="0"/>
          <w:numId w:val="17"/>
        </w:numPr>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付款方式要求：银行电汇；</w:t>
      </w:r>
    </w:p>
    <w:p>
      <w:pPr>
        <w:pStyle w:val="9"/>
        <w:numPr>
          <w:ilvl w:val="0"/>
          <w:numId w:val="17"/>
        </w:numPr>
        <w:spacing w:line="257" w:lineRule="auto"/>
        <w:ind w:right="122" w:firstLineChars="0"/>
        <w:rPr>
          <w:rFonts w:ascii="微软雅黑" w:hAnsi="微软雅黑" w:eastAsia="微软雅黑" w:cs="微软雅黑"/>
          <w:lang w:eastAsia="zh-CN"/>
        </w:rPr>
      </w:pPr>
      <w:r>
        <w:rPr>
          <w:rFonts w:hint="eastAsia" w:ascii="微软雅黑" w:hAnsi="微软雅黑" w:eastAsia="微软雅黑" w:cs="微软雅黑"/>
          <w:lang w:eastAsia="zh-CN"/>
        </w:rPr>
        <w:t>付款周期要求：卖方在合同规定的时间内向买方完成供货和安装调试，经买方验收合格后，卖方向买方开具正式发票，买方在收到发票并确认无误后</w:t>
      </w:r>
      <w:r>
        <w:rPr>
          <w:rFonts w:hint="eastAsia" w:ascii="微软雅黑" w:hAnsi="微软雅黑" w:eastAsia="微软雅黑" w:cs="微软雅黑"/>
          <w:lang w:val="en-US" w:eastAsia="zh-CN"/>
        </w:rPr>
        <w:t>45</w:t>
      </w:r>
      <w:r>
        <w:rPr>
          <w:rFonts w:hint="eastAsia" w:ascii="微软雅黑" w:hAnsi="微软雅黑" w:eastAsia="微软雅黑" w:cs="微软雅黑"/>
          <w:lang w:eastAsia="zh-CN"/>
        </w:rPr>
        <w:t>日内向卖方支付合同全额价款的</w:t>
      </w:r>
      <w:r>
        <w:rPr>
          <w:rFonts w:hint="eastAsia" w:ascii="微软雅黑" w:hAnsi="微软雅黑" w:eastAsia="微软雅黑" w:cs="微软雅黑"/>
          <w:lang w:val="en-US" w:eastAsia="zh-CN"/>
        </w:rPr>
        <w:t>100</w:t>
      </w:r>
      <w:r>
        <w:rPr>
          <w:rFonts w:hint="eastAsia" w:ascii="微软雅黑" w:hAnsi="微软雅黑" w:eastAsia="微软雅黑" w:cs="微软雅黑"/>
          <w:lang w:eastAsia="zh-CN"/>
        </w:rPr>
        <w:t>%。</w:t>
      </w:r>
    </w:p>
    <w:p>
      <w:pPr>
        <w:pStyle w:val="9"/>
        <w:numPr>
          <w:ilvl w:val="0"/>
          <w:numId w:val="17"/>
        </w:numPr>
        <w:spacing w:line="257" w:lineRule="auto"/>
        <w:ind w:right="122" w:firstLineChars="0"/>
        <w:rPr>
          <w:rFonts w:hint="eastAsia" w:ascii="微软雅黑" w:hAnsi="微软雅黑" w:eastAsia="微软雅黑" w:cs="微软雅黑"/>
          <w:lang w:eastAsia="zh-CN"/>
        </w:rPr>
      </w:pPr>
      <w:r>
        <w:rPr>
          <w:rFonts w:hint="eastAsia" w:ascii="微软雅黑" w:hAnsi="微软雅黑" w:eastAsia="微软雅黑" w:cs="微软雅黑"/>
          <w:lang w:val="en-US" w:eastAsia="zh-CN"/>
        </w:rPr>
        <w:t>交货</w:t>
      </w:r>
      <w:r>
        <w:rPr>
          <w:rFonts w:hint="eastAsia" w:ascii="微软雅黑" w:hAnsi="微软雅黑" w:eastAsia="微软雅黑" w:cs="微软雅黑"/>
          <w:lang w:eastAsia="zh-CN"/>
        </w:rPr>
        <w:t>地点：</w:t>
      </w:r>
    </w:p>
    <w:p>
      <w:pPr>
        <w:pStyle w:val="9"/>
        <w:numPr>
          <w:ilvl w:val="0"/>
          <w:numId w:val="0"/>
        </w:numPr>
        <w:spacing w:line="257" w:lineRule="auto"/>
        <w:ind w:left="200" w:leftChars="0" w:right="122" w:rightChars="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①序号1-</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lang w:eastAsia="zh-CN"/>
        </w:rPr>
        <w:t>设备为天津经济技术开发区泰达服务外包园中国一重研发大楼；</w:t>
      </w:r>
    </w:p>
    <w:p>
      <w:pPr>
        <w:pStyle w:val="9"/>
        <w:numPr>
          <w:ilvl w:val="0"/>
          <w:numId w:val="0"/>
        </w:numPr>
        <w:spacing w:line="257" w:lineRule="auto"/>
        <w:ind w:left="200" w:leftChars="0" w:right="122" w:rightChars="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②序号</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lang w:eastAsia="zh-CN"/>
        </w:rPr>
        <w:t>设备为广东省深圳市后海滨路中海油大厦B座1015；</w:t>
      </w:r>
    </w:p>
    <w:p>
      <w:pPr>
        <w:pStyle w:val="9"/>
        <w:numPr>
          <w:ilvl w:val="0"/>
          <w:numId w:val="0"/>
        </w:numPr>
        <w:spacing w:line="257" w:lineRule="auto"/>
        <w:ind w:left="200" w:leftChars="0" w:right="122" w:rightChars="0"/>
        <w:rPr>
          <w:rFonts w:hint="default" w:ascii="微软雅黑" w:hAnsi="微软雅黑" w:eastAsia="微软雅黑" w:cs="微软雅黑"/>
          <w:highlight w:val="none"/>
          <w:lang w:val="en-US" w:eastAsia="zh-CN"/>
        </w:rPr>
      </w:pPr>
      <w:r>
        <w:rPr>
          <w:rFonts w:hint="eastAsia" w:ascii="微软雅黑" w:hAnsi="微软雅黑" w:eastAsia="微软雅黑" w:cs="微软雅黑"/>
          <w:highlight w:val="none"/>
          <w:lang w:eastAsia="zh-CN"/>
        </w:rPr>
        <w:t>③序号</w:t>
      </w:r>
      <w:r>
        <w:rPr>
          <w:rFonts w:hint="eastAsia" w:ascii="微软雅黑" w:hAnsi="微软雅黑" w:eastAsia="微软雅黑" w:cs="微软雅黑"/>
          <w:highlight w:val="none"/>
          <w:lang w:val="en-US" w:eastAsia="zh-CN"/>
        </w:rPr>
        <w:t>8</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14</w:t>
      </w:r>
      <w:r>
        <w:rPr>
          <w:rFonts w:hint="eastAsia" w:ascii="微软雅黑" w:hAnsi="微软雅黑" w:eastAsia="微软雅黑" w:cs="微软雅黑"/>
          <w:highlight w:val="none"/>
          <w:lang w:eastAsia="zh-CN"/>
        </w:rPr>
        <w:t>设备为天津滨海新区经济技术开发区第七大街轻轨大院</w:t>
      </w:r>
      <w:r>
        <w:rPr>
          <w:rFonts w:hint="eastAsia" w:ascii="微软雅黑" w:hAnsi="微软雅黑" w:eastAsia="微软雅黑" w:cs="微软雅黑"/>
          <w:highlight w:val="none"/>
          <w:lang w:val="en-US" w:eastAsia="zh-CN"/>
        </w:rPr>
        <w:t>。</w:t>
      </w:r>
    </w:p>
    <w:p>
      <w:pPr>
        <w:pStyle w:val="9"/>
        <w:numPr>
          <w:ilvl w:val="0"/>
          <w:numId w:val="17"/>
        </w:numPr>
        <w:spacing w:line="257" w:lineRule="auto"/>
        <w:ind w:right="122" w:firstLineChars="0"/>
        <w:rPr>
          <w:rFonts w:ascii="微软雅黑" w:hAnsi="微软雅黑" w:eastAsia="微软雅黑" w:cs="微软雅黑"/>
          <w:highlight w:val="none"/>
          <w:lang w:eastAsia="zh-CN"/>
        </w:rPr>
      </w:pPr>
      <w:r>
        <w:rPr>
          <w:rFonts w:hint="eastAsia" w:ascii="微软雅黑" w:hAnsi="微软雅黑" w:eastAsia="微软雅黑" w:cs="微软雅黑"/>
          <w:highlight w:val="none"/>
          <w:lang w:eastAsia="zh-CN"/>
        </w:rPr>
        <w:t>联系人：①</w:t>
      </w:r>
      <w:r>
        <w:rPr>
          <w:rFonts w:hint="eastAsia" w:ascii="微软雅黑" w:hAnsi="微软雅黑" w:eastAsia="微软雅黑" w:cs="微软雅黑"/>
          <w:highlight w:val="none"/>
          <w:lang w:val="en-US" w:eastAsia="zh-CN"/>
        </w:rPr>
        <w:t xml:space="preserve"> 序号1-6设备 岳剑秋 联系电话：15802292792</w:t>
      </w:r>
    </w:p>
    <w:p>
      <w:pPr>
        <w:pStyle w:val="9"/>
        <w:numPr>
          <w:ilvl w:val="0"/>
          <w:numId w:val="0"/>
        </w:numPr>
        <w:spacing w:line="257" w:lineRule="auto"/>
        <w:ind w:left="200" w:leftChars="0" w:right="122" w:rightChars="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eastAsia="zh-CN"/>
        </w:rPr>
        <w:t>②</w: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lang w:eastAsia="zh-CN"/>
        </w:rPr>
        <w:t>序号</w:t>
      </w:r>
      <w:r>
        <w:rPr>
          <w:rFonts w:hint="eastAsia" w:ascii="微软雅黑" w:hAnsi="微软雅黑" w:eastAsia="微软雅黑" w:cs="微软雅黑"/>
          <w:highlight w:val="none"/>
          <w:lang w:val="en-US" w:eastAsia="zh-CN"/>
        </w:rPr>
        <w:t>7</w:t>
      </w:r>
      <w:r>
        <w:rPr>
          <w:rFonts w:hint="eastAsia" w:ascii="微软雅黑" w:hAnsi="微软雅黑" w:eastAsia="微软雅黑" w:cs="微软雅黑"/>
          <w:highlight w:val="none"/>
          <w:lang w:eastAsia="zh-CN"/>
        </w:rPr>
        <w:t>设备</w:t>
      </w:r>
      <w:r>
        <w:rPr>
          <w:rFonts w:hint="eastAsia" w:ascii="微软雅黑" w:hAnsi="微软雅黑" w:eastAsia="微软雅黑" w:cs="微软雅黑"/>
          <w:highlight w:val="none"/>
          <w:lang w:val="en-US" w:eastAsia="zh-CN"/>
        </w:rPr>
        <w:t xml:space="preserve">  方少文  18038029684</w:t>
      </w:r>
    </w:p>
    <w:p>
      <w:pPr>
        <w:pStyle w:val="9"/>
        <w:numPr>
          <w:ilvl w:val="0"/>
          <w:numId w:val="0"/>
        </w:numPr>
        <w:spacing w:line="257" w:lineRule="auto"/>
        <w:ind w:left="200" w:leftChars="0" w:right="122" w:rightChars="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③ 序号8-14设备 马永涛，mayt2@cnooc.com.cn，13702172503；</w:t>
      </w:r>
    </w:p>
    <w:p>
      <w:pPr>
        <w:pStyle w:val="9"/>
        <w:numPr>
          <w:ilvl w:val="0"/>
          <w:numId w:val="0"/>
        </w:numPr>
        <w:spacing w:line="257" w:lineRule="auto"/>
        <w:ind w:left="200" w:leftChars="0" w:right="122" w:rightChars="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张海旭</w:t>
      </w:r>
      <w:r>
        <w:rPr>
          <w:rFonts w:hint="eastAsia" w:ascii="微软雅黑" w:hAnsi="微软雅黑" w:eastAsia="微软雅黑" w:cs="微软雅黑"/>
          <w:color w:val="auto"/>
          <w:highlight w:val="none"/>
          <w:u w:val="none"/>
          <w:lang w:val="en-US" w:eastAsia="zh-CN"/>
        </w:rPr>
        <w:t>，zhanghx5@cnooc.com.cn，18222662012。</w:t>
      </w:r>
    </w:p>
    <w:p>
      <w:pPr>
        <w:pStyle w:val="9"/>
        <w:numPr>
          <w:ilvl w:val="0"/>
          <w:numId w:val="17"/>
        </w:numPr>
        <w:spacing w:line="257" w:lineRule="auto"/>
        <w:ind w:left="560" w:leftChars="0" w:right="122" w:rightChars="0" w:hanging="360"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交货期</w:t>
      </w:r>
    </w:p>
    <w:p>
      <w:pPr>
        <w:pStyle w:val="9"/>
        <w:numPr>
          <w:ilvl w:val="0"/>
          <w:numId w:val="0"/>
        </w:numPr>
        <w:spacing w:line="257" w:lineRule="auto"/>
        <w:ind w:left="200" w:leftChars="0" w:right="122" w:rightChars="0"/>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序号1-</w:t>
      </w:r>
      <w:r>
        <w:rPr>
          <w:rFonts w:hint="eastAsia" w:ascii="微软雅黑" w:hAnsi="微软雅黑" w:eastAsia="微软雅黑" w:cs="微软雅黑"/>
          <w:lang w:val="en-US" w:eastAsia="zh-CN"/>
        </w:rPr>
        <w:t xml:space="preserve">7 </w:t>
      </w:r>
      <w:r>
        <w:rPr>
          <w:rFonts w:hint="default" w:ascii="微软雅黑" w:hAnsi="微软雅黑" w:eastAsia="微软雅黑" w:cs="微软雅黑"/>
          <w:lang w:val="en-US" w:eastAsia="zh-CN"/>
        </w:rPr>
        <w:t>设备为合同签订之日起30日内完成供货安装调试</w:t>
      </w:r>
      <w:r>
        <w:rPr>
          <w:rFonts w:hint="eastAsia" w:ascii="微软雅黑" w:hAnsi="微软雅黑" w:eastAsia="微软雅黑" w:cs="微软雅黑"/>
          <w:lang w:val="en-US" w:eastAsia="zh-CN"/>
        </w:rPr>
        <w:t>。</w:t>
      </w:r>
    </w:p>
    <w:p>
      <w:pPr>
        <w:pStyle w:val="9"/>
        <w:numPr>
          <w:ilvl w:val="0"/>
          <w:numId w:val="0"/>
        </w:numPr>
        <w:spacing w:line="257" w:lineRule="auto"/>
        <w:ind w:left="200" w:leftChars="0" w:right="122" w:rightChars="0"/>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序号</w:t>
      </w:r>
      <w:r>
        <w:rPr>
          <w:rFonts w:hint="eastAsia" w:ascii="微软雅黑" w:hAnsi="微软雅黑" w:eastAsia="微软雅黑" w:cs="微软雅黑"/>
          <w:lang w:val="en-US" w:eastAsia="zh-CN"/>
        </w:rPr>
        <w:t>8</w:t>
      </w:r>
      <w:r>
        <w:rPr>
          <w:rFonts w:hint="default" w:ascii="微软雅黑" w:hAnsi="微软雅黑" w:eastAsia="微软雅黑" w:cs="微软雅黑"/>
          <w:lang w:val="en-US" w:eastAsia="zh-CN"/>
        </w:rPr>
        <w:t>-</w:t>
      </w:r>
      <w:r>
        <w:rPr>
          <w:rFonts w:hint="eastAsia" w:ascii="微软雅黑" w:hAnsi="微软雅黑" w:eastAsia="微软雅黑" w:cs="微软雅黑"/>
          <w:lang w:val="en-US" w:eastAsia="zh-CN"/>
        </w:rPr>
        <w:t>14</w:t>
      </w:r>
      <w:r>
        <w:rPr>
          <w:rFonts w:hint="default" w:ascii="微软雅黑" w:hAnsi="微软雅黑" w:eastAsia="微软雅黑" w:cs="微软雅黑"/>
          <w:lang w:val="en-US" w:eastAsia="zh-CN"/>
        </w:rPr>
        <w:t>设备为合同签订后80日内</w:t>
      </w:r>
      <w:bookmarkStart w:id="78" w:name="_GoBack"/>
      <w:bookmarkEnd w:id="78"/>
      <w:r>
        <w:rPr>
          <w:rFonts w:hint="default" w:ascii="微软雅黑" w:hAnsi="微软雅黑" w:eastAsia="微软雅黑" w:cs="微软雅黑"/>
          <w:lang w:val="en-US" w:eastAsia="zh-CN"/>
        </w:rPr>
        <w:t>完成供货安装调试。</w:t>
      </w:r>
    </w:p>
    <w:p>
      <w:pPr>
        <w:rPr>
          <w:rFonts w:hint="eastAsia" w:ascii="宋体" w:hAnsi="宋体" w:eastAsia="宋体" w:cs="宋体"/>
          <w:strike w:val="0"/>
          <w:dstrike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4"/>
          <w:szCs w:val="24"/>
          <w:lang w:val="en-US" w:eastAsia="zh-CN" w:bidi="ar-SA"/>
          <w14:textFill>
            <w14:solidFill>
              <w14:schemeClr w14:val="tx1"/>
            </w14:solidFill>
          </w14:textFill>
        </w:rPr>
        <w:br w:type="page"/>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80" w:hangingChars="200"/>
        <w:textAlignment w:val="baseline"/>
        <w:rPr>
          <w:rFonts w:hint="eastAsia" w:ascii="宋体" w:hAnsi="宋体" w:eastAsia="宋体" w:cs="宋体"/>
          <w:strike w:val="0"/>
          <w:dstrike w:val="0"/>
          <w:color w:val="000000" w:themeColor="text1"/>
          <w:spacing w:val="0"/>
          <w:kern w:val="0"/>
          <w:sz w:val="24"/>
          <w:szCs w:val="24"/>
          <w:lang w:val="en-US" w:eastAsia="zh-CN" w:bidi="ar-SA"/>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合同文本</w:t>
      </w:r>
    </w:p>
    <w:p>
      <w:pPr>
        <w:spacing w:before="72" w:beforeLines="30" w:after="72" w:afterLines="30"/>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pPr>
    </w:p>
    <w:p>
      <w:pPr>
        <w:spacing w:before="72" w:beforeLines="30" w:after="72" w:afterLines="30"/>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r>
        <w:rPr>
          <w:rFonts w:hint="eastAsia" w:asciiTheme="minorEastAsia" w:hAnsiTheme="minorEastAsia" w:cstheme="minorEastAsia"/>
          <w:b/>
          <w:bCs/>
          <w:color w:val="000000" w:themeColor="text1"/>
          <w:sz w:val="36"/>
          <w:szCs w:val="36"/>
          <w:highlight w:val="none"/>
          <w:u w:val="none"/>
          <w:lang w:val="en-US" w:eastAsia="zh-CN"/>
          <w14:textFill>
            <w14:solidFill>
              <w14:schemeClr w14:val="tx1"/>
            </w14:solidFill>
          </w14:textFill>
        </w:rPr>
        <w:t>全自动总磷总氮分析仪等仪器设备</w:t>
      </w:r>
      <w: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t>买卖合同</w:t>
      </w:r>
    </w:p>
    <w:p>
      <w:pPr>
        <w:spacing w:before="72" w:beforeLines="30" w:after="72" w:afterLines="30"/>
        <w:jc w:val="center"/>
        <w:rPr>
          <w:rFonts w:hint="eastAsia" w:asciiTheme="minorEastAsia" w:hAnsiTheme="minorEastAsia" w:eastAsiaTheme="minorEastAsia" w:cstheme="minorEastAsia"/>
          <w:b/>
          <w:bCs/>
          <w:color w:val="000000" w:themeColor="text1"/>
          <w:sz w:val="36"/>
          <w:szCs w:val="36"/>
          <w:highlight w:val="none"/>
          <w14:textFill>
            <w14:solidFill>
              <w14:schemeClr w14:val="tx1"/>
            </w14:solidFill>
          </w14:textFill>
        </w:rPr>
      </w:pPr>
    </w:p>
    <w:p>
      <w:pPr>
        <w:spacing w:after="100" w:afterAutospacing="1"/>
        <w:jc w:val="cente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合同编号：</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202514536240</w:t>
      </w:r>
    </w:p>
    <w:p>
      <w:pPr>
        <w:pStyle w:val="16"/>
        <w:spacing w:before="72" w:beforeLines="30" w:after="72" w:afterLines="30"/>
        <w:ind w:left="239" w:leftChars="114" w:firstLine="159" w:firstLineChars="7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本货物买卖合同（以下称“合同”或“本合同”）由以下双方于【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年</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月    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w:t>
      </w:r>
      <w:r>
        <w:rPr>
          <w:rFonts w:hint="eastAsia" w:asciiTheme="minorEastAsia" w:hAnsiTheme="minorEastAsia" w:eastAsiaTheme="minorEastAsia" w:cstheme="minorEastAsia"/>
          <w:i w:val="0"/>
          <w:iCs/>
          <w:color w:val="000000" w:themeColor="text1"/>
          <w:sz w:val="21"/>
          <w:szCs w:val="21"/>
          <w:highlight w:val="none"/>
          <w:lang w:val="en-US" w:eastAsia="zh-CN"/>
          <w14:textFill>
            <w14:solidFill>
              <w14:schemeClr w14:val="tx1"/>
            </w14:solidFill>
          </w14:textFill>
        </w:rPr>
        <w:t>深圳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】签署。</w:t>
      </w:r>
    </w:p>
    <w:tbl>
      <w:tblPr>
        <w:tblStyle w:val="24"/>
        <w:tblW w:w="8771" w:type="dxa"/>
        <w:tblInd w:w="268" w:type="dxa"/>
        <w:tblLayout w:type="fixed"/>
        <w:tblCellMar>
          <w:top w:w="0" w:type="dxa"/>
          <w:left w:w="108" w:type="dxa"/>
          <w:bottom w:w="0" w:type="dxa"/>
          <w:right w:w="108" w:type="dxa"/>
        </w:tblCellMar>
      </w:tblPr>
      <w:tblGrid>
        <w:gridCol w:w="4110"/>
        <w:gridCol w:w="4661"/>
      </w:tblGrid>
      <w:tr>
        <w:tblPrEx>
          <w:tblCellMar>
            <w:top w:w="0" w:type="dxa"/>
            <w:left w:w="108" w:type="dxa"/>
            <w:bottom w:w="0" w:type="dxa"/>
            <w:right w:w="108" w:type="dxa"/>
          </w:tblCellMar>
        </w:tblPrEx>
        <w:trPr>
          <w:trHeight w:val="580" w:hRule="atLeast"/>
        </w:trPr>
        <w:tc>
          <w:tcPr>
            <w:tcW w:w="4110" w:type="dxa"/>
            <w:tcBorders>
              <w:top w:val="nil"/>
              <w:left w:val="nil"/>
              <w:bottom w:val="nil"/>
              <w:right w:val="nil"/>
            </w:tcBorders>
            <w:vAlign w:val="center"/>
          </w:tcPr>
          <w:p>
            <w:pPr>
              <w:widowControl/>
              <w:spacing w:line="360" w:lineRule="auto"/>
              <w:jc w:val="left"/>
              <w:rPr>
                <w:rFonts w:hint="eastAsia" w:asciiTheme="minorEastAsia" w:hAnsiTheme="minorEastAsia" w:eastAsiaTheme="minorEastAsia" w:cstheme="minorEastAsia"/>
                <w:color w:val="000000" w:themeColor="text1"/>
                <w:kern w:val="0"/>
                <w:szCs w:val="21"/>
                <w:highlight w:val="none"/>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买方：</w:t>
            </w:r>
            <w:r>
              <w:rPr>
                <w:rFonts w:hint="eastAsia" w:asciiTheme="minorEastAsia" w:hAnsiTheme="minorEastAsia" w:cstheme="minorEastAsia"/>
                <w:color w:val="FF0000"/>
                <w:kern w:val="0"/>
                <w:szCs w:val="21"/>
                <w:highlight w:val="none"/>
                <w:u w:val="single"/>
                <w:lang w:eastAsia="zh-CN"/>
              </w:rPr>
              <w:t>中海油能源发展股份有限公司安全环保分公司</w:t>
            </w:r>
          </w:p>
        </w:tc>
        <w:tc>
          <w:tcPr>
            <w:tcW w:w="4661" w:type="dxa"/>
            <w:tcBorders>
              <w:top w:val="nil"/>
              <w:left w:val="nil"/>
              <w:bottom w:val="nil"/>
              <w:right w:val="nil"/>
            </w:tcBorders>
            <w:vAlign w:val="center"/>
          </w:tcPr>
          <w:p>
            <w:pPr>
              <w:widowControl/>
              <w:spacing w:line="360" w:lineRule="auto"/>
              <w:jc w:val="left"/>
              <w:rPr>
                <w:rFonts w:hint="eastAsia"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卖方：</w:t>
            </w:r>
            <w:r>
              <w:rPr>
                <w:rFonts w:hint="eastAsia" w:asciiTheme="minorEastAsia" w:hAnsiTheme="minorEastAsia" w:cstheme="minorEastAsia"/>
                <w:color w:val="000000" w:themeColor="text1"/>
                <w:kern w:val="0"/>
                <w:szCs w:val="21"/>
                <w:highlight w:val="none"/>
                <w:u w:val="single"/>
                <w:lang w:val="en-US" w:eastAsia="zh-CN"/>
                <w14:textFill>
                  <w14:solidFill>
                    <w14:schemeClr w14:val="tx1"/>
                  </w14:solidFill>
                </w14:textFill>
              </w:rPr>
              <w:t>BBB</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 xml:space="preserve">                     </w:t>
            </w:r>
          </w:p>
        </w:tc>
      </w:tr>
      <w:tr>
        <w:tblPrEx>
          <w:tblCellMar>
            <w:top w:w="0" w:type="dxa"/>
            <w:left w:w="108" w:type="dxa"/>
            <w:bottom w:w="0" w:type="dxa"/>
            <w:right w:w="108" w:type="dxa"/>
          </w:tblCellMar>
        </w:tblPrEx>
        <w:trPr>
          <w:trHeight w:val="716" w:hRule="atLeast"/>
        </w:trPr>
        <w:tc>
          <w:tcPr>
            <w:tcW w:w="4110" w:type="dxa"/>
            <w:tcBorders>
              <w:top w:val="nil"/>
              <w:left w:val="nil"/>
              <w:bottom w:val="nil"/>
              <w:right w:val="nil"/>
            </w:tcBorders>
          </w:tcPr>
          <w:p>
            <w:pPr>
              <w:widowControl/>
              <w:spacing w:line="360" w:lineRule="auto"/>
              <w:ind w:left="15" w:leftChars="6" w:hanging="2"/>
              <w:jc w:val="left"/>
              <w:rPr>
                <w:rFonts w:hint="default" w:asciiTheme="minorEastAsia" w:hAnsiTheme="minorEastAsia" w:eastAsiaTheme="minorEastAsia" w:cstheme="minorEastAsia"/>
                <w:color w:val="000000" w:themeColor="text1"/>
                <w:kern w:val="0"/>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注册地址：</w:t>
            </w:r>
          </w:p>
        </w:tc>
        <w:tc>
          <w:tcPr>
            <w:tcW w:w="4661" w:type="dxa"/>
            <w:tcBorders>
              <w:top w:val="nil"/>
              <w:left w:val="nil"/>
              <w:bottom w:val="nil"/>
              <w:right w:val="nil"/>
            </w:tcBorders>
          </w:tcPr>
          <w:p>
            <w:pPr>
              <w:widowControl/>
              <w:spacing w:line="360" w:lineRule="auto"/>
              <w:ind w:right="601" w:rightChars="286"/>
              <w:jc w:val="left"/>
              <w:rPr>
                <w:rFonts w:hint="eastAsia" w:asciiTheme="minorEastAsia" w:hAnsiTheme="minorEastAsia" w:eastAsiaTheme="minorEastAsia" w:cstheme="minorEastAsia"/>
                <w:color w:val="000000" w:themeColor="text1"/>
                <w:kern w:val="0"/>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注册地址：</w:t>
            </w:r>
          </w:p>
        </w:tc>
      </w:tr>
    </w:tbl>
    <w:p>
      <w:pPr>
        <w:pStyle w:val="16"/>
        <w:spacing w:before="72" w:beforeLines="30" w:after="72" w:afterLines="3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根据《中华人民共和国民法典》及相关法律法规的规定，就</w:t>
      </w:r>
      <w:r>
        <w:rPr>
          <w:rFonts w:hint="eastAsia" w:asciiTheme="minorEastAsia" w:hAnsiTheme="minorEastAsia" w:eastAsiaTheme="minorEastAsia" w:cstheme="minorEastAsia"/>
          <w:i w:val="0"/>
          <w:iCs w:val="0"/>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i w:val="0"/>
          <w:iCs w:val="0"/>
          <w:color w:val="000000" w:themeColor="text1"/>
          <w:sz w:val="21"/>
          <w:szCs w:val="21"/>
          <w:highlight w:val="none"/>
          <w:u w:val="single"/>
          <w:lang w:val="en-US" w:eastAsia="zh-CN"/>
          <w14:textFill>
            <w14:solidFill>
              <w14:schemeClr w14:val="tx1"/>
            </w14:solidFill>
          </w14:textFill>
        </w:rPr>
        <w:t>全自动总磷总氮分析仪等仪器设备</w:t>
      </w:r>
      <w:r>
        <w:rPr>
          <w:rFonts w:hint="eastAsia" w:asciiTheme="minorEastAsia" w:hAnsiTheme="minorEastAsia" w:eastAsiaTheme="minorEastAsia" w:cstheme="minorEastAsia"/>
          <w:i w:val="0"/>
          <w:iCs w:val="0"/>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的采购和销售及相关事宜，经协商一致，双方达成如下合同条款，以兹共同遵守。</w:t>
      </w:r>
    </w:p>
    <w:p>
      <w:pPr>
        <w:pStyle w:val="20"/>
        <w:numPr>
          <w:ilvl w:val="0"/>
          <w:numId w:val="18"/>
        </w:numPr>
        <w:spacing w:before="72" w:beforeLines="30" w:after="72" w:afterLines="30" w:line="360" w:lineRule="auto"/>
        <w:ind w:left="851" w:hanging="851"/>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8" w:name="_Toc30635430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合同标的</w:t>
      </w:r>
      <w:bookmarkEnd w:id="8"/>
    </w:p>
    <w:p>
      <w:pPr>
        <w:numPr>
          <w:ilvl w:val="0"/>
          <w:numId w:val="19"/>
        </w:numPr>
        <w:tabs>
          <w:tab w:val="left" w:pos="567"/>
          <w:tab w:val="clear" w:pos="2278"/>
        </w:tabs>
        <w:spacing w:before="72" w:beforeLines="30" w:after="72" w:afterLines="30" w:line="360" w:lineRule="auto"/>
        <w:ind w:left="567" w:hanging="567"/>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bookmarkStart w:id="9" w:name="OLE_LINK26"/>
      <w:bookmarkStart w:id="10" w:name="OLE_LINK19"/>
      <w:bookmarkStart w:id="11" w:name="OLE_LINK18"/>
      <w:bookmarkStart w:id="12" w:name="OLE_LINK23"/>
      <w:bookmarkStart w:id="13" w:name="OLE_LINK22"/>
      <w:bookmarkStart w:id="14" w:name="OLE_LINK9"/>
      <w:bookmarkStart w:id="15" w:name="OLE_LINK17"/>
      <w:bookmarkStart w:id="16" w:name="OLE_LINK24"/>
      <w:bookmarkStart w:id="17" w:name="OLE_LINK15"/>
      <w:bookmarkStart w:id="18" w:name="OLE_LINK16"/>
      <w:bookmarkStart w:id="19" w:name="OLE_LINK14"/>
      <w:bookmarkStart w:id="20" w:name="OLE_LINK25"/>
      <w:bookmarkStart w:id="21" w:name="OLE_LINK20"/>
      <w:bookmarkStart w:id="22" w:name="OLE_LINK13"/>
      <w:bookmarkStart w:id="23" w:name="OLE_LINK10"/>
      <w:bookmarkStart w:id="24" w:name="OLE_LINK2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卖方向买方供应的货物的名称、数量、型号、规格</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、单价、原产地等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【详见本合同附件一】。</w:t>
      </w:r>
    </w:p>
    <w:p>
      <w:pPr>
        <w:numPr>
          <w:ilvl w:val="0"/>
          <w:numId w:val="19"/>
        </w:numPr>
        <w:tabs>
          <w:tab w:val="left" w:pos="567"/>
          <w:tab w:val="clear" w:pos="2278"/>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买方应根据本合同的规定向卖方购买货物，并支付合同总价，卖方应根据本合同的规定向买方出售、交付货物并提供与货物使用和安装相关的技术资料和技术服务。</w:t>
      </w:r>
    </w:p>
    <w:p>
      <w:pPr>
        <w:numPr>
          <w:ilvl w:val="0"/>
          <w:numId w:val="19"/>
        </w:numPr>
        <w:tabs>
          <w:tab w:val="left" w:pos="567"/>
          <w:tab w:val="clear" w:pos="2278"/>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货物将用于</w:t>
      </w:r>
      <w:r>
        <w:rPr>
          <w:rFonts w:hint="eastAsia" w:asciiTheme="minorEastAsia" w:hAnsiTheme="minorEastAsia" w:eastAsiaTheme="minorEastAsia" w:cstheme="minorEastAsia"/>
          <w:i w:val="0"/>
          <w:iCs w:val="0"/>
          <w:color w:val="000000" w:themeColor="text1"/>
          <w:sz w:val="21"/>
          <w:szCs w:val="21"/>
          <w:highlight w:val="none"/>
          <w14:textFill>
            <w14:solidFill>
              <w14:schemeClr w14:val="tx1"/>
            </w14:solidFill>
          </w14:textFill>
        </w:rPr>
        <w:t>【</w:t>
      </w:r>
      <w:r>
        <w:rPr>
          <w:rFonts w:hint="eastAsia" w:asciiTheme="minorEastAsia" w:hAnsiTheme="minorEastAsia" w:cstheme="minorEastAsia"/>
          <w:i w:val="0"/>
          <w:iCs w:val="0"/>
          <w:color w:val="000000" w:themeColor="text1"/>
          <w:sz w:val="21"/>
          <w:szCs w:val="21"/>
          <w:highlight w:val="none"/>
          <w:lang w:eastAsia="zh-CN"/>
          <w14:textFill>
            <w14:solidFill>
              <w14:schemeClr w14:val="tx1"/>
            </w14:solidFill>
          </w14:textFill>
        </w:rPr>
        <w:t>安技服海油安康公司咨询评价业务2025年采样检测设备补充项目</w:t>
      </w:r>
      <w:r>
        <w:rPr>
          <w:rFonts w:hint="eastAsia" w:asciiTheme="minorEastAsia" w:hAnsiTheme="minorEastAsia" w:eastAsiaTheme="minorEastAsia" w:cstheme="minorEastAsia"/>
          <w:i w:val="0"/>
          <w:i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20"/>
        <w:numPr>
          <w:ilvl w:val="0"/>
          <w:numId w:val="18"/>
        </w:numPr>
        <w:spacing w:before="72" w:beforeLines="30" w:after="72" w:afterLines="30" w:line="360" w:lineRule="auto"/>
        <w:ind w:left="851" w:hanging="851"/>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5" w:name="_Toc30635430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合同总价</w:t>
      </w:r>
      <w:bookmarkEnd w:id="25"/>
    </w:p>
    <w:p>
      <w:pPr>
        <w:numPr>
          <w:ilvl w:val="0"/>
          <w:numId w:val="20"/>
        </w:numPr>
        <w:tabs>
          <w:tab w:val="left" w:pos="567"/>
          <w:tab w:val="clear" w:pos="84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双方经协商一致，最终确定合同总价为</w:t>
      </w:r>
      <w:r>
        <w:rPr>
          <w:rFonts w:hint="eastAsia" w:asciiTheme="minorEastAsia" w:hAnsiTheme="minorEastAsia" w:eastAsiaTheme="minorEastAsia"/>
          <w:color w:val="000000" w:themeColor="text1"/>
          <w:szCs w:val="21"/>
          <w:highlight w:val="none"/>
          <w:u w:val="single"/>
          <w14:textFill>
            <w14:solidFill>
              <w14:schemeClr w14:val="tx1"/>
            </w14:solidFill>
          </w14:textFill>
        </w:rPr>
        <w:t>【RMB】</w:t>
      </w:r>
      <w:r>
        <w:rPr>
          <w:rFonts w:hint="eastAsia" w:asciiTheme="minorEastAsia" w:hAnsi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元</w:t>
      </w:r>
      <w:r>
        <w:rPr>
          <w:rFonts w:hint="eastAsia" w:asciiTheme="minorEastAsia" w:hAnsiTheme="minorEastAsia" w:eastAsiaTheme="minorEastAsia"/>
          <w:color w:val="000000" w:themeColor="text1"/>
          <w:szCs w:val="21"/>
          <w:highlight w:val="none"/>
          <w14:textFill>
            <w14:solidFill>
              <w14:schemeClr w14:val="tx1"/>
            </w14:solidFill>
          </w14:textFill>
        </w:rPr>
        <w:t>（大写：</w:t>
      </w:r>
      <w:r>
        <w:rPr>
          <w:rFonts w:hint="eastAsia" w:asciiTheme="minorEastAsia" w:hAnsiTheme="minorEastAsia" w:eastAsiaTheme="minorEastAsia"/>
          <w:color w:val="000000" w:themeColor="text1"/>
          <w:szCs w:val="21"/>
          <w:highlight w:val="none"/>
          <w:u w:val="single"/>
          <w14:textFill>
            <w14:solidFill>
              <w14:schemeClr w14:val="tx1"/>
            </w14:solidFill>
          </w14:textFill>
        </w:rPr>
        <w:t>【人民币】</w:t>
      </w:r>
      <w:r>
        <w:rPr>
          <w:rFonts w:hint="eastAsia" w:asciiTheme="minorEastAsia" w:hAnsi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），合同总价为含税（包括增值税）总金额。其中，不含增值税合同价款为</w:t>
      </w:r>
      <w:r>
        <w:rPr>
          <w:rFonts w:hint="eastAsia" w:asciiTheme="minorEastAsia" w:hAnsiTheme="minorEastAsia" w:eastAsiaTheme="minorEastAsia"/>
          <w:color w:val="000000" w:themeColor="text1"/>
          <w:szCs w:val="21"/>
          <w:highlight w:val="none"/>
          <w:u w:val="single"/>
          <w14:textFill>
            <w14:solidFill>
              <w14:schemeClr w14:val="tx1"/>
            </w14:solidFill>
          </w14:textFill>
        </w:rPr>
        <w:t>【RMB】</w:t>
      </w:r>
      <w:r>
        <w:rPr>
          <w:rFonts w:hint="eastAsia" w:asciiTheme="minorEastAsia" w:hAnsi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14:textFill>
            <w14:solidFill>
              <w14:schemeClr w14:val="tx1"/>
            </w14:solidFill>
          </w14:textFill>
        </w:rPr>
        <w:t>元</w:t>
      </w:r>
      <w:r>
        <w:rPr>
          <w:rFonts w:hint="eastAsia" w:asciiTheme="minorEastAsia" w:hAnsiTheme="minorEastAsia" w:eastAsiaTheme="minorEastAsia"/>
          <w:color w:val="000000" w:themeColor="text1"/>
          <w:szCs w:val="21"/>
          <w:highlight w:val="none"/>
          <w14:textFill>
            <w14:solidFill>
              <w14:schemeClr w14:val="tx1"/>
            </w14:solidFill>
          </w14:textFill>
        </w:rPr>
        <w:t>（大写：</w:t>
      </w:r>
      <w:r>
        <w:rPr>
          <w:rFonts w:hint="eastAsia" w:asciiTheme="minorEastAsia" w:hAnsiTheme="minorEastAsia" w:eastAsiaTheme="minorEastAsia"/>
          <w:color w:val="000000" w:themeColor="text1"/>
          <w:szCs w:val="21"/>
          <w:highlight w:val="none"/>
          <w:u w:val="single"/>
          <w14:textFill>
            <w14:solidFill>
              <w14:schemeClr w14:val="tx1"/>
            </w14:solidFill>
          </w14:textFill>
        </w:rPr>
        <w:t>【人民币】</w:t>
      </w:r>
      <w:r>
        <w:rPr>
          <w:rFonts w:hint="eastAsia" w:asciiTheme="minorEastAsia" w:hAnsi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）。增值税税率为</w:t>
      </w:r>
      <w:r>
        <w:rPr>
          <w:rFonts w:hint="eastAsia" w:cs="新宋体-18030" w:asciiTheme="minorEastAsia" w:hAnsiTheme="minorEastAsia" w:eastAsiaTheme="minorEastAsia"/>
          <w:color w:val="000000" w:themeColor="text1"/>
          <w:szCs w:val="21"/>
          <w:highlight w:val="none"/>
          <w14:textFill>
            <w14:solidFill>
              <w14:schemeClr w14:val="tx1"/>
            </w14:solidFill>
          </w14:textFill>
        </w:rPr>
        <w:t>【13%】</w:t>
      </w:r>
      <w:r>
        <w:rPr>
          <w:rFonts w:hint="eastAsia" w:cs="新宋体-18030"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合同总价的各分项价格和组成：【详见本合同附件一】。</w:t>
      </w:r>
    </w:p>
    <w:p>
      <w:pPr>
        <w:numPr>
          <w:ilvl w:val="0"/>
          <w:numId w:val="20"/>
        </w:numPr>
        <w:tabs>
          <w:tab w:val="left" w:pos="567"/>
          <w:tab w:val="clear" w:pos="84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合同总价系卖方交付全部货物，完成全部工作，完整履行本合同，买方应当支付的全部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卖方所有的风险、义务和责任，以及合同中明确说明由卖方承担的成本与费用等。除买方同意某项费用属于额外的工作项目需另行支付费用外，买方不向卖方支付任何超出合同总价的款项。为免疑义，如果增值税税率因国家增值税税率调整而发生变化，合同总价自动调整，但不含增值税的合同价款保持不变。</w:t>
      </w:r>
    </w:p>
    <w:p>
      <w:pPr>
        <w:numPr>
          <w:ilvl w:val="0"/>
          <w:numId w:val="20"/>
        </w:numPr>
        <w:tabs>
          <w:tab w:val="left" w:pos="567"/>
          <w:tab w:val="clear" w:pos="84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双方应根据法律法规各自承担其应承担的与本合同有关的所有税费。买方有权根据法律法规和本合同的规定从应支付给卖方的合同总价中扣除应由买方代扣、代缴的卖方应付税费，但应向卖方提供完税证明。</w:t>
      </w:r>
    </w:p>
    <w:p>
      <w:pPr>
        <w:pStyle w:val="20"/>
        <w:numPr>
          <w:ilvl w:val="0"/>
          <w:numId w:val="18"/>
        </w:numPr>
        <w:spacing w:before="72" w:beforeLines="30" w:after="72" w:afterLines="30" w:line="360" w:lineRule="auto"/>
        <w:ind w:left="709" w:hanging="709"/>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付款</w:t>
      </w:r>
    </w:p>
    <w:p>
      <w:pPr>
        <w:numPr>
          <w:ilvl w:val="0"/>
          <w:numId w:val="21"/>
        </w:numPr>
        <w:tabs>
          <w:tab w:val="left" w:pos="567"/>
          <w:tab w:val="clear" w:pos="84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支付货币：</w:t>
      </w:r>
      <w:r>
        <w:rPr>
          <w:rFonts w:hint="eastAsia" w:ascii="宋体" w:hAnsi="宋体"/>
          <w:color w:val="000000" w:themeColor="text1"/>
          <w:sz w:val="21"/>
          <w:szCs w:val="21"/>
          <w:highlight w:val="none"/>
          <w:lang w:val="en-US" w:eastAsia="zh-CN"/>
          <w14:textFill>
            <w14:solidFill>
              <w14:schemeClr w14:val="tx1"/>
            </w14:solidFill>
          </w14:textFill>
        </w:rPr>
        <w:t>本合同项下的所有应付款项均应以【人民币】支</w:t>
      </w:r>
      <w:r>
        <w:rPr>
          <w:rFonts w:hint="eastAsia"/>
          <w:color w:val="000000" w:themeColor="text1"/>
          <w:sz w:val="21"/>
          <w:szCs w:val="21"/>
          <w:highlight w:val="none"/>
          <w14:textFill>
            <w14:solidFill>
              <w14:schemeClr w14:val="tx1"/>
            </w14:solidFill>
          </w14:textFill>
        </w:rPr>
        <w:t>付。</w:t>
      </w:r>
    </w:p>
    <w:p>
      <w:pPr>
        <w:numPr>
          <w:ilvl w:val="0"/>
          <w:numId w:val="21"/>
        </w:numPr>
        <w:tabs>
          <w:tab w:val="left" w:pos="567"/>
          <w:tab w:val="clear" w:pos="84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本合同项下的付款方式为：银行电汇/商业汇票</w:t>
      </w:r>
    </w:p>
    <w:p>
      <w:pPr>
        <w:numPr>
          <w:ilvl w:val="0"/>
          <w:numId w:val="21"/>
        </w:numPr>
        <w:tabs>
          <w:tab w:val="left" w:pos="567"/>
        </w:tabs>
        <w:spacing w:before="72" w:beforeLines="30" w:after="72" w:afterLines="30" w:line="360" w:lineRule="auto"/>
        <w:ind w:left="567" w:hanging="567"/>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付款进度</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卖方在合同规定的时间内向买方完成供货和安装调试，经买方验收合格后，卖方向买方开具正式发票，买方在收到发票并确认无误后45日内向卖方支付合同全额价款的100%，即【RMB】</w:t>
      </w:r>
      <w:r>
        <w:rPr>
          <w:rFonts w:hint="eastAsia" w:asciiTheme="minorEastAsia" w:hAnsi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元（大写：【人民币】</w:t>
      </w:r>
      <w:r>
        <w:rPr>
          <w:rFonts w:hint="eastAsia" w:asciiTheme="minorEastAsia" w:hAnsiTheme="minorEastAsia"/>
          <w:color w:val="000000" w:themeColor="text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w:t>
      </w:r>
    </w:p>
    <w:p>
      <w:pPr>
        <w:numPr>
          <w:ilvl w:val="0"/>
          <w:numId w:val="21"/>
        </w:numPr>
        <w:tabs>
          <w:tab w:val="left" w:pos="567"/>
        </w:tabs>
        <w:spacing w:before="72" w:beforeLines="30" w:after="72" w:afterLines="30" w:line="360" w:lineRule="auto"/>
        <w:ind w:left="567" w:hanging="567"/>
        <w:rPr>
          <w:rFonts w:asciiTheme="minorEastAsia" w:hAnsiTheme="minorEastAsia" w:eastAsiaTheme="minorEastAsia"/>
          <w:color w:val="000000" w:themeColor="text1"/>
          <w:szCs w:val="21"/>
          <w:highlight w:val="none"/>
          <w14:textFill>
            <w14:solidFill>
              <w14:schemeClr w14:val="tx1"/>
            </w14:solidFill>
          </w14:textFill>
        </w:rPr>
      </w:pPr>
      <w:bookmarkStart w:id="26" w:name="OLE_LINK91"/>
      <w:bookmarkStart w:id="27" w:name="OLE_LINK92"/>
      <w:r>
        <w:rPr>
          <w:rFonts w:hint="eastAsia" w:asciiTheme="minorEastAsia" w:hAnsiTheme="minorEastAsia" w:eastAsiaTheme="minorEastAsia"/>
          <w:color w:val="000000" w:themeColor="text1"/>
          <w:szCs w:val="21"/>
          <w:highlight w:val="none"/>
          <w14:textFill>
            <w14:solidFill>
              <w14:schemeClr w14:val="tx1"/>
            </w14:solidFill>
          </w14:textFill>
        </w:rPr>
        <w:t>买方向卖方支付首笔款项前</w:t>
      </w:r>
      <w:r>
        <w:rPr>
          <w:rFonts w:hint="eastAsia" w:asciiTheme="minorEastAsia" w:hAnsiTheme="minorEastAsia"/>
          <w:color w:val="000000" w:themeColor="text1"/>
          <w:szCs w:val="21"/>
          <w:highlight w:val="none"/>
          <w:lang w:eastAsia="zh-CN"/>
          <w14:textFill>
            <w14:solidFill>
              <w14:schemeClr w14:val="tx1"/>
            </w14:solidFill>
          </w14:textFill>
        </w:rPr>
        <w:t>60/90天</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内</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卖方应根据合同规定的付款条件和进度，提前向买方开具符合中国法律法规要求的</w:t>
      </w:r>
      <w:r>
        <w:rPr>
          <w:rFonts w:hint="eastAsia" w:asciiTheme="minorEastAsia" w:hAnsiTheme="minorEastAsia" w:eastAsiaTheme="minorEastAsia"/>
          <w:color w:val="000000" w:themeColor="text1"/>
          <w:szCs w:val="21"/>
          <w:highlight w:val="none"/>
          <w14:textFill>
            <w14:solidFill>
              <w14:schemeClr w14:val="tx1"/>
            </w14:solidFill>
          </w14:textFill>
        </w:rPr>
        <w:t>全额的增值税(13%)专用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发票并提供相关支持文件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包含且不限于货物验收资料及安装调试报告）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。如卖方未开具上述发票并提供相关支持文件，买方有权拒付相关合同价款。如果买方对卖方出具的该等发票和提供的相关支持文件无异议，应于收到该等发票和相关支持文件之日起</w:t>
      </w:r>
      <w:r>
        <w:rPr>
          <w:rFonts w:hint="eastAsia" w:asciiTheme="minorEastAsia" w:hAnsiTheme="minorEastAsia" w:eastAsiaTheme="minorEastAsia"/>
          <w:color w:val="000000" w:themeColor="text1"/>
          <w:szCs w:val="21"/>
          <w:highlight w:val="none"/>
          <w14:textFill>
            <w14:solidFill>
              <w14:schemeClr w14:val="tx1"/>
            </w14:solidFill>
          </w14:textFill>
        </w:rPr>
        <w:t>60/90日内（如乙方为中小微企业则为60日；如乙方为大型企业则为90日）付款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bookmarkEnd w:id="26"/>
      <w:bookmarkEnd w:id="27"/>
      <w:r>
        <w:rPr>
          <w:color w:val="000000" w:themeColor="text1"/>
          <w:szCs w:val="21"/>
          <w:highlight w:val="none"/>
          <w14:textFill>
            <w14:solidFill>
              <w14:schemeClr w14:val="tx1"/>
            </w14:solidFill>
          </w14:textFill>
        </w:rPr>
        <w:t>如付款到期日非为银行工作日，则付款到期日顺延至下一个银行工作日</w:t>
      </w:r>
      <w:r>
        <w:rPr>
          <w:rFonts w:hint="eastAsia"/>
          <w:color w:val="000000" w:themeColor="text1"/>
          <w:szCs w:val="21"/>
          <w:highlight w:val="none"/>
          <w:lang w:eastAsia="zh-CN"/>
          <w14:textFill>
            <w14:solidFill>
              <w14:schemeClr w14:val="tx1"/>
            </w14:solidFill>
          </w14:textFill>
        </w:rPr>
        <w:t>，</w:t>
      </w:r>
      <w:r>
        <w:rPr>
          <w:rFonts w:hint="eastAsia" w:asciiTheme="minorEastAsia" w:hAnsiTheme="minorEastAsia"/>
          <w:color w:val="000000" w:themeColor="text1"/>
          <w:szCs w:val="21"/>
          <w:highlight w:val="none"/>
          <w14:textFill>
            <w14:solidFill>
              <w14:schemeClr w14:val="tx1"/>
            </w14:solidFill>
          </w14:textFill>
        </w:rPr>
        <w:t>如遇节假日，则</w:t>
      </w:r>
      <w:r>
        <w:rPr>
          <w:rFonts w:hint="eastAsia" w:asciiTheme="minorEastAsia" w:hAnsiTheme="minorEastAsia"/>
          <w:color w:val="000000" w:themeColor="text1"/>
          <w:szCs w:val="21"/>
          <w:highlight w:val="none"/>
          <w:lang w:val="en-US" w:eastAsia="zh-CN"/>
          <w14:textFill>
            <w14:solidFill>
              <w14:schemeClr w14:val="tx1"/>
            </w14:solidFill>
          </w14:textFill>
        </w:rPr>
        <w:t>付款到期日</w:t>
      </w:r>
      <w:r>
        <w:rPr>
          <w:rFonts w:hint="eastAsia" w:asciiTheme="minorEastAsia" w:hAnsiTheme="minorEastAsia"/>
          <w:color w:val="000000" w:themeColor="text1"/>
          <w:szCs w:val="21"/>
          <w:highlight w:val="none"/>
          <w14:textFill>
            <w14:solidFill>
              <w14:schemeClr w14:val="tx1"/>
            </w14:solidFill>
          </w14:textFill>
        </w:rPr>
        <w:t>顺延至下一工作日支付。</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买方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卖方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开具的该等发票和相关支持文件有异议，应于收到发票及相关支持文件后</w:t>
      </w:r>
      <w:r>
        <w:rPr>
          <w:rFonts w:hint="eastAsia" w:asciiTheme="minorEastAsia" w:hAnsiTheme="minorEastAsia" w:eastAsiaTheme="minorEastAsia"/>
          <w:color w:val="000000" w:themeColor="text1"/>
          <w:szCs w:val="21"/>
          <w:highlight w:val="none"/>
          <w14:textFill>
            <w14:solidFill>
              <w14:schemeClr w14:val="tx1"/>
            </w14:solidFill>
          </w14:textFill>
        </w:rPr>
        <w:t>【十（10）】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日内通知</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方应重新开具发票和相关支持文件，</w:t>
      </w:r>
      <w:r>
        <w:rPr>
          <w:rFonts w:hint="eastAsia" w:asciiTheme="minorEastAsia" w:hAnsiTheme="minorEastAsia" w:eastAsiaTheme="minorEastAsia"/>
          <w:color w:val="000000" w:themeColor="text1"/>
          <w:szCs w:val="21"/>
          <w:highlight w:val="none"/>
          <w14:textFill>
            <w14:solidFill>
              <w14:schemeClr w14:val="tx1"/>
            </w14:solidFill>
          </w14:textFill>
        </w:rPr>
        <w:t>该等情况下，付款期限从</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买</w:t>
      </w:r>
      <w:r>
        <w:rPr>
          <w:rFonts w:hint="eastAsia" w:asciiTheme="minorEastAsia" w:hAnsiTheme="minorEastAsia" w:eastAsiaTheme="minorEastAsia"/>
          <w:color w:val="000000" w:themeColor="text1"/>
          <w:szCs w:val="21"/>
          <w:highlight w:val="none"/>
          <w14:textFill>
            <w14:solidFill>
              <w14:schemeClr w14:val="tx1"/>
            </w14:solidFill>
          </w14:textFill>
        </w:rPr>
        <w:t>方收到该等重新开具的发票和相关支持文件之日起重新计算。</w:t>
      </w:r>
    </w:p>
    <w:p>
      <w:pPr>
        <w:numPr>
          <w:ilvl w:val="0"/>
          <w:numId w:val="21"/>
        </w:numPr>
        <w:tabs>
          <w:tab w:val="left" w:pos="567"/>
        </w:tabs>
        <w:spacing w:before="72" w:beforeLines="30" w:after="72" w:afterLines="30" w:line="360" w:lineRule="auto"/>
        <w:ind w:left="709" w:hanging="70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w:t>
      </w:r>
      <w:r>
        <w:rPr>
          <w:rFonts w:hint="eastAsia" w:asciiTheme="minorEastAsia" w:hAnsiTheme="minorEastAsia" w:eastAsiaTheme="minorEastAsia"/>
          <w:color w:val="000000" w:themeColor="text1"/>
          <w:szCs w:val="21"/>
          <w:highlight w:val="none"/>
          <w14:textFill>
            <w14:solidFill>
              <w14:schemeClr w14:val="tx1"/>
            </w14:solidFill>
          </w14:textFill>
        </w:rPr>
        <w:t>双方银行账户信息</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tabs>
          <w:tab w:val="left" w:pos="567"/>
        </w:tabs>
        <w:spacing w:before="72" w:beforeLines="30" w:after="72" w:afterLines="30" w:line="360" w:lineRule="auto"/>
        <w:ind w:left="567" w:right="88" w:rightChars="42" w:hanging="567" w:hangingChars="27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（1）买方银行账户信息：</w:t>
      </w:r>
    </w:p>
    <w:tbl>
      <w:tblPr>
        <w:tblStyle w:val="25"/>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3295"/>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395" w:type="pct"/>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rPr>
              <w:t>序号</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rPr>
              <w:t>物资名称</w:t>
            </w:r>
          </w:p>
        </w:tc>
        <w:tc>
          <w:tcPr>
            <w:tcW w:w="2865" w:type="pct"/>
            <w:vAlign w:val="center"/>
          </w:tcPr>
          <w:p>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eastAsia="zh-CN"/>
              </w:rPr>
              <w:t>气体探测仪传感器</w:t>
            </w:r>
          </w:p>
        </w:tc>
        <w:tc>
          <w:tcPr>
            <w:tcW w:w="2865" w:type="pct"/>
            <w:vMerge w:val="restart"/>
            <w:vAlign w:val="center"/>
          </w:tcPr>
          <w:p>
            <w:pPr>
              <w:pStyle w:val="19"/>
              <w:keepNext w:val="0"/>
              <w:keepLines w:val="0"/>
              <w:widowControl/>
              <w:suppressLineNumbers w:val="0"/>
              <w:spacing w:before="0" w:beforeAutospacing="0" w:after="0" w:afterAutospacing="0"/>
              <w:ind w:left="0" w:right="0" w:firstLine="0"/>
              <w:rPr>
                <w:rFonts w:hint="eastAsia" w:ascii="仿宋" w:hAnsi="仿宋" w:eastAsia="仿宋" w:cs="仿宋"/>
                <w:sz w:val="21"/>
                <w:szCs w:val="21"/>
              </w:rPr>
            </w:pPr>
            <w:r>
              <w:rPr>
                <w:rFonts w:hint="eastAsia" w:ascii="仿宋" w:hAnsi="仿宋" w:eastAsia="仿宋" w:cs="仿宋"/>
                <w:sz w:val="21"/>
                <w:szCs w:val="21"/>
              </w:rPr>
              <w:br w:type="textWrapping"/>
            </w:r>
            <w:r>
              <w:rPr>
                <w:rFonts w:hint="eastAsia" w:ascii="仿宋" w:hAnsi="仿宋" w:eastAsia="仿宋" w:cs="仿宋"/>
                <w:sz w:val="21"/>
                <w:szCs w:val="21"/>
              </w:rPr>
              <w:t>公司名称：中海油安全技术服务有限公司</w:t>
            </w:r>
            <w:r>
              <w:rPr>
                <w:rFonts w:hint="eastAsia" w:ascii="仿宋" w:hAnsi="仿宋" w:eastAsia="仿宋" w:cs="仿宋"/>
                <w:sz w:val="21"/>
                <w:szCs w:val="21"/>
              </w:rPr>
              <w:br w:type="textWrapping"/>
            </w:r>
            <w:r>
              <w:rPr>
                <w:rFonts w:hint="eastAsia" w:ascii="仿宋" w:hAnsi="仿宋" w:eastAsia="仿宋" w:cs="仿宋"/>
                <w:sz w:val="21"/>
                <w:szCs w:val="21"/>
              </w:rPr>
              <w:t>纳税人识别号：9112 0116 6794 1641 5W</w:t>
            </w:r>
            <w:r>
              <w:rPr>
                <w:rFonts w:hint="eastAsia" w:ascii="仿宋" w:hAnsi="仿宋" w:eastAsia="仿宋" w:cs="仿宋"/>
                <w:sz w:val="21"/>
                <w:szCs w:val="21"/>
              </w:rPr>
              <w:br w:type="textWrapping"/>
            </w:r>
            <w:r>
              <w:rPr>
                <w:rFonts w:hint="eastAsia" w:ascii="仿宋" w:hAnsi="仿宋" w:eastAsia="仿宋" w:cs="仿宋"/>
                <w:sz w:val="21"/>
                <w:szCs w:val="21"/>
              </w:rPr>
              <w:t>地址：天津经济技术开发区络达路16号</w:t>
            </w:r>
            <w:r>
              <w:rPr>
                <w:rFonts w:hint="eastAsia" w:ascii="仿宋" w:hAnsi="仿宋" w:eastAsia="仿宋" w:cs="仿宋"/>
                <w:sz w:val="21"/>
                <w:szCs w:val="21"/>
              </w:rPr>
              <w:br w:type="textWrapping"/>
            </w:r>
            <w:r>
              <w:rPr>
                <w:rFonts w:hint="eastAsia" w:ascii="仿宋" w:hAnsi="仿宋" w:eastAsia="仿宋" w:cs="仿宋"/>
                <w:sz w:val="21"/>
                <w:szCs w:val="21"/>
              </w:rPr>
              <w:t>电话：022-66903013</w:t>
            </w:r>
            <w:r>
              <w:rPr>
                <w:rFonts w:hint="eastAsia" w:ascii="仿宋" w:hAnsi="仿宋" w:eastAsia="仿宋" w:cs="仿宋"/>
                <w:sz w:val="21"/>
                <w:szCs w:val="21"/>
              </w:rPr>
              <w:br w:type="textWrapping"/>
            </w:r>
            <w:r>
              <w:rPr>
                <w:rFonts w:hint="eastAsia" w:ascii="仿宋" w:hAnsi="仿宋" w:eastAsia="仿宋" w:cs="仿宋"/>
                <w:sz w:val="21"/>
                <w:szCs w:val="21"/>
              </w:rPr>
              <w:t>开户行：中国工商银行股份有限公司北京国家文化与金融合作示范区金街支行</w:t>
            </w:r>
            <w:r>
              <w:rPr>
                <w:rFonts w:hint="eastAsia" w:ascii="仿宋" w:hAnsi="仿宋" w:eastAsia="仿宋" w:cs="仿宋"/>
                <w:sz w:val="21"/>
                <w:szCs w:val="21"/>
              </w:rPr>
              <w:br w:type="textWrapping"/>
            </w:r>
            <w:r>
              <w:rPr>
                <w:rFonts w:hint="eastAsia" w:ascii="仿宋" w:hAnsi="仿宋" w:eastAsia="仿宋" w:cs="仿宋"/>
                <w:sz w:val="21"/>
                <w:szCs w:val="21"/>
              </w:rPr>
              <w:t>银行账号：9558 8302 0099 9012 339</w:t>
            </w:r>
          </w:p>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400V数显测电笔</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200M辅助测试线</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防爆</w:t>
            </w:r>
            <w:r>
              <w:rPr>
                <w:rFonts w:hint="eastAsia" w:ascii="仿宋" w:hAnsi="仿宋" w:eastAsia="仿宋" w:cs="仿宋"/>
                <w:sz w:val="21"/>
                <w:szCs w:val="21"/>
                <w:lang w:eastAsia="zh-CN"/>
              </w:rPr>
              <w:t>对讲机电池</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150mm</w:t>
            </w:r>
            <w:r>
              <w:rPr>
                <w:rFonts w:hint="eastAsia" w:ascii="仿宋" w:hAnsi="仿宋" w:eastAsia="仿宋" w:cs="仿宋"/>
                <w:sz w:val="21"/>
                <w:szCs w:val="21"/>
                <w:lang w:eastAsia="zh-CN"/>
              </w:rPr>
              <w:t>半圆防爆铜锉</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250mm</w:t>
            </w:r>
            <w:r>
              <w:rPr>
                <w:rFonts w:hint="eastAsia" w:ascii="仿宋" w:hAnsi="仿宋" w:eastAsia="仿宋" w:cs="仿宋"/>
                <w:sz w:val="21"/>
                <w:szCs w:val="21"/>
                <w:lang w:eastAsia="zh-CN"/>
              </w:rPr>
              <w:t>半圆防爆铜锉</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395" w:type="pct"/>
            <w:shd w:val="clear" w:color="auto" w:fill="auto"/>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739" w:type="pct"/>
            <w:shd w:val="clear" w:color="auto" w:fill="auto"/>
            <w:vAlign w:val="center"/>
          </w:tcPr>
          <w:p>
            <w:pPr>
              <w:bidi w:val="0"/>
              <w:jc w:val="both"/>
              <w:rPr>
                <w:rFonts w:hint="eastAsia" w:ascii="仿宋" w:hAnsi="仿宋" w:eastAsia="仿宋" w:cs="仿宋"/>
                <w:sz w:val="21"/>
                <w:szCs w:val="21"/>
                <w:lang w:val="en-US" w:eastAsia="zh-CN"/>
              </w:rPr>
            </w:pPr>
            <w:r>
              <w:rPr>
                <w:rFonts w:hint="eastAsia" w:ascii="仿宋" w:hAnsi="仿宋" w:eastAsia="仿宋" w:cs="仿宋"/>
                <w:sz w:val="21"/>
                <w:szCs w:val="21"/>
              </w:rPr>
              <w:t>超声波液位仪</w:t>
            </w:r>
          </w:p>
        </w:tc>
        <w:tc>
          <w:tcPr>
            <w:tcW w:w="2865" w:type="pct"/>
            <w:vAlign w:val="center"/>
          </w:tcPr>
          <w:p>
            <w:pPr>
              <w:pStyle w:val="19"/>
              <w:keepNext w:val="0"/>
              <w:keepLines w:val="0"/>
              <w:widowControl/>
              <w:suppressLineNumbers w:val="0"/>
              <w:spacing w:before="0" w:beforeAutospacing="0" w:after="0" w:afterAutospacing="0"/>
              <w:ind w:left="0" w:right="0" w:firstLine="0"/>
              <w:rPr>
                <w:rFonts w:hint="eastAsia" w:ascii="仿宋" w:hAnsi="仿宋" w:eastAsia="仿宋" w:cs="仿宋"/>
                <w:sz w:val="21"/>
                <w:szCs w:val="21"/>
              </w:rPr>
            </w:pPr>
            <w:r>
              <w:rPr>
                <w:rFonts w:hint="eastAsia" w:ascii="仿宋" w:hAnsi="仿宋" w:eastAsia="仿宋" w:cs="仿宋"/>
                <w:sz w:val="21"/>
                <w:szCs w:val="21"/>
              </w:rPr>
              <w:br w:type="textWrapping"/>
            </w:r>
            <w:r>
              <w:rPr>
                <w:rFonts w:hint="eastAsia" w:ascii="仿宋" w:hAnsi="仿宋" w:eastAsia="仿宋" w:cs="仿宋"/>
                <w:sz w:val="21"/>
                <w:szCs w:val="21"/>
              </w:rPr>
              <w:t>单位名称：中海油安全技术服务有限公司深圳分公司</w:t>
            </w:r>
            <w:r>
              <w:rPr>
                <w:rFonts w:hint="eastAsia" w:ascii="仿宋" w:hAnsi="仿宋" w:eastAsia="仿宋" w:cs="仿宋"/>
                <w:sz w:val="21"/>
                <w:szCs w:val="21"/>
              </w:rPr>
              <w:br w:type="textWrapping"/>
            </w:r>
            <w:r>
              <w:rPr>
                <w:rFonts w:hint="eastAsia" w:ascii="仿宋" w:hAnsi="仿宋" w:eastAsia="仿宋" w:cs="仿宋"/>
                <w:sz w:val="21"/>
                <w:szCs w:val="21"/>
              </w:rPr>
              <w:t>税号：9144030035926431XY</w:t>
            </w:r>
            <w:r>
              <w:rPr>
                <w:rFonts w:hint="eastAsia" w:ascii="仿宋" w:hAnsi="仿宋" w:eastAsia="仿宋" w:cs="仿宋"/>
                <w:sz w:val="21"/>
                <w:szCs w:val="21"/>
              </w:rPr>
              <w:br w:type="textWrapping"/>
            </w:r>
            <w:r>
              <w:rPr>
                <w:rFonts w:hint="eastAsia" w:ascii="仿宋" w:hAnsi="仿宋" w:eastAsia="仿宋" w:cs="仿宋"/>
                <w:sz w:val="21"/>
                <w:szCs w:val="21"/>
              </w:rPr>
              <w:t>地址：深圳市南山区粤海街道蔚蓝海岸社区后海滨路3168号中海油大厦B1004</w:t>
            </w:r>
            <w:r>
              <w:rPr>
                <w:rFonts w:hint="eastAsia" w:ascii="仿宋" w:hAnsi="仿宋" w:eastAsia="仿宋" w:cs="仿宋"/>
                <w:sz w:val="21"/>
                <w:szCs w:val="21"/>
              </w:rPr>
              <w:br w:type="textWrapping"/>
            </w:r>
            <w:r>
              <w:rPr>
                <w:rFonts w:hint="eastAsia" w:ascii="仿宋" w:hAnsi="仿宋" w:eastAsia="仿宋" w:cs="仿宋"/>
                <w:sz w:val="21"/>
                <w:szCs w:val="21"/>
              </w:rPr>
              <w:t>电话：0755-26022767</w:t>
            </w:r>
            <w:r>
              <w:rPr>
                <w:rFonts w:hint="eastAsia" w:ascii="仿宋" w:hAnsi="仿宋" w:eastAsia="仿宋" w:cs="仿宋"/>
                <w:sz w:val="21"/>
                <w:szCs w:val="21"/>
              </w:rPr>
              <w:br w:type="textWrapping"/>
            </w:r>
            <w:r>
              <w:rPr>
                <w:rFonts w:hint="eastAsia" w:ascii="仿宋" w:hAnsi="仿宋" w:eastAsia="仿宋" w:cs="仿宋"/>
                <w:sz w:val="21"/>
                <w:szCs w:val="21"/>
              </w:rPr>
              <w:t>开户行：中国农业银行北京分行东城支行营业部</w:t>
            </w:r>
            <w:r>
              <w:rPr>
                <w:rFonts w:hint="eastAsia" w:ascii="仿宋" w:hAnsi="仿宋" w:eastAsia="仿宋" w:cs="仿宋"/>
                <w:sz w:val="21"/>
                <w:szCs w:val="21"/>
              </w:rPr>
              <w:br w:type="textWrapping"/>
            </w:r>
            <w:r>
              <w:rPr>
                <w:rFonts w:hint="eastAsia" w:ascii="仿宋" w:hAnsi="仿宋" w:eastAsia="仿宋" w:cs="仿宋"/>
                <w:sz w:val="21"/>
                <w:szCs w:val="21"/>
              </w:rPr>
              <w:t>帐号：111902010400039680000001252</w:t>
            </w:r>
          </w:p>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8</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COD风冷加热消解装置</w:t>
            </w:r>
          </w:p>
        </w:tc>
        <w:tc>
          <w:tcPr>
            <w:tcW w:w="2865" w:type="pct"/>
            <w:vMerge w:val="restart"/>
            <w:vAlign w:val="center"/>
          </w:tcPr>
          <w:p>
            <w:pPr>
              <w:pStyle w:val="19"/>
              <w:keepNext w:val="0"/>
              <w:keepLines w:val="0"/>
              <w:widowControl/>
              <w:suppressLineNumbers w:val="0"/>
              <w:spacing w:before="0" w:beforeAutospacing="0" w:after="0" w:afterAutospacing="0"/>
              <w:ind w:left="0" w:right="0" w:firstLine="0"/>
              <w:rPr>
                <w:rFonts w:hint="eastAsia" w:ascii="仿宋" w:hAnsi="仿宋" w:eastAsia="仿宋" w:cs="仿宋"/>
                <w:sz w:val="21"/>
                <w:szCs w:val="21"/>
              </w:rPr>
            </w:pPr>
            <w:r>
              <w:rPr>
                <w:rFonts w:hint="eastAsia" w:ascii="仿宋" w:hAnsi="仿宋" w:eastAsia="仿宋" w:cs="仿宋"/>
                <w:sz w:val="21"/>
                <w:szCs w:val="21"/>
              </w:rPr>
              <w:t>公司名称: 海油总节能减排监测中心有限公司</w:t>
            </w:r>
            <w:r>
              <w:rPr>
                <w:rFonts w:hint="eastAsia" w:ascii="仿宋" w:hAnsi="仿宋" w:eastAsia="仿宋" w:cs="仿宋"/>
                <w:sz w:val="21"/>
                <w:szCs w:val="21"/>
              </w:rPr>
              <w:br w:type="textWrapping"/>
            </w:r>
            <w:r>
              <w:rPr>
                <w:rFonts w:hint="eastAsia" w:ascii="仿宋" w:hAnsi="仿宋" w:eastAsia="仿宋" w:cs="仿宋"/>
                <w:sz w:val="21"/>
                <w:szCs w:val="21"/>
              </w:rPr>
              <w:t>纳税人识别号:  911201165832751792</w:t>
            </w:r>
            <w:r>
              <w:rPr>
                <w:rFonts w:hint="eastAsia" w:ascii="仿宋" w:hAnsi="仿宋" w:eastAsia="仿宋" w:cs="仿宋"/>
                <w:sz w:val="21"/>
                <w:szCs w:val="21"/>
              </w:rPr>
              <w:br w:type="textWrapping"/>
            </w:r>
            <w:r>
              <w:rPr>
                <w:rFonts w:hint="eastAsia" w:ascii="仿宋" w:hAnsi="仿宋" w:eastAsia="仿宋" w:cs="仿宋"/>
                <w:sz w:val="21"/>
                <w:szCs w:val="21"/>
              </w:rPr>
              <w:t>地址、电话: 天津经济技术开发区第七大街99号B座2楼022-25807258</w:t>
            </w:r>
            <w:r>
              <w:rPr>
                <w:rFonts w:hint="eastAsia" w:ascii="仿宋" w:hAnsi="仿宋" w:eastAsia="仿宋" w:cs="仿宋"/>
                <w:sz w:val="21"/>
                <w:szCs w:val="21"/>
              </w:rPr>
              <w:br w:type="textWrapping"/>
            </w:r>
            <w:r>
              <w:rPr>
                <w:rFonts w:hint="eastAsia" w:ascii="仿宋" w:hAnsi="仿宋" w:eastAsia="仿宋" w:cs="仿宋"/>
                <w:sz w:val="21"/>
                <w:szCs w:val="21"/>
              </w:rPr>
              <w:t>开户行及账号:中国工商银行股份有限公司北京国家文化与金融合作示范区金街支行9558830200999008303</w:t>
            </w:r>
          </w:p>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95" w:type="pct"/>
            <w:vAlign w:val="center"/>
          </w:tcPr>
          <w:p>
            <w:pPr>
              <w:bidi w:val="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9</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马弗炉</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全自动总磷总氮分析仪</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rPr>
              <w:t>防爆型超声波流量计</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rPr>
              <w:t>烟气分析仪</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rPr>
              <w:t>数字测温仪</w:t>
            </w:r>
          </w:p>
        </w:tc>
        <w:tc>
          <w:tcPr>
            <w:tcW w:w="2865" w:type="pct"/>
            <w:vMerge w:val="continue"/>
            <w:vAlign w:val="center"/>
          </w:tcPr>
          <w:p>
            <w:pPr>
              <w:bidi w:val="0"/>
              <w:jc w:val="both"/>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5" w:type="pct"/>
            <w:vAlign w:val="center"/>
          </w:tcPr>
          <w:p>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1739" w:type="pct"/>
            <w:vAlign w:val="center"/>
          </w:tcPr>
          <w:p>
            <w:pPr>
              <w:bidi w:val="0"/>
              <w:jc w:val="both"/>
              <w:rPr>
                <w:rFonts w:hint="eastAsia" w:ascii="仿宋" w:hAnsi="仿宋" w:eastAsia="仿宋" w:cs="仿宋"/>
                <w:sz w:val="21"/>
                <w:szCs w:val="21"/>
              </w:rPr>
            </w:pPr>
            <w:r>
              <w:rPr>
                <w:rFonts w:hint="eastAsia" w:ascii="仿宋" w:hAnsi="仿宋" w:eastAsia="仿宋" w:cs="仿宋"/>
                <w:sz w:val="21"/>
                <w:szCs w:val="21"/>
              </w:rPr>
              <w:t>太阳能辐射照度计</w:t>
            </w:r>
          </w:p>
        </w:tc>
        <w:tc>
          <w:tcPr>
            <w:tcW w:w="2865" w:type="pct"/>
            <w:vMerge w:val="continue"/>
            <w:vAlign w:val="center"/>
          </w:tcPr>
          <w:p>
            <w:pPr>
              <w:bidi w:val="0"/>
              <w:jc w:val="both"/>
              <w:rPr>
                <w:rFonts w:hint="eastAsia" w:ascii="仿宋" w:hAnsi="仿宋" w:eastAsia="仿宋" w:cs="仿宋"/>
                <w:sz w:val="21"/>
                <w:szCs w:val="21"/>
              </w:rPr>
            </w:pPr>
          </w:p>
        </w:tc>
      </w:tr>
    </w:tbl>
    <w:p>
      <w:pPr>
        <w:tabs>
          <w:tab w:val="left" w:pos="567"/>
        </w:tabs>
        <w:spacing w:before="72" w:beforeLines="30" w:after="72" w:afterLines="30" w:line="360" w:lineRule="auto"/>
        <w:ind w:left="565" w:right="88" w:rightChars="42" w:hanging="564" w:hangingChars="269"/>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2</w:t>
      </w:r>
      <w:r>
        <w:rPr>
          <w:rFonts w:asciiTheme="minorEastAsia" w:hAnsiTheme="minorEastAsia" w:eastAsiaTheme="minorEastAsia"/>
          <w:color w:val="000000" w:themeColor="text1"/>
          <w:szCs w:val="21"/>
          <w:highlight w:val="none"/>
          <w14:textFill>
            <w14:solidFill>
              <w14:schemeClr w14:val="tx1"/>
            </w14:solidFill>
          </w14:textFill>
        </w:rPr>
        <w:t>）卖方</w:t>
      </w:r>
      <w:r>
        <w:rPr>
          <w:rFonts w:hint="eastAsia" w:asciiTheme="minorEastAsia" w:hAnsiTheme="minorEastAsia" w:eastAsiaTheme="minorEastAsia"/>
          <w:color w:val="000000" w:themeColor="text1"/>
          <w:szCs w:val="21"/>
          <w:highlight w:val="none"/>
          <w14:textFill>
            <w14:solidFill>
              <w14:schemeClr w14:val="tx1"/>
            </w14:solidFill>
          </w14:textFill>
        </w:rPr>
        <w:t>银行账户信息，卖方应通过如下账户收取合同总价及其它款项，并通过该账户向买方支付与合同有关的任何款项：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420" w:leftChars="200" w:right="88" w:rightChars="42" w:firstLine="147" w:firstLineChars="70"/>
        <w:rPr>
          <w:rFonts w:hint="default" w:asciiTheme="minorEastAsia" w:hAnsiTheme="minorEastAsia" w:eastAsiaTheme="minorEastAsia"/>
          <w:color w:val="000000" w:themeColor="text1"/>
          <w:szCs w:val="21"/>
          <w:highlight w:val="none"/>
          <w:u w:val="single"/>
          <w:lang w:val="en-US" w:eastAsia="zh-CN"/>
          <w14:textFill>
            <w14:solidFill>
              <w14:schemeClr w14:val="tx1"/>
            </w14:solidFill>
          </w14:textFill>
        </w:rPr>
      </w:pPr>
      <w:r>
        <w:rPr>
          <w:rFonts w:asciiTheme="minorEastAsia" w:hAnsiTheme="minorEastAsia" w:eastAsiaTheme="minorEastAsia"/>
          <w:color w:val="000000" w:themeColor="text1"/>
          <w:szCs w:val="21"/>
          <w:highlight w:val="none"/>
          <w:u w:val="single"/>
          <w14:textFill>
            <w14:solidFill>
              <w14:schemeClr w14:val="tx1"/>
            </w14:solidFill>
          </w14:textFill>
        </w:rPr>
        <w:t>卖方名称：</w:t>
      </w:r>
      <w:r>
        <w:rPr>
          <w:rFonts w:hint="eastAsia" w:cs="宋体" w:asciiTheme="minorEastAsia" w:hAnsiTheme="minorEastAsia"/>
          <w:color w:val="000000" w:themeColor="text1"/>
          <w:kern w:val="0"/>
          <w:szCs w:val="21"/>
          <w:highlight w:val="none"/>
          <w:u w:val="single"/>
          <w:lang w:val="en-US" w:eastAsia="zh-CN"/>
          <w14:textFill>
            <w14:solidFill>
              <w14:schemeClr w14:val="tx1"/>
            </w14:solidFill>
          </w14:textFill>
        </w:rPr>
        <w:t xml:space="preserve"> </w:t>
      </w:r>
    </w:p>
    <w:p>
      <w:pPr>
        <w:numPr>
          <w:ilvl w:val="-1"/>
          <w:numId w:val="0"/>
        </w:numPr>
        <w:tabs>
          <w:tab w:val="left" w:pos="567"/>
          <w:tab w:val="left" w:pos="1418"/>
        </w:tabs>
        <w:spacing w:before="72" w:beforeLines="30" w:after="72" w:afterLines="30" w:line="360" w:lineRule="auto"/>
        <w:ind w:left="565" w:leftChars="269" w:right="88" w:rightChars="42" w:firstLine="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开户行名称：</w:t>
      </w:r>
      <w:r>
        <w:rPr>
          <w:rFonts w:hint="eastAsia" w:asciiTheme="minorEastAsia" w:hAnsiTheme="minorEastAsia"/>
          <w:color w:val="000000" w:themeColor="text1"/>
          <w:szCs w:val="21"/>
          <w:highlight w:val="none"/>
          <w:lang w:val="en-US" w:eastAsia="zh-CN"/>
          <w14:textFill>
            <w14:solidFill>
              <w14:schemeClr w14:val="tx1"/>
            </w14:solidFill>
          </w14:textFill>
        </w:rPr>
        <w:t xml:space="preserve"> </w:t>
      </w:r>
    </w:p>
    <w:p>
      <w:pPr>
        <w:numPr>
          <w:ilvl w:val="-1"/>
          <w:numId w:val="0"/>
        </w:numPr>
        <w:tabs>
          <w:tab w:val="left" w:pos="567"/>
          <w:tab w:val="left" w:pos="1418"/>
        </w:tabs>
        <w:spacing w:before="72" w:beforeLines="30" w:after="72" w:afterLines="30" w:line="360" w:lineRule="auto"/>
        <w:ind w:left="565" w:leftChars="269" w:right="88" w:rightChars="42" w:firstLine="0"/>
        <w:rPr>
          <w:rFonts w:hint="eastAsia" w:asciiTheme="minorEastAsia" w:hAnsi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银行账号：</w:t>
      </w:r>
      <w:r>
        <w:rPr>
          <w:rFonts w:hint="eastAsia" w:asciiTheme="minorEastAsia" w:hAnsiTheme="minorEastAsia"/>
          <w:color w:val="000000" w:themeColor="text1"/>
          <w:szCs w:val="21"/>
          <w:highlight w:val="none"/>
          <w:lang w:val="en-US" w:eastAsia="zh-CN"/>
          <w14:textFill>
            <w14:solidFill>
              <w14:schemeClr w14:val="tx1"/>
            </w14:solidFill>
          </w14:textFill>
        </w:rPr>
        <w:t xml:space="preserve"> </w:t>
      </w:r>
    </w:p>
    <w:p>
      <w:pPr>
        <w:numPr>
          <w:ilvl w:val="-1"/>
          <w:numId w:val="0"/>
        </w:numPr>
        <w:tabs>
          <w:tab w:val="left" w:pos="567"/>
          <w:tab w:val="left" w:pos="1418"/>
        </w:tabs>
        <w:spacing w:before="72" w:beforeLines="30" w:after="72" w:afterLines="30" w:line="360" w:lineRule="auto"/>
        <w:ind w:left="565" w:leftChars="269" w:right="88" w:rightChars="42" w:firstLine="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联行号：</w:t>
      </w:r>
      <w:r>
        <w:rPr>
          <w:rFonts w:hint="eastAsia" w:asciiTheme="minorEastAsia" w:hAnsiTheme="minorEastAsia"/>
          <w:color w:val="000000" w:themeColor="text1"/>
          <w:szCs w:val="21"/>
          <w:highlight w:val="none"/>
          <w:lang w:val="en-US" w:eastAsia="zh-CN"/>
          <w14:textFill>
            <w14:solidFill>
              <w14:schemeClr w14:val="tx1"/>
            </w14:solidFill>
          </w14:textFill>
        </w:rPr>
        <w:t xml:space="preserve"> </w:t>
      </w:r>
    </w:p>
    <w:p>
      <w:pPr>
        <w:numPr>
          <w:ilvl w:val="-1"/>
          <w:numId w:val="0"/>
        </w:numPr>
        <w:tabs>
          <w:tab w:val="left" w:pos="567"/>
          <w:tab w:val="left" w:pos="1418"/>
        </w:tabs>
        <w:spacing w:before="72" w:beforeLines="30" w:after="72" w:afterLines="30" w:line="360" w:lineRule="auto"/>
        <w:ind w:left="565" w:leftChars="269" w:right="88" w:rightChars="42" w:firstLine="0"/>
        <w:rPr>
          <w:rFonts w:hint="eastAsia"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纳税人识别号：</w:t>
      </w:r>
      <w:r>
        <w:rPr>
          <w:rFonts w:hint="eastAsia" w:asciiTheme="minorEastAsia" w:hAnsiTheme="minorEastAsia"/>
          <w:color w:val="000000" w:themeColor="text1"/>
          <w:szCs w:val="21"/>
          <w:highlight w:val="none"/>
          <w:lang w:val="en-US" w:eastAsia="zh-CN"/>
          <w14:textFill>
            <w14:solidFill>
              <w14:schemeClr w14:val="tx1"/>
            </w14:solidFill>
          </w14:textFill>
        </w:rPr>
        <w:t xml:space="preserve"> </w:t>
      </w:r>
    </w:p>
    <w:p>
      <w:pPr>
        <w:numPr>
          <w:ilvl w:val="-1"/>
          <w:numId w:val="0"/>
        </w:numPr>
        <w:tabs>
          <w:tab w:val="left" w:pos="567"/>
          <w:tab w:val="left" w:pos="1418"/>
        </w:tabs>
        <w:spacing w:before="72" w:beforeLines="30" w:after="72" w:afterLines="30" w:line="360" w:lineRule="auto"/>
        <w:ind w:left="565" w:leftChars="269" w:right="88" w:rightChars="42" w:firstLine="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开户行地址：</w:t>
      </w:r>
      <w:r>
        <w:rPr>
          <w:rFonts w:hint="eastAsia" w:asciiTheme="minorEastAsia" w:hAnsiTheme="minorEastAsia"/>
          <w:color w:val="000000" w:themeColor="text1"/>
          <w:szCs w:val="21"/>
          <w:highlight w:val="none"/>
          <w:lang w:val="en-US" w:eastAsia="zh-CN"/>
          <w14:textFill>
            <w14:solidFill>
              <w14:schemeClr w14:val="tx1"/>
            </w14:solidFill>
          </w14:textFill>
        </w:rPr>
        <w:t xml:space="preserve"> </w:t>
      </w:r>
    </w:p>
    <w:p>
      <w:pPr>
        <w:pStyle w:val="20"/>
        <w:numPr>
          <w:ilvl w:val="0"/>
          <w:numId w:val="18"/>
        </w:numPr>
        <w:spacing w:before="72" w:beforeLines="30" w:after="72" w:afterLines="30" w:line="360" w:lineRule="auto"/>
        <w:ind w:left="851" w:hanging="851"/>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8" w:name="_Toc30635431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货物交付</w:t>
      </w:r>
      <w:bookmarkEnd w:id="28"/>
    </w:p>
    <w:p>
      <w:pPr>
        <w:numPr>
          <w:ilvl w:val="0"/>
          <w:numId w:val="22"/>
        </w:numPr>
        <w:tabs>
          <w:tab w:val="left" w:pos="567"/>
          <w:tab w:val="clear" w:pos="562"/>
        </w:tabs>
        <w:spacing w:before="72" w:beforeLines="30" w:after="72" w:afterLines="30" w:line="360" w:lineRule="auto"/>
        <w:ind w:left="567" w:hanging="567"/>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交货日期</w:t>
      </w:r>
    </w:p>
    <w:p>
      <w:pPr>
        <w:numPr>
          <w:ilvl w:val="0"/>
          <w:numId w:val="23"/>
        </w:numPr>
        <w:tabs>
          <w:tab w:val="left" w:pos="993"/>
        </w:tabs>
        <w:spacing w:before="72" w:beforeLines="30" w:after="72" w:afterLines="30" w:line="360" w:lineRule="auto"/>
        <w:ind w:left="987" w:leftChars="268" w:hanging="424" w:hangingChars="202"/>
        <w:outlineLvl w:val="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序号1-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7 </w:t>
      </w: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设备为合同签订之日起30日内完成供货安装调试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pPr>
        <w:numPr>
          <w:ilvl w:val="0"/>
          <w:numId w:val="23"/>
        </w:numPr>
        <w:tabs>
          <w:tab w:val="left" w:pos="993"/>
        </w:tabs>
        <w:spacing w:before="72" w:beforeLines="30" w:after="72" w:afterLines="30" w:line="360" w:lineRule="auto"/>
        <w:ind w:left="987" w:leftChars="268" w:hanging="424" w:hangingChars="202"/>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序号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14</w:t>
      </w: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设备为2025年6月30日前完成供货安装调试。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numPr>
          <w:ilvl w:val="0"/>
          <w:numId w:val="23"/>
        </w:numPr>
        <w:tabs>
          <w:tab w:val="left" w:pos="993"/>
        </w:tabs>
        <w:spacing w:before="72" w:beforeLines="30" w:after="72" w:afterLines="30" w:line="360" w:lineRule="auto"/>
        <w:ind w:left="987" w:leftChars="268" w:hanging="424" w:hangingChars="202"/>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买方有权根据自身情况要求卖方延期交付货物，但买方应在交付日期前【五（5）】日以书面方式通知卖方。除非买方调整交货日期实质性加重卖方义务，否则卖方不得另行向买方主张增加费用。</w:t>
      </w:r>
    </w:p>
    <w:p>
      <w:pPr>
        <w:numPr>
          <w:ilvl w:val="0"/>
          <w:numId w:val="22"/>
        </w:numPr>
        <w:tabs>
          <w:tab w:val="left" w:pos="567"/>
          <w:tab w:val="left" w:pos="709"/>
          <w:tab w:val="clear" w:pos="562"/>
        </w:tabs>
        <w:spacing w:before="72" w:beforeLines="30" w:after="72" w:afterLines="30" w:line="360" w:lineRule="auto"/>
        <w:ind w:left="567" w:hanging="567"/>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交货地点：</w:t>
      </w:r>
    </w:p>
    <w:p>
      <w:pPr>
        <w:pStyle w:val="9"/>
        <w:numPr>
          <w:ilvl w:val="0"/>
          <w:numId w:val="0"/>
        </w:numPr>
        <w:spacing w:line="257" w:lineRule="auto"/>
        <w:ind w:left="420" w:leftChars="200" w:right="122" w:rightChars="0"/>
        <w:rPr>
          <w:rFonts w:hint="eastAsia" w:ascii="华文宋体" w:hAnsi="华文宋体" w:eastAsia="华文宋体" w:cs="华文宋体"/>
          <w:sz w:val="21"/>
          <w:szCs w:val="21"/>
          <w:highlight w:val="none"/>
          <w:lang w:eastAsia="zh-CN"/>
        </w:rPr>
      </w:pPr>
      <w:r>
        <w:rPr>
          <w:rFonts w:hint="eastAsia" w:ascii="华文宋体" w:hAnsi="华文宋体" w:eastAsia="华文宋体" w:cs="华文宋体"/>
          <w:sz w:val="21"/>
          <w:szCs w:val="21"/>
          <w:highlight w:val="none"/>
          <w:lang w:eastAsia="zh-CN"/>
        </w:rPr>
        <w:t>①序号1-</w:t>
      </w:r>
      <w:r>
        <w:rPr>
          <w:rFonts w:hint="eastAsia" w:ascii="华文宋体" w:hAnsi="华文宋体" w:eastAsia="华文宋体" w:cs="华文宋体"/>
          <w:sz w:val="21"/>
          <w:szCs w:val="21"/>
          <w:highlight w:val="none"/>
          <w:lang w:val="en-US" w:eastAsia="zh-CN"/>
        </w:rPr>
        <w:t>6</w:t>
      </w:r>
      <w:r>
        <w:rPr>
          <w:rFonts w:hint="eastAsia" w:ascii="华文宋体" w:hAnsi="华文宋体" w:eastAsia="华文宋体" w:cs="华文宋体"/>
          <w:sz w:val="21"/>
          <w:szCs w:val="21"/>
          <w:highlight w:val="none"/>
          <w:lang w:eastAsia="zh-CN"/>
        </w:rPr>
        <w:t>设备为天津经济技术开发区泰达服务外包园中国一重研发大楼；</w:t>
      </w:r>
    </w:p>
    <w:p>
      <w:pPr>
        <w:pStyle w:val="9"/>
        <w:numPr>
          <w:ilvl w:val="0"/>
          <w:numId w:val="0"/>
        </w:numPr>
        <w:spacing w:line="257" w:lineRule="auto"/>
        <w:ind w:left="420" w:leftChars="200" w:right="122" w:rightChars="0"/>
        <w:rPr>
          <w:rFonts w:hint="eastAsia" w:ascii="华文宋体" w:hAnsi="华文宋体" w:eastAsia="华文宋体" w:cs="华文宋体"/>
          <w:sz w:val="21"/>
          <w:szCs w:val="21"/>
          <w:highlight w:val="none"/>
          <w:lang w:eastAsia="zh-CN"/>
        </w:rPr>
      </w:pPr>
      <w:r>
        <w:rPr>
          <w:rFonts w:hint="eastAsia" w:ascii="华文宋体" w:hAnsi="华文宋体" w:eastAsia="华文宋体" w:cs="华文宋体"/>
          <w:sz w:val="21"/>
          <w:szCs w:val="21"/>
          <w:highlight w:val="none"/>
          <w:lang w:eastAsia="zh-CN"/>
        </w:rPr>
        <w:t>②序号</w:t>
      </w:r>
      <w:r>
        <w:rPr>
          <w:rFonts w:hint="eastAsia" w:ascii="华文宋体" w:hAnsi="华文宋体" w:eastAsia="华文宋体" w:cs="华文宋体"/>
          <w:sz w:val="21"/>
          <w:szCs w:val="21"/>
          <w:highlight w:val="none"/>
          <w:lang w:val="en-US" w:eastAsia="zh-CN"/>
        </w:rPr>
        <w:t>7</w:t>
      </w:r>
      <w:r>
        <w:rPr>
          <w:rFonts w:hint="eastAsia" w:ascii="华文宋体" w:hAnsi="华文宋体" w:eastAsia="华文宋体" w:cs="华文宋体"/>
          <w:sz w:val="21"/>
          <w:szCs w:val="21"/>
          <w:highlight w:val="none"/>
          <w:lang w:eastAsia="zh-CN"/>
        </w:rPr>
        <w:t>设备为广东省深圳市后海滨路中海油大厦B座1015；</w:t>
      </w:r>
    </w:p>
    <w:p>
      <w:pPr>
        <w:pStyle w:val="9"/>
        <w:numPr>
          <w:ilvl w:val="0"/>
          <w:numId w:val="0"/>
        </w:numPr>
        <w:spacing w:line="257" w:lineRule="auto"/>
        <w:ind w:left="420" w:leftChars="200" w:right="122" w:rightChars="0"/>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eastAsia="zh-CN"/>
        </w:rPr>
        <w:t>③序号</w:t>
      </w:r>
      <w:r>
        <w:rPr>
          <w:rFonts w:hint="eastAsia" w:ascii="华文宋体" w:hAnsi="华文宋体" w:eastAsia="华文宋体" w:cs="华文宋体"/>
          <w:sz w:val="21"/>
          <w:szCs w:val="21"/>
          <w:highlight w:val="none"/>
          <w:lang w:val="en-US" w:eastAsia="zh-CN"/>
        </w:rPr>
        <w:t>8</w:t>
      </w:r>
      <w:r>
        <w:rPr>
          <w:rFonts w:hint="eastAsia" w:ascii="华文宋体" w:hAnsi="华文宋体" w:eastAsia="华文宋体" w:cs="华文宋体"/>
          <w:sz w:val="21"/>
          <w:szCs w:val="21"/>
          <w:highlight w:val="none"/>
          <w:lang w:eastAsia="zh-CN"/>
        </w:rPr>
        <w:t>-</w:t>
      </w:r>
      <w:r>
        <w:rPr>
          <w:rFonts w:hint="eastAsia" w:ascii="华文宋体" w:hAnsi="华文宋体" w:eastAsia="华文宋体" w:cs="华文宋体"/>
          <w:sz w:val="21"/>
          <w:szCs w:val="21"/>
          <w:highlight w:val="none"/>
          <w:lang w:val="en-US" w:eastAsia="zh-CN"/>
        </w:rPr>
        <w:t>14</w:t>
      </w:r>
      <w:r>
        <w:rPr>
          <w:rFonts w:hint="eastAsia" w:ascii="华文宋体" w:hAnsi="华文宋体" w:eastAsia="华文宋体" w:cs="华文宋体"/>
          <w:sz w:val="21"/>
          <w:szCs w:val="21"/>
          <w:highlight w:val="none"/>
          <w:lang w:eastAsia="zh-CN"/>
        </w:rPr>
        <w:t>设备为天津滨海新区经济技术开发区第七大街轻轨大院</w:t>
      </w:r>
      <w:r>
        <w:rPr>
          <w:rFonts w:hint="eastAsia" w:ascii="华文宋体" w:hAnsi="华文宋体" w:eastAsia="华文宋体" w:cs="华文宋体"/>
          <w:sz w:val="21"/>
          <w:szCs w:val="21"/>
          <w:highlight w:val="none"/>
          <w:lang w:val="en-US" w:eastAsia="zh-CN"/>
        </w:rPr>
        <w:t>。</w:t>
      </w:r>
    </w:p>
    <w:p>
      <w:pPr>
        <w:pStyle w:val="9"/>
        <w:numPr>
          <w:ilvl w:val="0"/>
          <w:numId w:val="17"/>
        </w:numPr>
        <w:spacing w:line="257" w:lineRule="auto"/>
        <w:ind w:leftChars="200" w:right="122" w:firstLineChars="0"/>
        <w:rPr>
          <w:rFonts w:hint="eastAsia" w:ascii="华文宋体" w:hAnsi="华文宋体" w:eastAsia="华文宋体" w:cs="华文宋体"/>
          <w:sz w:val="21"/>
          <w:szCs w:val="21"/>
          <w:highlight w:val="none"/>
          <w:lang w:eastAsia="zh-CN"/>
        </w:rPr>
      </w:pPr>
      <w:r>
        <w:rPr>
          <w:rFonts w:hint="eastAsia" w:ascii="华文宋体" w:hAnsi="华文宋体" w:eastAsia="华文宋体" w:cs="华文宋体"/>
          <w:sz w:val="21"/>
          <w:szCs w:val="21"/>
          <w:highlight w:val="none"/>
          <w:lang w:eastAsia="zh-CN"/>
        </w:rPr>
        <w:t>联系人：①</w:t>
      </w:r>
      <w:r>
        <w:rPr>
          <w:rFonts w:hint="eastAsia" w:ascii="华文宋体" w:hAnsi="华文宋体" w:eastAsia="华文宋体" w:cs="华文宋体"/>
          <w:sz w:val="21"/>
          <w:szCs w:val="21"/>
          <w:highlight w:val="none"/>
          <w:lang w:val="en-US" w:eastAsia="zh-CN"/>
        </w:rPr>
        <w:t xml:space="preserve"> 序号1-6设备 岳剑秋 联系电话：15802292792</w:t>
      </w:r>
    </w:p>
    <w:p>
      <w:pPr>
        <w:pStyle w:val="9"/>
        <w:numPr>
          <w:ilvl w:val="0"/>
          <w:numId w:val="0"/>
        </w:numPr>
        <w:spacing w:line="257" w:lineRule="auto"/>
        <w:ind w:left="420" w:leftChars="200" w:right="122" w:rightChars="0"/>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eastAsia="zh-CN"/>
        </w:rPr>
        <w:t>②</w:t>
      </w:r>
      <w:r>
        <w:rPr>
          <w:rFonts w:hint="eastAsia" w:ascii="华文宋体" w:hAnsi="华文宋体" w:eastAsia="华文宋体" w:cs="华文宋体"/>
          <w:sz w:val="21"/>
          <w:szCs w:val="21"/>
          <w:highlight w:val="none"/>
          <w:lang w:val="en-US" w:eastAsia="zh-CN"/>
        </w:rPr>
        <w:t xml:space="preserve"> </w:t>
      </w:r>
      <w:r>
        <w:rPr>
          <w:rFonts w:hint="eastAsia" w:ascii="华文宋体" w:hAnsi="华文宋体" w:eastAsia="华文宋体" w:cs="华文宋体"/>
          <w:sz w:val="21"/>
          <w:szCs w:val="21"/>
          <w:highlight w:val="none"/>
          <w:lang w:eastAsia="zh-CN"/>
        </w:rPr>
        <w:t>序号</w:t>
      </w:r>
      <w:r>
        <w:rPr>
          <w:rFonts w:hint="eastAsia" w:ascii="华文宋体" w:hAnsi="华文宋体" w:eastAsia="华文宋体" w:cs="华文宋体"/>
          <w:sz w:val="21"/>
          <w:szCs w:val="21"/>
          <w:highlight w:val="none"/>
          <w:lang w:val="en-US" w:eastAsia="zh-CN"/>
        </w:rPr>
        <w:t>7</w:t>
      </w:r>
      <w:r>
        <w:rPr>
          <w:rFonts w:hint="eastAsia" w:ascii="华文宋体" w:hAnsi="华文宋体" w:eastAsia="华文宋体" w:cs="华文宋体"/>
          <w:sz w:val="21"/>
          <w:szCs w:val="21"/>
          <w:highlight w:val="none"/>
          <w:lang w:eastAsia="zh-CN"/>
        </w:rPr>
        <w:t>设备</w:t>
      </w:r>
      <w:r>
        <w:rPr>
          <w:rFonts w:hint="eastAsia" w:ascii="华文宋体" w:hAnsi="华文宋体" w:eastAsia="华文宋体" w:cs="华文宋体"/>
          <w:sz w:val="21"/>
          <w:szCs w:val="21"/>
          <w:highlight w:val="none"/>
          <w:lang w:val="en-US" w:eastAsia="zh-CN"/>
        </w:rPr>
        <w:t xml:space="preserve">  方少文  18038029684</w:t>
      </w:r>
    </w:p>
    <w:p>
      <w:pPr>
        <w:pStyle w:val="9"/>
        <w:numPr>
          <w:ilvl w:val="0"/>
          <w:numId w:val="0"/>
        </w:numPr>
        <w:spacing w:line="257" w:lineRule="auto"/>
        <w:ind w:left="420" w:leftChars="200" w:right="122" w:rightChars="0"/>
        <w:rPr>
          <w:rFonts w:hint="eastAsia" w:ascii="华文宋体" w:hAnsi="华文宋体" w:eastAsia="华文宋体" w:cs="华文宋体"/>
          <w:sz w:val="21"/>
          <w:szCs w:val="21"/>
          <w:highlight w:val="none"/>
          <w:lang w:val="en-US" w:eastAsia="zh-CN"/>
        </w:rPr>
      </w:pPr>
      <w:r>
        <w:rPr>
          <w:rFonts w:hint="eastAsia" w:ascii="华文宋体" w:hAnsi="华文宋体" w:eastAsia="华文宋体" w:cs="华文宋体"/>
          <w:sz w:val="21"/>
          <w:szCs w:val="21"/>
          <w:highlight w:val="none"/>
          <w:lang w:val="en-US" w:eastAsia="zh-CN"/>
        </w:rPr>
        <w:t>③ 序号8-14设备 马永涛，mayt2@cnooc.com.cn，13702172503；张海旭</w:t>
      </w:r>
      <w:r>
        <w:rPr>
          <w:rFonts w:hint="eastAsia" w:ascii="华文宋体" w:hAnsi="华文宋体" w:eastAsia="华文宋体" w:cs="华文宋体"/>
          <w:color w:val="auto"/>
          <w:sz w:val="21"/>
          <w:szCs w:val="21"/>
          <w:highlight w:val="none"/>
          <w:u w:val="none"/>
          <w:lang w:val="en-US" w:eastAsia="zh-CN"/>
        </w:rPr>
        <w:t>，zhanghx5@cnooc.com.cn，18222662012。</w:t>
      </w:r>
    </w:p>
    <w:p>
      <w:pPr>
        <w:rPr>
          <w:rFonts w:hint="default"/>
          <w:lang w:val="en-US" w:eastAsia="zh-CN"/>
        </w:rPr>
      </w:pPr>
    </w:p>
    <w:p>
      <w:pPr>
        <w:numPr>
          <w:ilvl w:val="0"/>
          <w:numId w:val="22"/>
        </w:numPr>
        <w:tabs>
          <w:tab w:val="left" w:pos="709"/>
        </w:tabs>
        <w:spacing w:before="72" w:beforeLines="30" w:after="72" w:afterLines="30" w:line="360" w:lineRule="auto"/>
        <w:ind w:left="567" w:hanging="567"/>
        <w:outlineLvl w:val="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每批货物交付运输后</w:t>
      </w:r>
      <w:r>
        <w:rPr>
          <w:rFonts w:hint="eastAsia" w:asciiTheme="minorEastAsia" w:hAnsiTheme="minorEastAsia" w:eastAsiaTheme="minorEastAsia"/>
          <w:color w:val="000000" w:themeColor="text1"/>
          <w:szCs w:val="21"/>
          <w:highlight w:val="none"/>
          <w14:textFill>
            <w14:solidFill>
              <w14:schemeClr w14:val="tx1"/>
            </w14:solidFill>
          </w14:textFill>
        </w:rPr>
        <w:t>【三（3）】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r>
        <w:rPr>
          <w:rFonts w:asciiTheme="minorEastAsia" w:hAnsiTheme="minorEastAsia" w:eastAsiaTheme="minorEastAsia"/>
          <w:color w:val="000000" w:themeColor="text1"/>
          <w:szCs w:val="21"/>
          <w:highlight w:val="none"/>
          <w14:textFill>
            <w14:solidFill>
              <w14:schemeClr w14:val="tx1"/>
            </w14:solidFill>
          </w14:textFill>
        </w:rPr>
        <w:t>卖方应通过</w:t>
      </w:r>
      <w:r>
        <w:rPr>
          <w:rFonts w:hint="eastAsia" w:asciiTheme="minorEastAsia" w:hAnsiTheme="minorEastAsia" w:eastAsiaTheme="minorEastAsia"/>
          <w:color w:val="000000" w:themeColor="text1"/>
          <w:szCs w:val="21"/>
          <w:highlight w:val="none"/>
          <w14:textFill>
            <w14:solidFill>
              <w14:schemeClr w14:val="tx1"/>
            </w14:solidFill>
          </w14:textFill>
        </w:rPr>
        <w:t>【□亲自递送；□特快专递；□传真；</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电子邮件】</w:t>
      </w:r>
      <w:r>
        <w:rPr>
          <w:rFonts w:asciiTheme="minorEastAsia" w:hAnsiTheme="minorEastAsia" w:eastAsiaTheme="minorEastAsia"/>
          <w:color w:val="000000" w:themeColor="text1"/>
          <w:szCs w:val="21"/>
          <w:highlight w:val="none"/>
          <w14:textFill>
            <w14:solidFill>
              <w14:schemeClr w14:val="tx1"/>
            </w14:solidFill>
          </w14:textFill>
        </w:rPr>
        <w:t>方式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将下列材料、信息通知买方：合同号、货物名称及编号、货物数量、货物总重量和</w:t>
      </w:r>
      <w:r>
        <w:rPr>
          <w:rFonts w:hint="eastAsia" w:asciiTheme="minorEastAsia" w:hAnsiTheme="minorEastAsia" w:eastAsiaTheme="minorEastAsia"/>
          <w:color w:val="000000" w:themeColor="text1"/>
          <w:szCs w:val="21"/>
          <w:highlight w:val="none"/>
          <w14:textFill>
            <w14:solidFill>
              <w14:schemeClr w14:val="tx1"/>
            </w14:solidFill>
          </w14:textFill>
        </w:rPr>
        <w:t>【其它相关信息】。</w:t>
      </w:r>
    </w:p>
    <w:p>
      <w:pPr>
        <w:numPr>
          <w:ilvl w:val="0"/>
          <w:numId w:val="22"/>
        </w:numPr>
        <w:tabs>
          <w:tab w:val="left" w:pos="567"/>
          <w:tab w:val="left" w:pos="709"/>
          <w:tab w:val="clear" w:pos="562"/>
        </w:tabs>
        <w:spacing w:before="72" w:beforeLines="30" w:after="72" w:afterLines="30" w:line="360" w:lineRule="auto"/>
        <w:ind w:left="567" w:hanging="567"/>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包装</w:t>
      </w:r>
    </w:p>
    <w:p>
      <w:pPr>
        <w:pStyle w:val="43"/>
        <w:spacing w:line="360" w:lineRule="auto"/>
        <w:ind w:left="567" w:leftChars="270" w:firstLine="0"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应提供将货物、货物资料运至交货地点所需要的包装，以防止货物、货物资料在运输中损坏或变质。货物、货物资料的包装应采用防潮、防晒、防锈、防腐蚀、防震动、防野蛮装卸及防止其它损坏的必要保护措施，保护货物、货物资料能够经受多次搬运、装卸及远洋和内陆长途运输。</w:t>
      </w:r>
    </w:p>
    <w:p>
      <w:pPr>
        <w:numPr>
          <w:ilvl w:val="0"/>
          <w:numId w:val="22"/>
        </w:numPr>
        <w:tabs>
          <w:tab w:val="left" w:pos="567"/>
          <w:tab w:val="left" w:pos="709"/>
          <w:tab w:val="clear" w:pos="562"/>
        </w:tabs>
        <w:spacing w:before="72" w:beforeLines="30" w:after="72" w:afterLines="30" w:line="360" w:lineRule="auto"/>
        <w:ind w:left="567" w:hanging="567"/>
        <w:outlineLvl w:val="0"/>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货物资料的交付</w:t>
      </w:r>
    </w:p>
    <w:p>
      <w:pPr>
        <w:pStyle w:val="43"/>
        <w:numPr>
          <w:ilvl w:val="-1"/>
          <w:numId w:val="0"/>
        </w:numPr>
        <w:tabs>
          <w:tab w:val="left" w:pos="709"/>
        </w:tabs>
        <w:spacing w:before="72" w:beforeLines="30" w:after="72" w:afterLines="30" w:line="360" w:lineRule="auto"/>
        <w:ind w:left="567" w:firstLine="0" w:firstLineChars="0"/>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w:t>
      </w:r>
      <w:r>
        <w:rPr>
          <w:rFonts w:hint="eastAsia" w:asciiTheme="minorEastAsia" w:hAnsiTheme="minorEastAsia" w:eastAsiaTheme="minorEastAsia"/>
          <w:color w:val="000000" w:themeColor="text1"/>
          <w:szCs w:val="21"/>
          <w:highlight w:val="none"/>
          <w14:textFill>
            <w14:solidFill>
              <w14:schemeClr w14:val="tx1"/>
            </w14:solidFill>
          </w14:textFill>
        </w:rPr>
        <w:t>期前【五（5）】日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将全部货物资料交付买方为前提条件。如买方发现货物资料存在任何错漏、短缺、损坏、遗失，买方应于收到之日起合理期限内通知卖方；卖方收到通知后</w:t>
      </w:r>
      <w:r>
        <w:rPr>
          <w:rFonts w:hint="eastAsia" w:asciiTheme="minorEastAsia" w:hAnsiTheme="minorEastAsia" w:eastAsiaTheme="minorEastAsia"/>
          <w:color w:val="000000" w:themeColor="text1"/>
          <w:szCs w:val="21"/>
          <w:highlight w:val="none"/>
          <w14:textFill>
            <w14:solidFill>
              <w14:schemeClr w14:val="tx1"/>
            </w14:solidFill>
          </w14:textFill>
        </w:rPr>
        <w:t>【三（3）】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日内应自行承担费用将补充或替换的货物资料送达买方，并不得因此影响交货进度。</w:t>
      </w:r>
    </w:p>
    <w:p>
      <w:pPr>
        <w:pStyle w:val="20"/>
        <w:numPr>
          <w:ilvl w:val="0"/>
          <w:numId w:val="18"/>
        </w:numPr>
        <w:tabs>
          <w:tab w:val="left" w:pos="567"/>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9" w:name="_Toc30635431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货物要求</w:t>
      </w:r>
    </w:p>
    <w:p>
      <w:pPr>
        <w:pStyle w:val="43"/>
        <w:numPr>
          <w:ilvl w:val="0"/>
          <w:numId w:val="24"/>
        </w:numPr>
        <w:spacing w:before="72" w:beforeLines="30" w:after="72" w:afterLines="30" w:line="360" w:lineRule="auto"/>
        <w:ind w:left="567" w:hanging="567" w:firstLineChars="0"/>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应根据合同规定提供货物，其提供的货物应符合合同规定的质量、规格及其它要求。如合同未就货物相关环节的质量、规格等予以明确规定，则应符合国家标准。如无国家标准，则应符合行业标准；如无行业标准，应适用符合本合同目的的标准。</w:t>
      </w:r>
    </w:p>
    <w:p>
      <w:pPr>
        <w:pStyle w:val="43"/>
        <w:numPr>
          <w:ilvl w:val="0"/>
          <w:numId w:val="24"/>
        </w:numPr>
        <w:spacing w:before="72" w:beforeLines="30" w:after="72" w:afterLines="30" w:line="360" w:lineRule="auto"/>
        <w:ind w:left="567" w:hanging="567" w:firstLineChars="0"/>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在履行合同过程中，买方接受卖方的有关货物的建议和要求或买方的任何批准、认可不得免除卖方在本合同项下的任何义务（包括卖方对货物应符合本合同规定的质量和规格等要求应承担的责任）。</w:t>
      </w:r>
    </w:p>
    <w:p>
      <w:pPr>
        <w:pStyle w:val="20"/>
        <w:numPr>
          <w:ilvl w:val="0"/>
          <w:numId w:val="18"/>
        </w:numPr>
        <w:tabs>
          <w:tab w:val="left" w:pos="567"/>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运输和保险</w:t>
      </w:r>
    </w:p>
    <w:p>
      <w:pPr>
        <w:pStyle w:val="43"/>
        <w:numPr>
          <w:ilvl w:val="0"/>
          <w:numId w:val="25"/>
        </w:numPr>
        <w:tabs>
          <w:tab w:val="left" w:pos="567"/>
        </w:tabs>
        <w:spacing w:before="72" w:beforeLines="30" w:after="72" w:afterLines="30" w:line="360" w:lineRule="auto"/>
        <w:ind w:left="567" w:hanging="567" w:firstLineChars="0"/>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运输方式：</w:t>
      </w:r>
      <w:r>
        <w:rPr>
          <w:rFonts w:hint="eastAsia" w:asciiTheme="minorEastAsia" w:hAnsiTheme="minorEastAsia" w:eastAsiaTheme="minorEastAsia"/>
          <w:color w:val="000000" w:themeColor="text1"/>
          <w:szCs w:val="21"/>
          <w:highlight w:val="none"/>
          <w:u w:val="single"/>
          <w14:textFill>
            <w14:solidFill>
              <w14:schemeClr w14:val="tx1"/>
            </w14:solidFill>
          </w14:textFill>
        </w:rPr>
        <w:t>卖方自选，铁路/空运/船运/汽车</w:t>
      </w:r>
      <w:r>
        <w:rPr>
          <w:rFonts w:hint="eastAsia" w:asciiTheme="minorEastAsia" w:hAnsiTheme="minorEastAsia" w:eastAsiaTheme="minorEastAsia"/>
          <w:color w:val="000000" w:themeColor="text1"/>
          <w:szCs w:val="21"/>
          <w:highlight w:val="none"/>
          <w14:textFill>
            <w14:solidFill>
              <w14:schemeClr w14:val="tx1"/>
            </w14:solidFill>
          </w14:textFill>
        </w:rPr>
        <w:t>。</w:t>
      </w:r>
    </w:p>
    <w:p>
      <w:pPr>
        <w:pStyle w:val="43"/>
        <w:numPr>
          <w:ilvl w:val="0"/>
          <w:numId w:val="25"/>
        </w:numPr>
        <w:tabs>
          <w:tab w:val="left" w:pos="567"/>
        </w:tabs>
        <w:spacing w:before="72" w:beforeLines="30" w:after="72" w:afterLines="30" w:line="360" w:lineRule="auto"/>
        <w:ind w:left="567" w:hanging="567" w:firstLineChars="0"/>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除非本合同另有明确规定，卖方负责将货物及配套软件、货物资料运至交货地点，运输费用全部包含于合同总价中。如卖方需改变本合同规定的运输方式，卖方应提前【五（5）】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通知买方，并获得买方的书面认可。</w:t>
      </w:r>
    </w:p>
    <w:p>
      <w:pPr>
        <w:pStyle w:val="43"/>
        <w:numPr>
          <w:ilvl w:val="0"/>
          <w:numId w:val="25"/>
        </w:numPr>
        <w:tabs>
          <w:tab w:val="left" w:pos="567"/>
        </w:tabs>
        <w:spacing w:before="72" w:beforeLines="30" w:after="72" w:afterLines="30" w:line="360" w:lineRule="auto"/>
        <w:ind w:left="567" w:hanging="567" w:firstLineChars="0"/>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货物在交货地点的卸货由卖方负责，卸货费用由卖方承担，卖方应在买方指定的地点卸货，且遵守买方有关卸货的指示。</w:t>
      </w:r>
    </w:p>
    <w:p>
      <w:pPr>
        <w:pStyle w:val="43"/>
        <w:numPr>
          <w:ilvl w:val="0"/>
          <w:numId w:val="25"/>
        </w:numPr>
        <w:tabs>
          <w:tab w:val="left" w:pos="567"/>
        </w:tabs>
        <w:spacing w:before="72" w:beforeLines="30" w:after="72" w:afterLines="30" w:line="360" w:lineRule="auto"/>
        <w:ind w:left="567" w:hanging="567" w:firstLineChars="0"/>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卖方承担与货物和货物资料运输相关的全部费用，该等费用已包含于合同总价中。</w:t>
      </w:r>
    </w:p>
    <w:p>
      <w:pPr>
        <w:pStyle w:val="43"/>
        <w:numPr>
          <w:ilvl w:val="0"/>
          <w:numId w:val="25"/>
        </w:numPr>
        <w:tabs>
          <w:tab w:val="left" w:pos="567"/>
        </w:tabs>
        <w:spacing w:before="72" w:beforeLines="30" w:after="72" w:afterLines="30" w:line="360" w:lineRule="auto"/>
        <w:ind w:left="567" w:hanging="567" w:firstLineChars="0"/>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运输保险</w:t>
      </w:r>
    </w:p>
    <w:p>
      <w:pPr>
        <w:pStyle w:val="43"/>
        <w:spacing w:line="360" w:lineRule="auto"/>
        <w:ind w:left="567" w:firstLine="0" w:firstLineChars="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卖方应</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根据运输方式，向买方认可的、拥有合法资质的著名保险公司投保货物运输一切险或综合险，保险金额不低于合同总价，并将买方列为共同被保险人或受益人。保障区段为卖方制造厂存储货物的仓库到项目现场用于存储货物的仓库，保险期限始于装货（含装货）止于</w:t>
      </w:r>
      <w:r>
        <w:rPr>
          <w:rFonts w:hint="eastAsia" w:asciiTheme="minorEastAsia" w:hAnsiTheme="minorEastAsia" w:eastAsiaTheme="minorEastAsia"/>
          <w:bCs/>
          <w:color w:val="000000" w:themeColor="text1"/>
          <w:szCs w:val="21"/>
          <w:highlight w:val="none"/>
          <w14:textFill>
            <w14:solidFill>
              <w14:schemeClr w14:val="tx1"/>
            </w14:solidFill>
          </w14:textFill>
        </w:rPr>
        <w:t>【</w:t>
      </w:r>
      <w:r>
        <w:rPr>
          <w:rFonts w:asciiTheme="minorEastAsia" w:hAnsiTheme="minorEastAsia" w:eastAsiaTheme="minorEastAsia"/>
          <w:bCs/>
          <w:color w:val="000000" w:themeColor="text1"/>
          <w:szCs w:val="21"/>
          <w:highlight w:val="none"/>
          <w14:textFill>
            <w14:solidFill>
              <w14:schemeClr w14:val="tx1"/>
            </w14:solidFill>
          </w14:textFill>
        </w:rPr>
        <w:t>卸货后</w:t>
      </w:r>
      <w:r>
        <w:rPr>
          <w:rFonts w:hint="eastAsia" w:asciiTheme="minorEastAsia" w:hAnsiTheme="minorEastAsia" w:eastAsiaTheme="minorEastAsia"/>
          <w:bCs/>
          <w:color w:val="000000" w:themeColor="text1"/>
          <w:szCs w:val="21"/>
          <w:highlight w:val="none"/>
          <w14:textFill>
            <w14:solidFill>
              <w14:schemeClr w14:val="tx1"/>
            </w14:solidFill>
          </w14:textFill>
        </w:rPr>
        <w:t>十五（15）】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w:t>
      </w:r>
    </w:p>
    <w:p>
      <w:pPr>
        <w:pStyle w:val="20"/>
        <w:numPr>
          <w:ilvl w:val="0"/>
          <w:numId w:val="18"/>
        </w:numPr>
        <w:tabs>
          <w:tab w:val="left" w:pos="567"/>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验收</w:t>
      </w:r>
      <w:bookmarkEnd w:id="29"/>
    </w:p>
    <w:p>
      <w:pPr>
        <w:numPr>
          <w:ilvl w:val="0"/>
          <w:numId w:val="26"/>
        </w:numPr>
        <w:tabs>
          <w:tab w:val="left" w:pos="567"/>
          <w:tab w:val="left" w:pos="709"/>
          <w:tab w:val="clear" w:pos="1860"/>
        </w:tabs>
        <w:snapToGrid w:val="0"/>
        <w:spacing w:before="72" w:beforeLines="30" w:after="72" w:afterLines="30" w:line="360" w:lineRule="auto"/>
        <w:ind w:left="567" w:hanging="567"/>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合同货物交付前，卖方应对其进行全面检验，并在交付货物时向买方提交货物的质量合格证书。</w:t>
      </w:r>
    </w:p>
    <w:p>
      <w:pPr>
        <w:numPr>
          <w:ilvl w:val="0"/>
          <w:numId w:val="26"/>
        </w:numPr>
        <w:tabs>
          <w:tab w:val="left" w:pos="567"/>
          <w:tab w:val="left" w:pos="709"/>
          <w:tab w:val="clear" w:pos="1860"/>
        </w:tabs>
        <w:snapToGrid w:val="0"/>
        <w:spacing w:before="72" w:beforeLines="30" w:after="72" w:afterLines="30" w:line="360" w:lineRule="auto"/>
        <w:ind w:left="567" w:hanging="567"/>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货物运抵交货地点时，双方应共同对货物进行验收。如果货物通过验收，买方向卖方签发验收证明。如货物不符合本合同的规定，买方有权拒绝接受货物。</w:t>
      </w:r>
    </w:p>
    <w:p>
      <w:pPr>
        <w:numPr>
          <w:ilvl w:val="0"/>
          <w:numId w:val="26"/>
        </w:numPr>
        <w:tabs>
          <w:tab w:val="left" w:pos="567"/>
          <w:tab w:val="left" w:pos="709"/>
          <w:tab w:val="clear" w:pos="1860"/>
        </w:tabs>
        <w:snapToGrid w:val="0"/>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买方验收货物不减少、免除卖方在本合同项下的任何义务（包括卖方对货物应符合本合同质量、规格要求应承担的责任）。</w:t>
      </w:r>
    </w:p>
    <w:p>
      <w:pPr>
        <w:pStyle w:val="20"/>
        <w:numPr>
          <w:ilvl w:val="0"/>
          <w:numId w:val="18"/>
        </w:numPr>
        <w:tabs>
          <w:tab w:val="left" w:pos="567"/>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0" w:name="_Toc274343583"/>
      <w:bookmarkStart w:id="31" w:name="_Toc278875415"/>
      <w:bookmarkStart w:id="32" w:name="_Toc274669181"/>
      <w:bookmarkStart w:id="33" w:name="_Toc273458613"/>
      <w:bookmarkStart w:id="34" w:name="_Toc274403515"/>
      <w:bookmarkStart w:id="35" w:name="_Toc274075980"/>
      <w:bookmarkStart w:id="36" w:name="_Toc274754050"/>
      <w:bookmarkStart w:id="37" w:name="_Toc306354316"/>
      <w:bookmarkStart w:id="38" w:name="_Toc274668240"/>
      <w:bookmarkStart w:id="39" w:name="_Toc273451799"/>
      <w:bookmarkStart w:id="40" w:name="_Toc298158366"/>
      <w:bookmarkStart w:id="41" w:name="_Toc273388613"/>
      <w:bookmarkStart w:id="42" w:name="_Toc274344115"/>
      <w:bookmarkStart w:id="43" w:name="_Toc27338851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风险和所有权的转移</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numPr>
          <w:ilvl w:val="0"/>
          <w:numId w:val="27"/>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非本合同另有明确规定，卖方在指定交货地点将货物交付给买方且买方签收货物之前，货物的一切风险（包括货物在制造、储存和自发货地点至指定交货地点运输及装卸货过程中毁损、灭失的风险）由卖方承担。卖方在指定交货地点将货物交付给买方且买方签收货物之后，货物的一切风险由买方承担。</w:t>
      </w:r>
    </w:p>
    <w:p>
      <w:pPr>
        <w:numPr>
          <w:ilvl w:val="0"/>
          <w:numId w:val="27"/>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未经买方同意，卖方将货物留置或自行处置，不得视为货物合法、有效地交付买方。未经合法、有效交付，货物的风险仍由卖方承担。</w:t>
      </w:r>
    </w:p>
    <w:p>
      <w:pPr>
        <w:numPr>
          <w:ilvl w:val="0"/>
          <w:numId w:val="27"/>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虽然有前述规定，但是，如果货物的风险系因卖方违反合同规定、卖方的过错或者其它可归咎于卖方的原因造成的，货物的风险由卖方承担。</w:t>
      </w:r>
    </w:p>
    <w:p>
      <w:pPr>
        <w:numPr>
          <w:ilvl w:val="0"/>
          <w:numId w:val="27"/>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卖方在约定交货地点交货后，货物的所有权转移至买方。</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4" w:name="_Toc30635431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技术服务</w:t>
      </w:r>
    </w:p>
    <w:p>
      <w:pPr>
        <w:numPr>
          <w:ilvl w:val="0"/>
          <w:numId w:val="28"/>
        </w:numPr>
        <w:tabs>
          <w:tab w:val="left" w:pos="567"/>
          <w:tab w:val="clear" w:pos="1860"/>
        </w:tabs>
        <w:snapToGrid w:val="0"/>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卖方应根据本合同的规定提供技术服务。相关费用已经包含在合同总价中，技术服务的内容和具体要求</w:t>
      </w:r>
      <w:r>
        <w:rPr>
          <w:rFonts w:hint="eastAsia" w:asciiTheme="minorEastAsia" w:hAnsiTheme="minorEastAsia" w:eastAsiaTheme="minorEastAsia"/>
          <w:color w:val="000000" w:themeColor="text1"/>
          <w:szCs w:val="21"/>
          <w:highlight w:val="none"/>
          <w14:textFill>
            <w14:solidFill>
              <w14:schemeClr w14:val="tx1"/>
            </w14:solidFill>
          </w14:textFill>
        </w:rPr>
        <w:t>【详见本合同附件二】。</w:t>
      </w:r>
    </w:p>
    <w:p>
      <w:pPr>
        <w:numPr>
          <w:ilvl w:val="0"/>
          <w:numId w:val="28"/>
        </w:numPr>
        <w:tabs>
          <w:tab w:val="left" w:pos="567"/>
        </w:tabs>
        <w:snapToGrid w:val="0"/>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卖方应根据买方要求，指派服务人员到项目现场或买方指定的其它地点提供技术服务。</w:t>
      </w:r>
    </w:p>
    <w:p>
      <w:pPr>
        <w:numPr>
          <w:ilvl w:val="0"/>
          <w:numId w:val="28"/>
        </w:numPr>
        <w:tabs>
          <w:tab w:val="left" w:pos="567"/>
        </w:tabs>
        <w:snapToGrid w:val="0"/>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5" w:name="_DV_C68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如果买方认为卖方指派的服务人员提供的技术服务无法满足本合同的要求，卖方应更换服务人员并负担由此产生的全部费用。</w:t>
      </w:r>
      <w:bookmarkEnd w:id="45"/>
    </w:p>
    <w:p>
      <w:pPr>
        <w:numPr>
          <w:ilvl w:val="0"/>
          <w:numId w:val="28"/>
        </w:numPr>
        <w:tabs>
          <w:tab w:val="left" w:pos="567"/>
        </w:tabs>
        <w:snapToGrid w:val="0"/>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卖方指派的服务人员在为买方提供技术服务期间所遭受的人身和财产损失由卖方自行承担，除非该人身损害系因买方造成或该财产损失系因买方重大过失造成。</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权利保证</w:t>
      </w:r>
      <w:bookmarkEnd w:id="44"/>
    </w:p>
    <w:p>
      <w:pPr>
        <w:widowControl/>
        <w:numPr>
          <w:ilvl w:val="0"/>
          <w:numId w:val="29"/>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卖方保证，货物未侵犯任何第三方的专利权、商标权或其它知识产权，货物包含的全部专利、商标及其它知识产权均为卖方合法拥有或已获得第三方的有效授权。</w:t>
      </w:r>
    </w:p>
    <w:p>
      <w:pPr>
        <w:widowControl/>
        <w:numPr>
          <w:ilvl w:val="0"/>
          <w:numId w:val="29"/>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卖方保证，货物交付前，卖方对其货物享有完整的所有权，且货物上不存在任何形式的担保物权及其它任何权利负担，亦未侵犯任何第三方的权利。</w:t>
      </w:r>
    </w:p>
    <w:p>
      <w:pPr>
        <w:widowControl/>
        <w:numPr>
          <w:ilvl w:val="0"/>
          <w:numId w:val="29"/>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货物侵犯任何第三方的权利（包括知识产权），卖方应根据买方的要求自行承担费用采取一切措施确保买方继续获得货物的权利，包括为买方的利益购买货物的全部权益（包括但不限于知识产权），或采用不侵权的材料、零部件、设计、技术、工艺、方法对货物进行变更，变更后货物的功能、品质和水平应符合本合同的规定，且不低于变更前的货物。</w:t>
      </w:r>
    </w:p>
    <w:p>
      <w:pPr>
        <w:widowControl/>
        <w:numPr>
          <w:ilvl w:val="0"/>
          <w:numId w:val="29"/>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双方同意，除非本合同另有约定，货物交付且买方按照本合同约定支付合同价款之后，买方不自动获得并拥有货物自身附有的相关知识产权，但卖方同意无偿许可买方使用与货物有关的所有知识产权。</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6" w:name="_Toc30635431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质量保证</w:t>
      </w:r>
      <w:bookmarkEnd w:id="46"/>
    </w:p>
    <w:p>
      <w:pPr>
        <w:numPr>
          <w:ilvl w:val="0"/>
          <w:numId w:val="30"/>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卖方特此保证提供的货物是崭新、从未使用过的，采用先进技术制造，具备优良的制造工艺和水平，符合本合同规定的要求，不存在任何缺陷。</w:t>
      </w:r>
    </w:p>
    <w:p>
      <w:pPr>
        <w:numPr>
          <w:ilvl w:val="0"/>
          <w:numId w:val="30"/>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货物的质保期为货物到货验收合格后</w:t>
      </w:r>
      <w:r>
        <w:rPr>
          <w:rFonts w:hint="eastAsia" w:asciiTheme="minorEastAsia" w:hAnsiTheme="minorEastAsia" w:eastAsiaTheme="minorEastAsia" w:cstheme="minorEastAsia"/>
          <w:i w:val="0"/>
          <w:iCs w:val="0"/>
          <w:color w:val="000000" w:themeColor="text1"/>
          <w:sz w:val="21"/>
          <w:szCs w:val="21"/>
          <w:highlight w:val="none"/>
          <w14:textFill>
            <w14:solidFill>
              <w14:schemeClr w14:val="tx1"/>
            </w14:solidFill>
          </w14:textFill>
        </w:rPr>
        <w:t>【</w:t>
      </w:r>
      <w:r>
        <w:rPr>
          <w:rFonts w:hint="eastAsia" w:asciiTheme="minorEastAsia" w:hAnsiTheme="minorEastAsia" w:cstheme="minorEastAsia"/>
          <w:i w:val="0"/>
          <w:iCs w:val="0"/>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i w:val="0"/>
          <w:i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个月。</w:t>
      </w:r>
    </w:p>
    <w:p>
      <w:pPr>
        <w:numPr>
          <w:ilvl w:val="0"/>
          <w:numId w:val="30"/>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（3）退货。卖方承担由此产生的费用。</w:t>
      </w:r>
    </w:p>
    <w:p>
      <w:pPr>
        <w:numPr>
          <w:ilvl w:val="0"/>
          <w:numId w:val="30"/>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对于任何修复或更换，卖方应在收到买方发出的货物缺陷通知后</w:t>
      </w:r>
      <w:r>
        <w:rPr>
          <w:rFonts w:hint="eastAsia" w:asciiTheme="minorEastAsia" w:hAnsiTheme="minorEastAsia" w:eastAsiaTheme="minorEastAsia"/>
          <w:color w:val="000000" w:themeColor="text1"/>
          <w:szCs w:val="21"/>
          <w:highlight w:val="none"/>
          <w14:textFill>
            <w14:solidFill>
              <w14:schemeClr w14:val="tx1"/>
            </w14:solidFill>
          </w14:textFill>
        </w:rPr>
        <w:t>【三（3）】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日内完成。若卖方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到通知后未在规定的时间内及时维修、重作、更换以弥补缺陷，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方可采取必要的补救措施，但其风险和费用将由</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方承担，买方根据合同规定对</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方行使的其他权利不受影响。如经修复、更换仍无法消除该等缺陷，买方有权要求退货。卖方应赔偿买方因货物存在前述缺陷遭受的全部损失。</w:t>
      </w:r>
    </w:p>
    <w:p>
      <w:pPr>
        <w:numPr>
          <w:ilvl w:val="0"/>
          <w:numId w:val="30"/>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如在质保期内发生维修、重作、更换以弥补缺陷事件，则相应的质保期应重新计算。</w:t>
      </w:r>
    </w:p>
    <w:p>
      <w:pPr>
        <w:numPr>
          <w:ilvl w:val="0"/>
          <w:numId w:val="30"/>
        </w:numPr>
        <w:tabs>
          <w:tab w:val="left" w:pos="567"/>
          <w:tab w:val="left" w:pos="709"/>
          <w:tab w:val="clear" w:pos="1860"/>
        </w:tabs>
        <w:autoSpaceDE w:val="0"/>
        <w:autoSpaceDN w:val="0"/>
        <w:adjustRightInd w:val="0"/>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质保期结束，买方向卖方签发货物最终接收证书。买方签发最终接收证书不减少、免除卖方在本合同项下的任何义务（包括卖方对货物应符合本合同质量、规格要求应承担的责任）。</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47" w:name="_Toc274343584"/>
      <w:bookmarkStart w:id="48" w:name="_Toc274754051"/>
      <w:bookmarkStart w:id="49" w:name="_Toc298158368"/>
      <w:bookmarkStart w:id="50" w:name="_Toc278875417"/>
      <w:bookmarkStart w:id="51" w:name="_Toc274403516"/>
      <w:bookmarkStart w:id="52" w:name="_Toc274344116"/>
      <w:bookmarkStart w:id="53" w:name="_Toc274075964"/>
      <w:bookmarkStart w:id="54" w:name="_Toc273451839"/>
      <w:bookmarkStart w:id="55" w:name="_Toc306354320"/>
      <w:bookmarkStart w:id="56" w:name="_Toc274668241"/>
      <w:bookmarkStart w:id="57" w:name="_Toc274076152"/>
      <w:bookmarkStart w:id="58" w:name="_Toc273451906"/>
      <w:bookmarkStart w:id="59" w:name="_Toc274669182"/>
      <w:bookmarkStart w:id="60" w:name="_Toc273451804"/>
      <w:bookmarkStart w:id="61" w:name="_Toc274075986"/>
      <w:bookmarkStart w:id="62" w:name="_Toc273458618"/>
      <w:bookmarkStart w:id="63" w:name="_Toc273388618"/>
      <w:bookmarkStart w:id="64" w:name="_Toc27338851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违约责任</w:t>
      </w:r>
      <w:bookmarkEnd w:id="47"/>
      <w:bookmarkEnd w:id="48"/>
      <w:bookmarkEnd w:id="49"/>
      <w:bookmarkEnd w:id="50"/>
      <w:bookmarkEnd w:id="51"/>
      <w:bookmarkEnd w:id="52"/>
      <w:bookmarkEnd w:id="53"/>
      <w:bookmarkEnd w:id="54"/>
      <w:bookmarkEnd w:id="55"/>
      <w:bookmarkEnd w:id="56"/>
      <w:bookmarkEnd w:id="57"/>
      <w:bookmarkEnd w:id="58"/>
      <w:bookmarkEnd w:id="59"/>
    </w:p>
    <w:p>
      <w:pPr>
        <w:numPr>
          <w:ilvl w:val="0"/>
          <w:numId w:val="31"/>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卖方发生下列任一违约行为时，应向买方支付合同总价</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的违约金，并赔偿买方因此遭受的超出违约金数额的全部损失：</w:t>
      </w:r>
    </w:p>
    <w:p>
      <w:pPr>
        <w:numPr>
          <w:ilvl w:val="1"/>
          <w:numId w:val="32"/>
        </w:numPr>
        <w:tabs>
          <w:tab w:val="left" w:pos="567"/>
          <w:tab w:val="left" w:pos="993"/>
        </w:tabs>
        <w:snapToGrid w:val="0"/>
        <w:spacing w:before="72" w:beforeLines="30" w:after="72" w:afterLines="30" w:line="360" w:lineRule="auto"/>
        <w:ind w:left="567" w:firstLine="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卖方未按照合同的规定提供货物和相关服务；</w:t>
      </w:r>
    </w:p>
    <w:p>
      <w:pPr>
        <w:numPr>
          <w:ilvl w:val="1"/>
          <w:numId w:val="32"/>
        </w:numPr>
        <w:tabs>
          <w:tab w:val="left" w:pos="567"/>
          <w:tab w:val="left" w:pos="993"/>
        </w:tabs>
        <w:snapToGrid w:val="0"/>
        <w:spacing w:before="72" w:beforeLines="30" w:after="72" w:afterLines="30" w:line="360" w:lineRule="auto"/>
        <w:ind w:left="567" w:firstLine="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卖方提供的货物不合格，且卖方未根据合同规定及时更换为合格产品；</w:t>
      </w:r>
    </w:p>
    <w:p>
      <w:pPr>
        <w:numPr>
          <w:ilvl w:val="1"/>
          <w:numId w:val="32"/>
        </w:numPr>
        <w:tabs>
          <w:tab w:val="left" w:pos="567"/>
          <w:tab w:val="left" w:pos="993"/>
        </w:tabs>
        <w:snapToGrid w:val="0"/>
        <w:spacing w:before="72" w:beforeLines="30" w:after="72" w:afterLines="30" w:line="360" w:lineRule="auto"/>
        <w:ind w:left="567" w:firstLine="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卖方违反本合同规定的承诺、保证或其它义务。</w:t>
      </w:r>
    </w:p>
    <w:p>
      <w:pPr>
        <w:numPr>
          <w:ilvl w:val="0"/>
          <w:numId w:val="31"/>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就卖方的上述违约行为，买方除有权依据本合同第12.1款要求卖方承担违约责任外，有权向卖方出具书面通知，要求卖方进行更正或整改。如卖方收到该等通知后</w:t>
      </w:r>
      <w:r>
        <w:rPr>
          <w:rFonts w:hint="eastAsia" w:asciiTheme="minorEastAsia" w:hAnsiTheme="minorEastAsia" w:eastAsiaTheme="minorEastAsia"/>
          <w:color w:val="000000" w:themeColor="text1"/>
          <w:szCs w:val="21"/>
          <w:highlight w:val="none"/>
          <w14:textFill>
            <w14:solidFill>
              <w14:schemeClr w14:val="tx1"/>
            </w14:solidFill>
          </w14:textFill>
        </w:rPr>
        <w:t>【五（</w:t>
      </w:r>
      <w:r>
        <w:rPr>
          <w:rFonts w:asciiTheme="minorEastAsia" w:hAnsiTheme="minorEastAsia" w:eastAsiaTheme="minorEastAsia"/>
          <w:color w:val="000000" w:themeColor="text1"/>
          <w:szCs w:val="21"/>
          <w:highlight w:val="none"/>
          <w14:textFill>
            <w14:solidFill>
              <w14:schemeClr w14:val="tx1"/>
            </w14:solidFill>
          </w14:textFill>
        </w:rPr>
        <w:t>5</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个工作日内未按照买方要求作出更正或进行整改的，买方有权立即解除本合同，卖方应赔偿买方因此而遭受的超出违约金数额的全部损失。</w:t>
      </w:r>
    </w:p>
    <w:p>
      <w:pPr>
        <w:numPr>
          <w:ilvl w:val="0"/>
          <w:numId w:val="31"/>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如卖方未能在交付日期交付货物，每延期交付一日，卖方应向买方支付合同</w:t>
      </w:r>
      <w:r>
        <w:rPr>
          <w:rFonts w:hint="eastAsia" w:asciiTheme="minorEastAsia" w:hAnsiTheme="minorEastAsia" w:eastAsiaTheme="minorEastAsia"/>
          <w:color w:val="000000" w:themeColor="text1"/>
          <w:szCs w:val="21"/>
          <w:highlight w:val="none"/>
          <w14:textFill>
            <w14:solidFill>
              <w14:schemeClr w14:val="tx1"/>
            </w14:solidFill>
          </w14:textFill>
        </w:rPr>
        <w:t>含税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总价的</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0.5</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作为延期违约金，但是，该等延期违约金最高不得超过合同</w:t>
      </w:r>
      <w:r>
        <w:rPr>
          <w:rFonts w:hint="eastAsia" w:asciiTheme="minorEastAsia" w:hAnsiTheme="minorEastAsia" w:eastAsiaTheme="minorEastAsia"/>
          <w:color w:val="000000" w:themeColor="text1"/>
          <w:szCs w:val="21"/>
          <w:highlight w:val="none"/>
          <w14:textFill>
            <w14:solidFill>
              <w14:schemeClr w14:val="tx1"/>
            </w14:solidFill>
          </w14:textFill>
        </w:rPr>
        <w:t>含税</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总价的</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2</w:t>
      </w:r>
      <w:r>
        <w:rPr>
          <w:rFonts w:hint="eastAsia" w:asciiTheme="minorEastAsia" w:hAnsiTheme="minorEastAsia" w:eastAsiaTheme="minorEastAsia"/>
          <w:color w:val="000000" w:themeColor="text1"/>
          <w:szCs w:val="21"/>
          <w:highlight w:val="none"/>
          <w14:textFill>
            <w14:solidFill>
              <w14:schemeClr w14:val="tx1"/>
            </w14:solidFill>
          </w14:textFill>
        </w:rPr>
        <w:t>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如延期超过</w:t>
      </w:r>
      <w:r>
        <w:rPr>
          <w:rFonts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bCs/>
          <w:color w:val="000000" w:themeColor="text1"/>
          <w:szCs w:val="21"/>
          <w:highlight w:val="none"/>
          <w:lang w:val="en-US" w:eastAsia="zh-CN"/>
          <w14:textFill>
            <w14:solidFill>
              <w14:schemeClr w14:val="tx1"/>
            </w14:solidFill>
          </w14:textFill>
        </w:rPr>
        <w:t>15</w:t>
      </w:r>
      <w:r>
        <w:rPr>
          <w:rFonts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日，除要求卖方支付违约金外，买方有权解除本合同，并有权要求卖方赔偿买方因此遭受的超出违约金数额的全部损失。</w:t>
      </w:r>
    </w:p>
    <w:p>
      <w:pPr>
        <w:numPr>
          <w:ilvl w:val="0"/>
          <w:numId w:val="31"/>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如仅因买方原因，买方逾期向卖方付款，卖方应向买方发出书面催款通知，买方应在收到该等通知后</w:t>
      </w:r>
      <w:r>
        <w:rPr>
          <w:rFonts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bCs/>
          <w:color w:val="000000" w:themeColor="text1"/>
          <w:szCs w:val="21"/>
          <w:highlight w:val="none"/>
          <w:lang w:val="en-US" w:eastAsia="zh-CN"/>
          <w14:textFill>
            <w14:solidFill>
              <w14:schemeClr w14:val="tx1"/>
            </w14:solidFill>
          </w14:textFill>
        </w:rPr>
        <w:t>60</w:t>
      </w:r>
      <w:r>
        <w:rPr>
          <w:rFonts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日内付款，否则，即应自该等</w:t>
      </w:r>
      <w:r>
        <w:rPr>
          <w:rFonts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bCs/>
          <w:color w:val="000000" w:themeColor="text1"/>
          <w:szCs w:val="21"/>
          <w:highlight w:val="none"/>
          <w:lang w:val="en-US" w:eastAsia="zh-CN"/>
          <w14:textFill>
            <w14:solidFill>
              <w14:schemeClr w14:val="tx1"/>
            </w14:solidFill>
          </w14:textFill>
        </w:rPr>
        <w:t>60</w:t>
      </w:r>
      <w:r>
        <w:rPr>
          <w:rFonts w:asciiTheme="minorEastAsia" w:hAnsiTheme="minorEastAsia" w:eastAsia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日期间结束之日起，按合同订立时</w:t>
      </w:r>
      <w:r>
        <w:rPr>
          <w:rFonts w:hint="eastAsia" w:asciiTheme="minorEastAsia" w:hAnsiTheme="minorEastAsia" w:eastAsiaTheme="minorEastAsia"/>
          <w:color w:val="000000" w:themeColor="text1"/>
          <w:szCs w:val="21"/>
          <w:highlight w:val="none"/>
          <w14:textFill>
            <w14:solidFill>
              <w14:schemeClr w14:val="tx1"/>
            </w14:solidFill>
          </w14:textFill>
        </w:rPr>
        <w:t>【一（</w:t>
      </w:r>
      <w:r>
        <w:rPr>
          <w:rFonts w:asciiTheme="minorEastAsia" w:hAnsiTheme="minorEastAsia" w:eastAsia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年期贷款市场报价利率计算并支付应付未付合同价款的利息，最高不超过相关应付未付合同价款的</w:t>
      </w:r>
      <w:r>
        <w:rPr>
          <w:rFonts w:hint="eastAsia" w:ascii="宋体" w:hAnsi="宋体"/>
          <w:color w:val="000000" w:themeColor="text1"/>
          <w:szCs w:val="21"/>
          <w:highlight w:val="none"/>
          <w14:textFill>
            <w14:solidFill>
              <w14:schemeClr w14:val="tx1"/>
            </w14:solidFill>
          </w14:textFill>
        </w:rPr>
        <w:t>【</w:t>
      </w:r>
      <w:r>
        <w:rPr>
          <w:rFonts w:ascii="宋体" w:hAnsi="宋体" w:cs="新宋体-18030"/>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。双方同意，该等利息的支付是买方就未能如期支付相关合同价款所需承担的全部责任。</w:t>
      </w:r>
    </w:p>
    <w:p>
      <w:pPr>
        <w:numPr>
          <w:ilvl w:val="0"/>
          <w:numId w:val="31"/>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卖方根据本合同的规定应承担违约金或赔偿责任的，买方有权从合同总价余额中直接扣除。</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bookmarkStart w:id="65" w:name="_Toc30635432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合同的解除和终止</w:t>
      </w:r>
      <w:bookmarkEnd w:id="65"/>
    </w:p>
    <w:p>
      <w:pPr>
        <w:numPr>
          <w:ilvl w:val="0"/>
          <w:numId w:val="33"/>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如发生以下任一情形，经书面通知卖方，买方有权解除本合同： </w:t>
      </w:r>
    </w:p>
    <w:p>
      <w:pPr>
        <w:widowControl/>
        <w:numPr>
          <w:ilvl w:val="0"/>
          <w:numId w:val="34"/>
        </w:numPr>
        <w:tabs>
          <w:tab w:val="left" w:pos="993"/>
          <w:tab w:val="clear" w:pos="840"/>
        </w:tabs>
        <w:spacing w:before="72" w:beforeLines="30" w:after="72" w:afterLines="30" w:line="360" w:lineRule="auto"/>
        <w:ind w:left="1276" w:leftChars="270" w:hanging="709" w:hangingChars="33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本合同明确规定买方有权解除合同的情形；</w:t>
      </w:r>
    </w:p>
    <w:p>
      <w:pPr>
        <w:widowControl/>
        <w:numPr>
          <w:ilvl w:val="0"/>
          <w:numId w:val="34"/>
        </w:numPr>
        <w:tabs>
          <w:tab w:val="left" w:pos="993"/>
          <w:tab w:val="clear" w:pos="840"/>
        </w:tabs>
        <w:spacing w:before="72" w:beforeLines="30" w:after="72" w:afterLines="30" w:line="360" w:lineRule="auto"/>
        <w:ind w:left="1276" w:leftChars="270" w:hanging="709" w:hangingChars="33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卖方破产、资不抵债、停业清理、解散、被兼并、被查封；</w:t>
      </w:r>
    </w:p>
    <w:p>
      <w:pPr>
        <w:widowControl/>
        <w:numPr>
          <w:ilvl w:val="0"/>
          <w:numId w:val="34"/>
        </w:numPr>
        <w:tabs>
          <w:tab w:val="left" w:pos="993"/>
          <w:tab w:val="clear" w:pos="840"/>
        </w:tabs>
        <w:spacing w:before="72" w:beforeLines="30" w:after="72" w:afterLines="30" w:line="360" w:lineRule="auto"/>
        <w:ind w:left="1276" w:leftChars="270" w:hanging="709" w:hangingChars="33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卖方发生其它严重违约，且未在买方要求的合理期限内纠正；</w:t>
      </w:r>
    </w:p>
    <w:p>
      <w:pPr>
        <w:widowControl/>
        <w:numPr>
          <w:ilvl w:val="0"/>
          <w:numId w:val="34"/>
        </w:numPr>
        <w:tabs>
          <w:tab w:val="left" w:pos="993"/>
          <w:tab w:val="clear" w:pos="840"/>
        </w:tabs>
        <w:spacing w:before="72" w:beforeLines="30" w:after="72" w:afterLines="30" w:line="360" w:lineRule="auto"/>
        <w:ind w:left="1276" w:leftChars="270" w:hanging="709" w:hangingChars="33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不可抗力持续超过</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color w:val="000000" w:themeColor="text1"/>
          <w:szCs w:val="21"/>
          <w:highlight w:val="none"/>
          <w:lang w:val="en-US" w:eastAsia="zh-CN"/>
          <w14:textFill>
            <w14:solidFill>
              <w14:schemeClr w14:val="tx1"/>
            </w14:solidFill>
          </w14:textFill>
        </w:rPr>
        <w:t>30</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numPr>
          <w:ilvl w:val="0"/>
          <w:numId w:val="33"/>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因卖方违约买方解除本合同，卖方应退回买方已经支付的全部款项，并根据本合同规定支付违约金，并且买方有权要求卖方赔偿其因此遭受的超出违约金数额的全部损失。买方有权以适当的条件和方式购买同等货物，卖方应承担买方购买同等货物的差额费用。</w:t>
      </w:r>
    </w:p>
    <w:p>
      <w:pPr>
        <w:numPr>
          <w:ilvl w:val="0"/>
          <w:numId w:val="33"/>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无论基于何种原因，经提前</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十（1</w:t>
      </w:r>
      <w:r>
        <w:rPr>
          <w:rFonts w:asciiTheme="minorEastAsia" w:hAnsiTheme="minorEastAsia" w:eastAsiaTheme="minorEastAsia"/>
          <w:color w:val="000000" w:themeColor="text1"/>
          <w:szCs w:val="21"/>
          <w:highlight w:val="none"/>
          <w14:textFill>
            <w14:solidFill>
              <w14:schemeClr w14:val="tx1"/>
            </w14:solidFill>
          </w14:textFill>
        </w:rPr>
        <w:t>0</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书面通知卖方，买方有权随时终止合同。卖方收到买方终止合同的书面通知后，应立即停止实施与本合同有关的工作并对已履行的部分进行结算。买方收到卖方的结算要求后，应与卖方协商结算数额、因买方终止合同需向卖方支付的补偿款等事项。买方因终止合同向卖方支付的补偿款以卖方为履行合同已实际发生的直接、合理费用为限。买方向卖方支付的该等补偿款系买方根据本款规定终止合同时，卖方可获得的全部赔偿。任何时候卖方均无权要求买方赔偿因合同终止引起的预期利润的损失或损害。</w:t>
      </w:r>
    </w:p>
    <w:p>
      <w:pPr>
        <w:numPr>
          <w:ilvl w:val="0"/>
          <w:numId w:val="33"/>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6" w:name="_DV_C93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如果本合同根据本条第13.3款终止，对于合同终止前买方已经支付合同价款或提供补偿费用的货物，卖方应立即移交给买方，买方拥有相关货物的全部权益。</w:t>
      </w:r>
      <w:bookmarkEnd w:id="66"/>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7" w:name="_Toc30635432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健康、安全和环保</w:t>
      </w:r>
      <w:bookmarkEnd w:id="67"/>
    </w:p>
    <w:p>
      <w:pPr>
        <w:numPr>
          <w:ilvl w:val="0"/>
          <w:numId w:val="35"/>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卖方应确保在货物制造过程中使用的材料和制作工艺符合国家标准，保证货物制造现场符合法律法规的要求。</w:t>
      </w:r>
    </w:p>
    <w:p>
      <w:pPr>
        <w:numPr>
          <w:ilvl w:val="0"/>
          <w:numId w:val="35"/>
        </w:numPr>
        <w:tabs>
          <w:tab w:val="left" w:pos="567"/>
          <w:tab w:val="left" w:pos="709"/>
          <w:tab w:val="left" w:pos="3060"/>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卖方向买方提供的货物必须符合中国有关健康、安全、环保法律法规的规定。对于根据有关法律法规必须持证生产或经营的货物，卖方在生产或经营时应持有全套有效的生产许可证或经营许可证。</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68" w:name="_Toc306354323"/>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转让和分包</w:t>
      </w:r>
      <w:bookmarkEnd w:id="68"/>
    </w:p>
    <w:p>
      <w:pPr>
        <w:widowControl/>
        <w:numPr>
          <w:ilvl w:val="0"/>
          <w:numId w:val="36"/>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经买方事先书面同意，卖方不得将其在本合同项下的任何权利和义务全部或部分转让给任何第三方，包括卖方的关联企业。买方可以将其在本合同项下的权利和义务全部或部分转让给其关联企业，且无需事先征得卖方的同意，但应书面通知卖方。</w:t>
      </w:r>
    </w:p>
    <w:p>
      <w:pPr>
        <w:widowControl/>
        <w:numPr>
          <w:ilvl w:val="0"/>
          <w:numId w:val="36"/>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未经买方事先书面同意，卖方不得将其在本合同项下的任何义务分包给任何第三方，包括卖方的关联企业。</w:t>
      </w:r>
      <w:bookmarkStart w:id="69" w:name="_DV_C86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卖方不得将本合同转包给任何第三方，包括其关联企业。</w:t>
      </w:r>
      <w:bookmarkEnd w:id="69"/>
    </w:p>
    <w:bookmarkEnd w:id="60"/>
    <w:bookmarkEnd w:id="61"/>
    <w:bookmarkEnd w:id="62"/>
    <w:bookmarkEnd w:id="63"/>
    <w:bookmarkEnd w:id="64"/>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0" w:name="_Toc3063543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不可抗力</w:t>
      </w:r>
      <w:bookmarkEnd w:id="70"/>
    </w:p>
    <w:p>
      <w:pPr>
        <w:pStyle w:val="9"/>
        <w:widowControl/>
        <w:numPr>
          <w:ilvl w:val="0"/>
          <w:numId w:val="37"/>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不可抗力系指本合同的履行过程中，任何一方经合理努力仍不可预见、不可避免并不能克服的客观情况。任何一方因不可抗力不能或延迟履行本合同，不承担违约责任。</w:t>
      </w:r>
    </w:p>
    <w:p>
      <w:pPr>
        <w:pStyle w:val="9"/>
        <w:widowControl/>
        <w:numPr>
          <w:ilvl w:val="0"/>
          <w:numId w:val="37"/>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pStyle w:val="9"/>
        <w:widowControl/>
        <w:numPr>
          <w:ilvl w:val="0"/>
          <w:numId w:val="37"/>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如发生不可抗力，双方各自承担其人员和财产损失。一旦不可抗力停止或者影响消除，双方应立即履行其义务，合同的期限应该相应顺延。如果不可抗力的影响持续超过</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15</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日，双方应该共同商议应对措施。</w:t>
      </w:r>
    </w:p>
    <w:p>
      <w:pPr>
        <w:pStyle w:val="9"/>
        <w:widowControl/>
        <w:numPr>
          <w:ilvl w:val="0"/>
          <w:numId w:val="37"/>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任何一方迟延履行合同后遭受不可抗力的，不得减少、免除该方在本合同项下的任何义务和责任。</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1" w:name="_Toc298158360"/>
      <w:bookmarkStart w:id="72" w:name="_Toc306354326"/>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保密</w:t>
      </w:r>
      <w:bookmarkEnd w:id="71"/>
      <w:bookmarkEnd w:id="72"/>
    </w:p>
    <w:p>
      <w:pPr>
        <w:numPr>
          <w:ilvl w:val="0"/>
          <w:numId w:val="38"/>
        </w:numPr>
        <w:tabs>
          <w:tab w:val="left" w:pos="567"/>
          <w:tab w:val="left" w:pos="709"/>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非法律法规、政府机关另行强制要求，未经买方同意，卖方不得将买方保密信息披露给任何第三方（包括与合同无关的卖方员工和政府部门），亦不得将该等信息用于与本合同无关的用途。保密信息包括但不限于：合同内容；买方提供的与本合同有关的任何技术信息、图纸、样本、资料等；买方提供的或卖方获得的与项目或买方有关的任何技术和商务信息。</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3" w:name="_Toc30635432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审计、禁止商业贿赂和反腐败</w:t>
      </w:r>
    </w:p>
    <w:p>
      <w:pPr>
        <w:pStyle w:val="43"/>
        <w:numPr>
          <w:ilvl w:val="0"/>
          <w:numId w:val="39"/>
        </w:numPr>
        <w:adjustRightInd w:val="0"/>
        <w:snapToGrid w:val="0"/>
        <w:spacing w:before="72" w:beforeLines="30" w:after="72" w:afterLines="30" w:line="360" w:lineRule="auto"/>
        <w:ind w:left="567" w:hanging="567"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卖方应根据买方要求，接受和配合买方或买方委</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托的会计师事务所进行的与本合同相关的审计。</w:t>
      </w:r>
    </w:p>
    <w:p>
      <w:pPr>
        <w:pStyle w:val="43"/>
        <w:numPr>
          <w:ilvl w:val="0"/>
          <w:numId w:val="39"/>
        </w:numPr>
        <w:adjustRightInd w:val="0"/>
        <w:snapToGrid w:val="0"/>
        <w:spacing w:before="72" w:beforeLines="30" w:after="72" w:afterLines="30" w:line="360" w:lineRule="auto"/>
        <w:ind w:left="567" w:hanging="567"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卖方应保存与本合同相关的记录和账目，保存期限为本合同终止后</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olor w:val="000000" w:themeColor="text1"/>
          <w:szCs w:val="21"/>
          <w:highlight w:val="none"/>
          <w14:textFill>
            <w14:solidFill>
              <w14:schemeClr w14:val="tx1"/>
            </w14:solidFill>
          </w14:textFill>
        </w:rPr>
        <w:t>十（1</w:t>
      </w:r>
      <w:r>
        <w:rPr>
          <w:rFonts w:asciiTheme="minorEastAsia" w:hAnsiTheme="minorEastAsia" w:eastAsiaTheme="minorEastAsia"/>
          <w:color w:val="000000" w:themeColor="text1"/>
          <w:szCs w:val="21"/>
          <w:highlight w:val="none"/>
          <w14:textFill>
            <w14:solidFill>
              <w14:schemeClr w14:val="tx1"/>
            </w14:solidFill>
          </w14:textFill>
        </w:rPr>
        <w:t>0</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年或遵从所在国相关规定。经提前通知，买方或买方委托的会计师事务所有权检查并复制该等记录和账目。</w:t>
      </w:r>
    </w:p>
    <w:p>
      <w:pPr>
        <w:pStyle w:val="43"/>
        <w:numPr>
          <w:ilvl w:val="0"/>
          <w:numId w:val="39"/>
        </w:numPr>
        <w:spacing w:line="360" w:lineRule="auto"/>
        <w:ind w:left="567" w:hanging="567" w:firstLineChars="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w:t>
      </w:r>
      <w:r>
        <w:rPr>
          <w:rFonts w:hint="eastAsia" w:asciiTheme="minorEastAsia" w:hAnsiTheme="minorEastAsia" w:eastAsiaTheme="minorEastAsia"/>
          <w:color w:val="000000" w:themeColor="text1"/>
          <w:szCs w:val="21"/>
          <w:highlight w:val="none"/>
          <w14:textFill>
            <w14:solidFill>
              <w14:schemeClr w14:val="tx1"/>
            </w14:solidFill>
          </w14:textFill>
        </w:rPr>
        <w:t>买方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有权因此随时终止本合同。</w:t>
      </w:r>
    </w:p>
    <w:p>
      <w:pPr>
        <w:pStyle w:val="20"/>
        <w:numPr>
          <w:ilvl w:val="0"/>
          <w:numId w:val="18"/>
        </w:numPr>
        <w:tabs>
          <w:tab w:val="left" w:pos="993"/>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通知</w:t>
      </w:r>
      <w:bookmarkEnd w:id="73"/>
    </w:p>
    <w:p>
      <w:pPr>
        <w:widowControl/>
        <w:numPr>
          <w:ilvl w:val="0"/>
          <w:numId w:val="40"/>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通知应根据本合同规定以亲自递送、特快专递、传真等方式送达。通知在下列情况视为送达：</w:t>
      </w:r>
    </w:p>
    <w:p>
      <w:pPr>
        <w:widowControl/>
        <w:numPr>
          <w:ilvl w:val="1"/>
          <w:numId w:val="41"/>
        </w:numPr>
        <w:tabs>
          <w:tab w:val="left" w:pos="567"/>
          <w:tab w:val="left" w:pos="993"/>
        </w:tabs>
        <w:spacing w:before="72" w:beforeLines="30" w:after="72" w:afterLines="30" w:line="360" w:lineRule="auto"/>
        <w:ind w:left="567" w:firstLine="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如采用亲自递送方式，于签收确认之时；</w:t>
      </w:r>
    </w:p>
    <w:p>
      <w:pPr>
        <w:widowControl/>
        <w:numPr>
          <w:ilvl w:val="1"/>
          <w:numId w:val="41"/>
        </w:numPr>
        <w:tabs>
          <w:tab w:val="left" w:pos="567"/>
          <w:tab w:val="left" w:pos="993"/>
        </w:tabs>
        <w:spacing w:before="72" w:beforeLines="30" w:after="72" w:afterLines="30" w:line="360" w:lineRule="auto"/>
        <w:ind w:left="567" w:firstLine="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如采用特快专递方式，于收件人签收之时；</w:t>
      </w:r>
    </w:p>
    <w:p>
      <w:pPr>
        <w:widowControl/>
        <w:numPr>
          <w:ilvl w:val="1"/>
          <w:numId w:val="41"/>
        </w:numPr>
        <w:tabs>
          <w:tab w:val="left" w:pos="567"/>
          <w:tab w:val="left" w:pos="993"/>
        </w:tabs>
        <w:spacing w:before="72" w:beforeLines="30" w:after="72" w:afterLines="30" w:line="360" w:lineRule="auto"/>
        <w:ind w:left="567" w:firstLine="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如采用传真方式，于确认传输之时。</w:t>
      </w:r>
    </w:p>
    <w:p>
      <w:pPr>
        <w:widowControl/>
        <w:numPr>
          <w:ilvl w:val="0"/>
          <w:numId w:val="40"/>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widowControl/>
        <w:numPr>
          <w:ilvl w:val="0"/>
          <w:numId w:val="40"/>
        </w:numPr>
        <w:tabs>
          <w:tab w:val="left" w:pos="567"/>
          <w:tab w:val="left" w:pos="709"/>
        </w:tabs>
        <w:autoSpaceDE w:val="0"/>
        <w:autoSpaceDN w:val="0"/>
        <w:spacing w:before="72" w:beforeLines="30" w:after="72" w:afterLines="30" w:line="360" w:lineRule="auto"/>
        <w:ind w:left="567" w:hanging="567"/>
        <w:jc w:val="left"/>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本合同送达地址适用范围包括就本合同发生争议时相关文件和法律文书的 送达（包括在争议进入仲裁、民事诉讼程序后的一审、二审、再审和执行程序）。</w:t>
      </w:r>
    </w:p>
    <w:p>
      <w:pPr>
        <w:pStyle w:val="20"/>
        <w:numPr>
          <w:ilvl w:val="0"/>
          <w:numId w:val="18"/>
        </w:numPr>
        <w:tabs>
          <w:tab w:val="left" w:pos="567"/>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4" w:name="_Toc30635432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法律适用和争议解决</w:t>
      </w:r>
      <w:bookmarkEnd w:id="74"/>
    </w:p>
    <w:p>
      <w:pPr>
        <w:numPr>
          <w:ilvl w:val="1"/>
          <w:numId w:val="42"/>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本合同适用中华人民共和国（不含香港特别行政区、澳门特别行政区和台湾地区）法律。</w:t>
      </w:r>
    </w:p>
    <w:p>
      <w:pPr>
        <w:numPr>
          <w:ilvl w:val="1"/>
          <w:numId w:val="42"/>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因履行本合同发生的或与本合同有关的一切争议，双方首先应友好协商解决，如经协商</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六十（60）</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日内仍不能解决，</w:t>
      </w:r>
      <w:r>
        <w:rPr>
          <w:rFonts w:asciiTheme="minorEastAsia" w:hAnsiTheme="minorEastAsia" w:eastAsiaTheme="minorEastAsia"/>
          <w:color w:val="000000" w:themeColor="text1"/>
          <w:szCs w:val="21"/>
          <w:highlight w:val="none"/>
          <w14:textFill>
            <w14:solidFill>
              <w14:schemeClr w14:val="tx1"/>
            </w14:solidFill>
          </w14:textFill>
        </w:rPr>
        <w:t>双方同意选择以下第</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14:textFill>
            <w14:solidFill>
              <w14:schemeClr w14:val="tx1"/>
            </w14:solidFill>
          </w14:textFill>
        </w:rPr>
        <w:t>（1）</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种方式予以解决：</w:t>
      </w:r>
    </w:p>
    <w:p>
      <w:pPr>
        <w:pStyle w:val="43"/>
        <w:numPr>
          <w:ilvl w:val="0"/>
          <w:numId w:val="43"/>
        </w:numPr>
        <w:tabs>
          <w:tab w:val="left" w:pos="600"/>
        </w:tabs>
        <w:spacing w:line="360" w:lineRule="auto"/>
        <w:ind w:left="609" w:leftChars="0" w:hanging="467" w:firstLineChars="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向买方所在地人民法院起诉。</w:t>
      </w:r>
    </w:p>
    <w:p>
      <w:pPr>
        <w:pStyle w:val="43"/>
        <w:numPr>
          <w:ilvl w:val="0"/>
          <w:numId w:val="43"/>
        </w:numPr>
        <w:tabs>
          <w:tab w:val="left" w:pos="600"/>
        </w:tabs>
        <w:spacing w:line="360" w:lineRule="auto"/>
        <w:ind w:left="609" w:leftChars="0" w:hanging="467" w:firstLineChars="0"/>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提交</w:t>
      </w:r>
      <w:r>
        <w:rPr>
          <w:rFonts w:hint="eastAsia" w:asciiTheme="minorEastAsia" w:hAnsiTheme="minorEastAsia" w:eastAsiaTheme="minorEastAsia"/>
          <w:color w:val="000000" w:themeColor="text1"/>
          <w:szCs w:val="21"/>
          <w:highlight w:val="none"/>
          <w14:textFill>
            <w14:solidFill>
              <w14:schemeClr w14:val="tx1"/>
            </w14:solidFill>
          </w14:textFill>
        </w:rPr>
        <w:t>中国国际经济贸易仲裁委员会华南分会</w:t>
      </w:r>
      <w:r>
        <w:rPr>
          <w:rFonts w:asciiTheme="minorEastAsia" w:hAnsiTheme="minorEastAsia" w:eastAsiaTheme="minorEastAsia"/>
          <w:color w:val="000000" w:themeColor="text1"/>
          <w:szCs w:val="21"/>
          <w:highlight w:val="none"/>
          <w14:textFill>
            <w14:solidFill>
              <w14:schemeClr w14:val="tx1"/>
            </w14:solidFill>
          </w14:textFill>
        </w:rPr>
        <w:t>进行仲裁。仲裁地点在</w:t>
      </w:r>
      <w:r>
        <w:rPr>
          <w:rFonts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asciiTheme="minorEastAsia" w:hAnsiTheme="minorEastAsia" w:eastAsiaTheme="minorEastAsia"/>
          <w:color w:val="000000" w:themeColor="text1"/>
          <w:szCs w:val="21"/>
          <w:highlight w:val="none"/>
          <w14:textFill>
            <w14:solidFill>
              <w14:schemeClr w14:val="tx1"/>
            </w14:solidFill>
          </w14:textFill>
        </w:rPr>
        <w:t>。仲裁</w:t>
      </w:r>
      <w:r>
        <w:rPr>
          <w:rFonts w:hint="eastAsia" w:asciiTheme="minorEastAsia" w:hAnsiTheme="minorEastAsia" w:eastAsiaTheme="minorEastAsia"/>
          <w:color w:val="000000" w:themeColor="text1"/>
          <w:szCs w:val="21"/>
          <w:highlight w:val="none"/>
          <w14:textFill>
            <w14:solidFill>
              <w14:schemeClr w14:val="tx1"/>
            </w14:solidFill>
          </w14:textFill>
        </w:rPr>
        <w:t>应根据</w:t>
      </w:r>
      <w:r>
        <w:rPr>
          <w:rFonts w:asciiTheme="minorEastAsia" w:hAnsiTheme="minorEastAsia" w:eastAsiaTheme="minorEastAsia"/>
          <w:color w:val="000000" w:themeColor="text1"/>
          <w:szCs w:val="21"/>
          <w:highlight w:val="none"/>
          <w14:textFill>
            <w14:solidFill>
              <w14:schemeClr w14:val="tx1"/>
            </w14:solidFill>
          </w14:textFill>
        </w:rPr>
        <w:t>该仲裁委员会现行有效的仲裁规则进行。</w:t>
      </w:r>
      <w:r>
        <w:rPr>
          <w:rFonts w:hint="eastAsia" w:asciiTheme="minorEastAsia" w:hAnsiTheme="minorEastAsia" w:eastAsiaTheme="minorEastAsia"/>
          <w:color w:val="000000" w:themeColor="text1"/>
          <w:szCs w:val="21"/>
          <w:highlight w:val="none"/>
          <w14:textFill>
            <w14:solidFill>
              <w14:schemeClr w14:val="tx1"/>
            </w14:solidFill>
          </w14:textFill>
        </w:rPr>
        <w:t>仲裁裁决是终局的，对双方均有约束力。除仲裁庭另有裁决外，仲裁费用由败诉方承担。</w:t>
      </w:r>
    </w:p>
    <w:p>
      <w:pPr>
        <w:pStyle w:val="43"/>
        <w:numPr>
          <w:ilvl w:val="-1"/>
          <w:numId w:val="0"/>
        </w:numPr>
        <w:tabs>
          <w:tab w:val="left" w:pos="720"/>
          <w:tab w:val="left" w:pos="1418"/>
        </w:tabs>
        <w:spacing w:before="72" w:beforeLines="30" w:after="72" w:afterLines="30" w:line="360" w:lineRule="auto"/>
        <w:ind w:left="0" w:firstLine="0" w:firstLineChars="0"/>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 xml:space="preserve">20.3  </w:t>
      </w:r>
      <w:r>
        <w:rPr>
          <w:rFonts w:hint="eastAsia" w:asciiTheme="minorEastAsia" w:hAnsiTheme="minorEastAsia" w:eastAsiaTheme="minorEastAsia"/>
          <w:color w:val="000000" w:themeColor="text1"/>
          <w:szCs w:val="21"/>
          <w:highlight w:val="none"/>
          <w14:textFill>
            <w14:solidFill>
              <w14:schemeClr w14:val="tx1"/>
            </w14:solidFill>
          </w14:textFill>
        </w:rPr>
        <w:t>争议解决期间</w:t>
      </w:r>
      <w:r>
        <w:rPr>
          <w:rFonts w:asciiTheme="minorEastAsia" w:hAnsiTheme="minorEastAsia" w:eastAsiaTheme="minorEastAsia"/>
          <w:color w:val="000000" w:themeColor="text1"/>
          <w:szCs w:val="21"/>
          <w:highlight w:val="none"/>
          <w14:textFill>
            <w14:solidFill>
              <w14:schemeClr w14:val="tx1"/>
            </w14:solidFill>
          </w14:textFill>
        </w:rPr>
        <w:t>，除争议事项外，双方应继续履行本合同。</w:t>
      </w:r>
    </w:p>
    <w:p>
      <w:pPr>
        <w:pStyle w:val="20"/>
        <w:numPr>
          <w:ilvl w:val="0"/>
          <w:numId w:val="18"/>
        </w:numPr>
        <w:tabs>
          <w:tab w:val="left" w:pos="567"/>
        </w:tabs>
        <w:spacing w:before="72" w:beforeLines="30" w:after="72" w:afterLines="30" w:line="360" w:lineRule="auto"/>
        <w:ind w:left="567" w:hanging="567"/>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75" w:name="_Toc30635433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其它</w:t>
      </w:r>
      <w:bookmarkEnd w:id="75"/>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本合同自买卖双方法定代表人或授权代表签字并盖章之日起生效，</w:t>
      </w:r>
      <w:bookmarkStart w:id="76" w:name="OLE_LINK11"/>
      <w:bookmarkStart w:id="77" w:name="OLE_LINK1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自双方履行完本合同项下全部权利和义务后终止</w:t>
      </w:r>
      <w:bookmarkEnd w:id="76"/>
      <w:bookmarkEnd w:id="7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本合同签署以前双方就本合同约定的货物买卖及相关事宜达成的所有口头和/或书面的声明、文件、信件及双方其它形式的通信在本合同生效后自动失效。</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未经另一方事先书面同意，任何一方不得以任何方式使用另一方的名称、商品商标、服务商标、企业标志、商号或品牌。</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如果本合同的任何条款或规定被裁定为无效、不合法或不可强制执行，该条款或规定应视为被删除，本合同其它条款不受影响，仍继续有效。</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履行过程中，如卖方发生重组、合并、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本合同解除或终止后，本合同项下关于知识产权、保密、保证、责任、法律适用、争议解决和其它具有持续性效力的条款继续有效。</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本合同未尽事宜，应由双方协商确定，并签订补充协议，补充协议与本合同具有同等法律效力。</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本合同的任何变更、修改或增减，须经双方协商一致、法定代表人或授权代表签署书面文件并盖章后生效。</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本合同系双方协商、讨论的结果，合同内容非一方当事人单方拟定。本合同不属于格式合同，条款内容不属于格式条款。</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本合同正文、附件及其后的修改文件和补充文件均应采用中文书写。附件及其后的修改文件和补充文件作为本合同不可分割的组成部分，与本合同正文具有同等法律效力。</w:t>
      </w:r>
    </w:p>
    <w:p>
      <w:pPr>
        <w:numPr>
          <w:ilvl w:val="1"/>
          <w:numId w:val="44"/>
        </w:numPr>
        <w:tabs>
          <w:tab w:val="left" w:pos="567"/>
        </w:tabs>
        <w:spacing w:before="72" w:beforeLines="30" w:after="72" w:afterLines="30" w:line="360" w:lineRule="auto"/>
        <w:ind w:left="567" w:hanging="567"/>
        <w:rPr>
          <w:rFonts w:hint="eastAsia"/>
        </w:rPr>
      </w:pPr>
      <w:r>
        <w:rPr>
          <w:rFonts w:hint="eastAsia"/>
          <w:highlight w:val="yellow"/>
        </w:rPr>
        <w:t>买方授权</w:t>
      </w:r>
      <w:r>
        <w:rPr>
          <w:rFonts w:hint="eastAsia"/>
          <w:highlight w:val="yellow"/>
          <w:lang w:val="en-US" w:eastAsia="zh-CN"/>
        </w:rPr>
        <w:t xml:space="preserve">   </w:t>
      </w:r>
      <w:r>
        <w:rPr>
          <w:rFonts w:hint="eastAsia"/>
          <w:highlight w:val="yellow"/>
        </w:rPr>
        <w:t>执行本合同</w:t>
      </w:r>
      <w:r>
        <w:rPr>
          <w:rFonts w:hint="eastAsia"/>
        </w:rPr>
        <w:t>。</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本合同一式</w:t>
      </w:r>
      <w:r>
        <w:rPr>
          <w:rFonts w:hint="eastAsia" w:asciiTheme="minorEastAsia" w:hAnsiTheme="minorEastAsia" w:eastAsiaTheme="minorEastAsia"/>
          <w:color w:val="000000" w:themeColor="text1"/>
          <w:szCs w:val="21"/>
          <w:highlight w:val="none"/>
          <w14:textFill>
            <w14:solidFill>
              <w14:schemeClr w14:val="tx1"/>
            </w14:solidFill>
          </w14:textFill>
        </w:rPr>
        <w:t>【肆】</w:t>
      </w:r>
      <w:r>
        <w:rPr>
          <w:rFonts w:asciiTheme="minorEastAsia" w:hAnsiTheme="minorEastAsia" w:eastAsiaTheme="minorEastAsia"/>
          <w:color w:val="000000" w:themeColor="text1"/>
          <w:szCs w:val="21"/>
          <w:highlight w:val="none"/>
          <w14:textFill>
            <w14:solidFill>
              <w14:schemeClr w14:val="tx1"/>
            </w14:solidFill>
          </w14:textFill>
        </w:rPr>
        <w:t>份</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，买卖双方各持</w:t>
      </w:r>
      <w:r>
        <w:rPr>
          <w:rFonts w:hint="eastAsia" w:asciiTheme="minorEastAsia" w:hAnsiTheme="minorEastAsia" w:eastAsiaTheme="minorEastAsia"/>
          <w:color w:val="000000" w:themeColor="text1"/>
          <w:szCs w:val="21"/>
          <w:highlight w:val="none"/>
          <w14:textFill>
            <w14:solidFill>
              <w14:schemeClr w14:val="tx1"/>
            </w14:solidFill>
          </w14:textFill>
        </w:rPr>
        <w:t>【贰】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份，具有同等效力</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pPr>
        <w:numPr>
          <w:ilvl w:val="1"/>
          <w:numId w:val="44"/>
        </w:numPr>
        <w:tabs>
          <w:tab w:val="left" w:pos="567"/>
        </w:tabs>
        <w:spacing w:before="72" w:beforeLines="30" w:after="72" w:afterLines="30" w:line="360" w:lineRule="auto"/>
        <w:ind w:left="567" w:hanging="567"/>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下列附件作为本合同不可分割的一部分</w:t>
      </w:r>
      <w:r>
        <w:rPr>
          <w:rFonts w:hint="eastAsia"/>
          <w:color w:val="000000" w:themeColor="text1"/>
          <w:szCs w:val="21"/>
          <w:highlight w:val="none"/>
          <w:lang w:eastAsia="zh-CN"/>
          <w14:textFill>
            <w14:solidFill>
              <w14:schemeClr w14:val="tx1"/>
            </w14:solidFill>
          </w14:textFill>
        </w:rPr>
        <w:t>：</w:t>
      </w:r>
    </w:p>
    <w:p>
      <w:pPr>
        <w:tabs>
          <w:tab w:val="left" w:pos="710"/>
          <w:tab w:val="left" w:pos="840"/>
        </w:tabs>
        <w:spacing w:before="72" w:beforeLines="30" w:after="72" w:afterLines="30" w:line="360" w:lineRule="auto"/>
        <w:ind w:right="-57" w:rightChars="-27" w:firstLine="707" w:firstLineChars="33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附件一：货物清单及价目表</w:t>
      </w:r>
    </w:p>
    <w:p>
      <w:pPr>
        <w:tabs>
          <w:tab w:val="left" w:pos="710"/>
          <w:tab w:val="left" w:pos="840"/>
        </w:tabs>
        <w:spacing w:before="72" w:beforeLines="30" w:after="72" w:afterLines="30" w:line="360" w:lineRule="auto"/>
        <w:ind w:right="-57" w:rightChars="-27" w:firstLine="707" w:firstLineChars="337"/>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附件二：技术要求及服务</w:t>
      </w:r>
    </w:p>
    <w:p>
      <w:pPr>
        <w:tabs>
          <w:tab w:val="left" w:pos="710"/>
          <w:tab w:val="left" w:pos="840"/>
        </w:tabs>
        <w:spacing w:before="72" w:beforeLines="30" w:after="72" w:afterLines="30" w:line="360" w:lineRule="auto"/>
        <w:ind w:right="-57" w:rightChars="-27" w:firstLine="707" w:firstLineChars="337"/>
        <w:rPr>
          <w:rFonts w:hint="eastAsia" w:ascii="Times New Roman" w:hAnsi="Times New Roman" w:eastAsia="宋体" w:cs="Times New Roman"/>
          <w:b/>
          <w:bCs/>
          <w:i w:val="0"/>
          <w:iCs w:val="0"/>
          <w:color w:val="000000" w:themeColor="text1"/>
          <w:kern w:val="0"/>
          <w:sz w:val="21"/>
          <w:szCs w:val="21"/>
          <w:highlight w:val="none"/>
          <w:lang w:val="en-US" w:eastAsia="zh-CN" w:bidi="ar"/>
          <w14:textFill>
            <w14:solidFill>
              <w14:schemeClr w14:val="tx1"/>
            </w14:solidFill>
          </w14:textFill>
        </w:rPr>
      </w:pPr>
      <w:r>
        <w:rPr>
          <w:rFonts w:hint="eastAsia"/>
          <w:color w:val="000000" w:themeColor="text1"/>
          <w:szCs w:val="21"/>
          <w:highlight w:val="none"/>
          <w14:textFill>
            <w14:solidFill>
              <w14:schemeClr w14:val="tx1"/>
            </w14:solidFill>
          </w14:textFill>
        </w:rPr>
        <w:t>附件三：</w:t>
      </w:r>
      <w:r>
        <w:rPr>
          <w:rFonts w:hint="eastAsia" w:ascii="Times New Roman" w:hAnsi="Times New Roman" w:eastAsia="宋体" w:cs="Times New Roman"/>
          <w:b w:val="0"/>
          <w:bCs w:val="0"/>
          <w:i w:val="0"/>
          <w:iCs w:val="0"/>
          <w:color w:val="000000" w:themeColor="text1"/>
          <w:kern w:val="2"/>
          <w:sz w:val="21"/>
          <w:szCs w:val="21"/>
          <w:highlight w:val="none"/>
          <w:lang w:val="en-US" w:eastAsia="zh-CN" w:bidi="ar"/>
          <w14:textFill>
            <w14:solidFill>
              <w14:schemeClr w14:val="tx1"/>
            </w14:solidFill>
          </w14:textFill>
        </w:rPr>
        <w:t>物资验收单</w:t>
      </w:r>
    </w:p>
    <w:p>
      <w:pPr>
        <w:tabs>
          <w:tab w:val="left" w:pos="710"/>
          <w:tab w:val="left" w:pos="840"/>
        </w:tabs>
        <w:spacing w:before="72" w:beforeLines="30" w:after="72" w:afterLines="30" w:line="360" w:lineRule="auto"/>
        <w:ind w:right="-57" w:rightChars="-27" w:firstLine="707" w:firstLineChars="337"/>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附件四：QHSE管理要求（物资类）</w:t>
      </w:r>
    </w:p>
    <w:p>
      <w:pPr>
        <w:tabs>
          <w:tab w:val="left" w:pos="710"/>
          <w:tab w:val="left" w:pos="840"/>
        </w:tabs>
        <w:spacing w:before="72" w:beforeLines="30" w:after="72" w:afterLines="30" w:line="360" w:lineRule="auto"/>
        <w:ind w:right="-57" w:rightChars="-27" w:firstLine="707" w:firstLineChars="337"/>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附件五：廉洁承诺书</w:t>
      </w:r>
    </w:p>
    <w:p>
      <w:pPr>
        <w:tabs>
          <w:tab w:val="left" w:pos="710"/>
          <w:tab w:val="left" w:pos="840"/>
        </w:tabs>
        <w:spacing w:before="72" w:beforeLines="30" w:after="72" w:afterLines="30" w:line="360" w:lineRule="auto"/>
        <w:ind w:right="-57" w:rightChars="-27" w:firstLine="707" w:firstLineChars="337"/>
        <w:rPr>
          <w:rFonts w:hint="eastAsia"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附件六：供应商合规承诺书</w:t>
      </w:r>
    </w:p>
    <w:p>
      <w:pPr>
        <w:widowControl/>
        <w:numPr>
          <w:ilvl w:val="-1"/>
          <w:numId w:val="0"/>
        </w:numPr>
        <w:tabs>
          <w:tab w:val="left" w:pos="567"/>
        </w:tabs>
        <w:spacing w:before="72" w:beforeLines="30" w:after="72" w:afterLines="30" w:line="360" w:lineRule="auto"/>
        <w:ind w:left="0" w:firstLine="0"/>
        <w:jc w:val="left"/>
        <w:rPr>
          <w:rFonts w:hint="default" w:asciiTheme="minorEastAsia" w:hAnsiTheme="minorEastAsia" w:eastAsiaTheme="minorEastAsia" w:cstheme="minorEastAsia"/>
          <w:color w:val="000000" w:themeColor="text1"/>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p>
    <w:p>
      <w:pPr>
        <w:tabs>
          <w:tab w:val="left" w:pos="850"/>
        </w:tabs>
        <w:autoSpaceDE w:val="0"/>
        <w:autoSpaceDN w:val="0"/>
        <w:spacing w:before="72" w:beforeLines="30" w:after="72" w:afterLines="30" w:line="360" w:lineRule="auto"/>
        <w:jc w:val="center"/>
        <w:textAlignment w:val="bottom"/>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jc w:val="center"/>
        <w:textAlignment w:val="bottom"/>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（本页无正文，为该合同的签章页）</w:t>
      </w:r>
    </w:p>
    <w:p>
      <w:pPr>
        <w:tabs>
          <w:tab w:val="left" w:pos="850"/>
        </w:tabs>
        <w:autoSpaceDE w:val="0"/>
        <w:autoSpaceDN w:val="0"/>
        <w:spacing w:before="72" w:beforeLines="30" w:after="72" w:afterLines="30" w:line="360" w:lineRule="auto"/>
        <w:ind w:firstLine="600"/>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24"/>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买方（盖章）</w:t>
            </w:r>
          </w:p>
        </w:tc>
        <w:tc>
          <w:tcPr>
            <w:tcW w:w="2397" w:type="pct"/>
          </w:tcPr>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卖方（盖章）</w:t>
            </w: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w:t>
            </w: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w:t>
            </w: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tabs>
                <w:tab w:val="left" w:pos="850"/>
              </w:tabs>
              <w:autoSpaceDE w:val="0"/>
              <w:autoSpaceDN w:val="0"/>
              <w:spacing w:before="72" w:beforeLines="30" w:after="72" w:afterLines="30" w:line="360" w:lineRule="auto"/>
              <w:textAlignment w:val="bottom"/>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tc>
      </w:tr>
    </w:tbl>
    <w:p>
      <w:pPr>
        <w:rPr>
          <w:rFonts w:hint="eastAsia" w:asciiTheme="minorEastAsia" w:hAnsiTheme="minorEastAsia" w:eastAsiaTheme="minorEastAsia"/>
          <w:b/>
          <w:color w:val="000000" w:themeColor="text1"/>
          <w:szCs w:val="21"/>
          <w:highlight w:val="none"/>
          <w:u w:val="single"/>
          <w14:textFill>
            <w14:solidFill>
              <w14:schemeClr w14:val="tx1"/>
            </w14:solidFill>
          </w14:textFill>
        </w:rPr>
      </w:pPr>
    </w:p>
    <w:p>
      <w:pPr>
        <w:rPr>
          <w:rFonts w:hint="eastAsia" w:asciiTheme="minorEastAsia" w:hAnsiTheme="minorEastAsia" w:eastAsiaTheme="minorEastAsia"/>
          <w:b/>
          <w:color w:val="000000" w:themeColor="text1"/>
          <w:szCs w:val="21"/>
          <w:highlight w:val="none"/>
          <w:u w:val="single"/>
          <w14:textFill>
            <w14:solidFill>
              <w14:schemeClr w14:val="tx1"/>
            </w14:solidFill>
          </w14:textFill>
        </w:rPr>
      </w:pPr>
    </w:p>
    <w:p>
      <w:pPr>
        <w:ind w:firstLine="211" w:firstLineChars="100"/>
        <w:rPr>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lang w:eastAsia="zh-CN"/>
          <w14:textFill>
            <w14:solidFill>
              <w14:schemeClr w14:val="tx1"/>
            </w14:solidFill>
          </w14:textFill>
        </w:rPr>
        <w:t>202</w:t>
      </w:r>
      <w:r>
        <w:rPr>
          <w:rFonts w:hint="eastAsia" w:asciiTheme="minorEastAsia" w:hAnsiTheme="minorEastAsia"/>
          <w:color w:val="000000" w:themeColor="text1"/>
          <w:szCs w:val="21"/>
          <w:highlight w:val="none"/>
          <w:u w:val="single"/>
          <w:lang w:val="en-US" w:eastAsia="zh-CN"/>
          <w14:textFill>
            <w14:solidFill>
              <w14:schemeClr w14:val="tx1"/>
            </w14:solidFill>
          </w14:textFill>
        </w:rPr>
        <w:t>5</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 xml:space="preserve">日              </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u w:val="single"/>
          <w:lang w:eastAsia="zh-CN"/>
          <w14:textFill>
            <w14:solidFill>
              <w14:schemeClr w14:val="tx1"/>
            </w14:solidFill>
          </w14:textFill>
        </w:rPr>
        <w:t>202</w:t>
      </w:r>
      <w:r>
        <w:rPr>
          <w:rFonts w:hint="eastAsia" w:asciiTheme="minorEastAsia" w:hAnsiTheme="minorEastAsia"/>
          <w:color w:val="000000" w:themeColor="text1"/>
          <w:szCs w:val="21"/>
          <w:highlight w:val="none"/>
          <w:u w:val="single"/>
          <w:lang w:val="en-US" w:eastAsia="zh-CN"/>
          <w14:textFill>
            <w14:solidFill>
              <w14:schemeClr w14:val="tx1"/>
            </w14:solidFill>
          </w14:textFill>
        </w:rPr>
        <w:t>5</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月</w:t>
      </w:r>
      <w:r>
        <w:rPr>
          <w:rFonts w:hint="eastAsia" w:asciiTheme="minorEastAsia" w:hAnsiTheme="minorEastAsia" w:eastAsia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1"/>
          <w:highlight w:val="none"/>
          <w14:textFill>
            <w14:solidFill>
              <w14:schemeClr w14:val="tx1"/>
            </w14:solidFill>
          </w14:textFill>
        </w:rPr>
        <w:t>日</w:t>
      </w:r>
    </w:p>
    <w:p>
      <w:pPr>
        <w:widowControl/>
        <w:spacing w:before="72" w:beforeLines="30" w:after="72" w:afterLines="30"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titlePg/>
          <w:docGrid w:linePitch="312" w:charSpace="0"/>
        </w:sectPr>
      </w:pPr>
    </w:p>
    <w:p>
      <w:pPr>
        <w:widowControl/>
        <w:spacing w:before="72" w:beforeLines="30" w:after="72" w:afterLines="30" w:line="360" w:lineRule="auto"/>
        <w:jc w:val="left"/>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t>附件一：</w:t>
      </w:r>
      <w:r>
        <w:rPr>
          <w:rFonts w:hint="eastAsia" w:asciiTheme="minorEastAsia" w:hAnsiTheme="minorEastAsia" w:eastAsiaTheme="minorEastAsia"/>
          <w:b/>
          <w:bCs/>
          <w:iCs/>
          <w:color w:val="000000" w:themeColor="text1"/>
          <w:kern w:val="0"/>
          <w:szCs w:val="21"/>
          <w:highlight w:val="none"/>
          <w14:textFill>
            <w14:solidFill>
              <w14:schemeClr w14:val="tx1"/>
            </w14:solidFill>
          </w14:textFill>
        </w:rPr>
        <w:t>货物清单及价目表</w:t>
      </w:r>
    </w:p>
    <w:tbl>
      <w:tblPr>
        <w:tblStyle w:val="24"/>
        <w:tblW w:w="13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109"/>
        <w:gridCol w:w="1849"/>
        <w:gridCol w:w="1896"/>
        <w:gridCol w:w="905"/>
        <w:gridCol w:w="606"/>
        <w:gridCol w:w="606"/>
        <w:gridCol w:w="1092"/>
        <w:gridCol w:w="1092"/>
        <w:gridCol w:w="639"/>
        <w:gridCol w:w="1320"/>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序号</w:t>
            </w:r>
          </w:p>
        </w:tc>
        <w:tc>
          <w:tcPr>
            <w:tcW w:w="1109" w:type="dxa"/>
            <w:shd w:val="clear" w:color="auto" w:fill="auto"/>
            <w:vAlign w:val="center"/>
          </w:tcPr>
          <w:p>
            <w:pPr>
              <w:widowControl/>
              <w:jc w:val="center"/>
              <w:rPr>
                <w:rFonts w:hint="default" w:ascii="Calibri" w:hAnsi="Calibri" w:cs="Calibri" w:eastAsiaTheme="minorEastAsia"/>
                <w:b/>
                <w:color w:val="000000" w:themeColor="text1"/>
                <w:kern w:val="0"/>
                <w:sz w:val="18"/>
                <w:szCs w:val="18"/>
                <w:highlight w:val="none"/>
                <w:lang w:val="en-US" w:eastAsia="zh-CN"/>
                <w14:textFill>
                  <w14:solidFill>
                    <w14:schemeClr w14:val="tx1"/>
                  </w14:solidFill>
                </w14:textFill>
              </w:rPr>
            </w:pPr>
            <w:r>
              <w:rPr>
                <w:rFonts w:hint="eastAsia" w:ascii="Calibri" w:hAnsi="Calibri" w:cs="Calibri"/>
                <w:b/>
                <w:color w:val="000000" w:themeColor="text1"/>
                <w:kern w:val="0"/>
                <w:sz w:val="18"/>
                <w:szCs w:val="18"/>
                <w:highlight w:val="none"/>
                <w:lang w:val="en-US" w:eastAsia="zh-CN"/>
                <w14:textFill>
                  <w14:solidFill>
                    <w14:schemeClr w14:val="tx1"/>
                  </w14:solidFill>
                </w14:textFill>
              </w:rPr>
              <w:t>物料编码</w:t>
            </w:r>
          </w:p>
        </w:tc>
        <w:tc>
          <w:tcPr>
            <w:tcW w:w="1849"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货物</w:t>
            </w:r>
          </w:p>
        </w:tc>
        <w:tc>
          <w:tcPr>
            <w:tcW w:w="1896"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技术</w:t>
            </w:r>
            <w:r>
              <w:rPr>
                <w:rFonts w:ascii="Calibri" w:hAnsi="Calibri" w:cs="Calibri"/>
                <w:b/>
                <w:color w:val="000000" w:themeColor="text1"/>
                <w:kern w:val="0"/>
                <w:sz w:val="18"/>
                <w:szCs w:val="18"/>
                <w:highlight w:val="none"/>
                <w14:textFill>
                  <w14:solidFill>
                    <w14:schemeClr w14:val="tx1"/>
                  </w14:solidFill>
                </w14:textFill>
              </w:rPr>
              <w:t>规格</w:t>
            </w:r>
          </w:p>
        </w:tc>
        <w:tc>
          <w:tcPr>
            <w:tcW w:w="905"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品牌</w:t>
            </w:r>
          </w:p>
        </w:tc>
        <w:tc>
          <w:tcPr>
            <w:tcW w:w="606"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数量</w:t>
            </w:r>
          </w:p>
        </w:tc>
        <w:tc>
          <w:tcPr>
            <w:tcW w:w="606"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ascii="Calibri" w:hAnsi="Calibri" w:cs="Calibri"/>
                <w:b/>
                <w:color w:val="000000" w:themeColor="text1"/>
                <w:kern w:val="0"/>
                <w:sz w:val="18"/>
                <w:szCs w:val="18"/>
                <w:highlight w:val="none"/>
                <w14:textFill>
                  <w14:solidFill>
                    <w14:schemeClr w14:val="tx1"/>
                  </w14:solidFill>
                </w14:textFill>
              </w:rPr>
              <w:t>单位</w:t>
            </w:r>
          </w:p>
        </w:tc>
        <w:tc>
          <w:tcPr>
            <w:tcW w:w="1092"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不含税单价</w:t>
            </w:r>
          </w:p>
        </w:tc>
        <w:tc>
          <w:tcPr>
            <w:tcW w:w="1092"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含税单价</w:t>
            </w:r>
          </w:p>
        </w:tc>
        <w:tc>
          <w:tcPr>
            <w:tcW w:w="639" w:type="dxa"/>
            <w:shd w:val="clear" w:color="auto" w:fill="auto"/>
            <w:vAlign w:val="center"/>
          </w:tcPr>
          <w:p>
            <w:pPr>
              <w:jc w:val="center"/>
              <w:rPr>
                <w:rFonts w:ascii="Calibri" w:hAnsi="Calibri"/>
                <w:b/>
                <w:color w:val="000000" w:themeColor="text1"/>
                <w:sz w:val="18"/>
                <w:szCs w:val="18"/>
                <w:highlight w:val="none"/>
                <w14:textFill>
                  <w14:solidFill>
                    <w14:schemeClr w14:val="tx1"/>
                  </w14:solidFill>
                </w14:textFill>
              </w:rPr>
            </w:pPr>
            <w:r>
              <w:rPr>
                <w:rFonts w:ascii="Calibri" w:hAnsi="Calibri"/>
                <w:b/>
                <w:color w:val="000000" w:themeColor="text1"/>
                <w:sz w:val="18"/>
                <w:szCs w:val="18"/>
                <w:highlight w:val="none"/>
                <w14:textFill>
                  <w14:solidFill>
                    <w14:schemeClr w14:val="tx1"/>
                  </w14:solidFill>
                </w14:textFill>
              </w:rPr>
              <w:t>税率</w:t>
            </w:r>
          </w:p>
        </w:tc>
        <w:tc>
          <w:tcPr>
            <w:tcW w:w="1320"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不含税小计</w:t>
            </w:r>
          </w:p>
        </w:tc>
        <w:tc>
          <w:tcPr>
            <w:tcW w:w="1438"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ascii="Calibri" w:hAnsi="Calibri" w:cs="Calibri"/>
                <w:b/>
                <w:color w:val="000000" w:themeColor="text1"/>
                <w:kern w:val="0"/>
                <w:sz w:val="18"/>
                <w:szCs w:val="18"/>
                <w:highlight w:val="none"/>
                <w14:textFill>
                  <w14:solidFill>
                    <w14:schemeClr w14:val="tx1"/>
                  </w14:solidFill>
                </w14:textFill>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ascii="宋体" w:hAnsi="宋体" w:cs="Calibri"/>
                <w:color w:val="FF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气体探测仪传感器</w:t>
            </w:r>
          </w:p>
        </w:tc>
        <w:tc>
          <w:tcPr>
            <w:tcW w:w="1896" w:type="dxa"/>
            <w:shd w:val="clear" w:color="auto" w:fill="auto"/>
            <w:vAlign w:val="bottom"/>
          </w:tcPr>
          <w:p>
            <w:pPr>
              <w:keepNext w:val="0"/>
              <w:keepLines w:val="0"/>
              <w:widowControl/>
              <w:suppressLineNumbers w:val="0"/>
              <w:jc w:val="right"/>
              <w:textAlignment w:val="bottom"/>
              <w:rPr>
                <w:rFonts w:ascii="宋体" w:hAnsi="宋体" w:cs="Calibri"/>
                <w:color w:val="FF0000"/>
                <w:kern w:val="0"/>
                <w:sz w:val="18"/>
                <w:szCs w:val="18"/>
                <w:highlight w:val="none"/>
              </w:rPr>
            </w:pPr>
          </w:p>
        </w:tc>
        <w:tc>
          <w:tcPr>
            <w:tcW w:w="905" w:type="dxa"/>
            <w:shd w:val="clear" w:color="auto" w:fill="auto"/>
            <w:vAlign w:val="center"/>
          </w:tcPr>
          <w:p>
            <w:pPr>
              <w:widowControl/>
              <w:jc w:val="center"/>
              <w:rPr>
                <w:rFonts w:hint="default" w:ascii="宋体" w:hAnsi="宋体" w:cs="Calibri" w:eastAsiaTheme="minorEastAsia"/>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eastAsiaTheme="minorEastAsia"/>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eastAsiaTheme="minorEastAsia"/>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092"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639" w:type="dxa"/>
            <w:shd w:val="clear" w:color="auto" w:fill="auto"/>
            <w:vAlign w:val="center"/>
          </w:tcPr>
          <w:p>
            <w:pPr>
              <w:widowControl/>
              <w:jc w:val="center"/>
              <w:rPr>
                <w:rFonts w:ascii="微软雅黑" w:hAnsi="微软雅黑" w:eastAsia="微软雅黑" w:cs="Calibri"/>
                <w:color w:val="000000" w:themeColor="text1"/>
                <w:kern w:val="0"/>
                <w:sz w:val="18"/>
                <w:szCs w:val="18"/>
                <w:highlight w:val="none"/>
                <w14:textFill>
                  <w14:solidFill>
                    <w14:schemeClr w14:val="tx1"/>
                  </w14:solidFill>
                </w14:textFill>
              </w:rPr>
            </w:pPr>
            <w:r>
              <w:rPr>
                <w:rFonts w:hint="eastAsia" w:ascii="微软雅黑" w:hAnsi="微软雅黑" w:eastAsia="微软雅黑" w:cs="Calibri"/>
                <w:color w:val="000000" w:themeColor="text1"/>
                <w:kern w:val="0"/>
                <w:sz w:val="18"/>
                <w:szCs w:val="18"/>
                <w:highlight w:val="none"/>
                <w:lang w:val="en-US" w:eastAsia="zh-CN"/>
                <w14:textFill>
                  <w14:solidFill>
                    <w14:schemeClr w14:val="tx1"/>
                  </w14:solidFill>
                </w14:textFill>
              </w:rPr>
              <w:t>13</w:t>
            </w:r>
            <w:r>
              <w:rPr>
                <w:rFonts w:hint="eastAsia" w:ascii="微软雅黑" w:hAnsi="微软雅黑" w:eastAsia="微软雅黑" w:cs="Calibri"/>
                <w:color w:val="000000" w:themeColor="text1"/>
                <w:kern w:val="0"/>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2</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ascii="宋体" w:hAnsi="宋体" w:cs="Calibri"/>
                <w:color w:val="FF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400V数显测电笔</w:t>
            </w:r>
          </w:p>
        </w:tc>
        <w:tc>
          <w:tcPr>
            <w:tcW w:w="1896" w:type="dxa"/>
            <w:shd w:val="clear" w:color="auto" w:fill="auto"/>
            <w:vAlign w:val="bottom"/>
          </w:tcPr>
          <w:p>
            <w:pPr>
              <w:keepNext w:val="0"/>
              <w:keepLines w:val="0"/>
              <w:widowControl/>
              <w:suppressLineNumbers w:val="0"/>
              <w:jc w:val="right"/>
              <w:textAlignment w:val="bottom"/>
              <w:rPr>
                <w:rFonts w:ascii="宋体" w:hAnsi="宋体" w:cs="Calibri"/>
                <w:color w:val="FF0000"/>
                <w:kern w:val="0"/>
                <w:sz w:val="18"/>
                <w:szCs w:val="18"/>
                <w:highlight w:val="none"/>
              </w:rPr>
            </w:pPr>
          </w:p>
        </w:tc>
        <w:tc>
          <w:tcPr>
            <w:tcW w:w="905" w:type="dxa"/>
            <w:shd w:val="clear" w:color="auto" w:fill="auto"/>
            <w:vAlign w:val="center"/>
          </w:tcPr>
          <w:p>
            <w:pPr>
              <w:widowControl/>
              <w:jc w:val="center"/>
              <w:rPr>
                <w:rFonts w:hint="default" w:ascii="宋体" w:hAnsi="宋体" w:cs="Calibri" w:eastAsiaTheme="minorEastAsia"/>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eastAsiaTheme="minorEastAsia"/>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eastAsiaTheme="minorEastAsia"/>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092"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639" w:type="dxa"/>
            <w:shd w:val="clear" w:color="auto" w:fill="auto"/>
            <w:vAlign w:val="center"/>
          </w:tcPr>
          <w:p>
            <w:pPr>
              <w:jc w:val="center"/>
              <w:rPr>
                <w:rFonts w:ascii="微软雅黑" w:hAnsi="微软雅黑" w:eastAsia="微软雅黑"/>
                <w:color w:val="000000" w:themeColor="text1"/>
                <w:szCs w:val="22"/>
                <w:highlight w:val="none"/>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3</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200M辅助测试线</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4</w:t>
            </w:r>
          </w:p>
        </w:tc>
        <w:tc>
          <w:tcPr>
            <w:tcW w:w="1109"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防爆对讲机电池</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5</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150mm半圆防爆铜锉</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把</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6</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250mm半圆防爆铜锉</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把</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7</w:t>
            </w:r>
          </w:p>
        </w:tc>
        <w:tc>
          <w:tcPr>
            <w:tcW w:w="1109"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超声波液位仪</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8</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COD风冷加热消解装置</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9</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马弗炉</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10</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全自动总磷总氮分析仪</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11</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FF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防爆型超声波流量计</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12</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FF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烟气分析仪</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FF0000"/>
                <w:kern w:val="0"/>
                <w:sz w:val="18"/>
                <w:szCs w:val="18"/>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13</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FF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数字测温仪</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FF0000"/>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hAnsi="Times New Roman" w:cs="Times New Roman"/>
                <w:color w:val="FF0000"/>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14</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宋体" w:hAnsi="宋体" w:eastAsia="宋体" w:cs="宋体"/>
                <w:i w:val="0"/>
                <w:iCs w:val="0"/>
                <w:color w:val="FF0000"/>
                <w:kern w:val="0"/>
                <w:sz w:val="21"/>
                <w:szCs w:val="21"/>
                <w:highlight w:val="none"/>
                <w:u w:val="none"/>
                <w:lang w:val="en-US" w:eastAsia="zh-CN" w:bidi="ar"/>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FF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太阳能辐射照度计</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FF0000"/>
                <w:kern w:val="0"/>
                <w:sz w:val="21"/>
                <w:szCs w:val="21"/>
                <w:highlight w:val="none"/>
                <w:u w:val="none"/>
                <w:lang w:val="en-US" w:eastAsia="zh-CN" w:bidi="ar"/>
              </w:rPr>
            </w:pPr>
          </w:p>
        </w:tc>
        <w:tc>
          <w:tcPr>
            <w:tcW w:w="905" w:type="dxa"/>
            <w:shd w:val="clear" w:color="auto" w:fill="auto"/>
            <w:vAlign w:val="center"/>
          </w:tcPr>
          <w:p>
            <w:pPr>
              <w:widowControl/>
              <w:jc w:val="center"/>
              <w:rPr>
                <w:rFonts w:hint="eastAsia" w:ascii="宋体" w:hAnsi="宋体" w:cs="Calibri"/>
                <w:color w:val="FF0000"/>
                <w:kern w:val="0"/>
                <w:sz w:val="18"/>
                <w:szCs w:val="18"/>
                <w:highlight w:val="none"/>
                <w:lang w:val="en-US" w:eastAsia="zh-CN"/>
              </w:rPr>
            </w:pPr>
          </w:p>
        </w:tc>
        <w:tc>
          <w:tcPr>
            <w:tcW w:w="60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FF0000"/>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hAnsi="Times New Roman" w:cs="Times New Roman"/>
                <w:color w:val="FF0000"/>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7" w:type="dxa"/>
            <w:gridSpan w:val="3"/>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r>
              <w:rPr>
                <w:rFonts w:hint="eastAsia" w:ascii="Calibri" w:hAnsi="Calibri" w:cs="Calibri"/>
                <w:color w:val="000000" w:themeColor="text1"/>
                <w:kern w:val="0"/>
                <w:sz w:val="18"/>
                <w:szCs w:val="18"/>
                <w:highlight w:val="none"/>
                <w14:textFill>
                  <w14:solidFill>
                    <w14:schemeClr w14:val="tx1"/>
                  </w14:solidFill>
                </w14:textFill>
              </w:rPr>
              <w:t>不含税</w:t>
            </w:r>
            <w:r>
              <w:rPr>
                <w:rFonts w:ascii="Calibri" w:hAnsi="Calibri" w:cs="Calibri"/>
                <w:color w:val="000000" w:themeColor="text1"/>
                <w:kern w:val="0"/>
                <w:sz w:val="18"/>
                <w:szCs w:val="18"/>
                <w:highlight w:val="none"/>
                <w14:textFill>
                  <w14:solidFill>
                    <w14:schemeClr w14:val="tx1"/>
                  </w14:solidFill>
                </w14:textFill>
              </w:rPr>
              <w:t>总价</w:t>
            </w:r>
            <w:r>
              <w:rPr>
                <w:rFonts w:hint="eastAsia" w:ascii="Calibri" w:hAnsi="Calibri" w:cs="Calibri"/>
                <w:color w:val="000000" w:themeColor="text1"/>
                <w:kern w:val="0"/>
                <w:sz w:val="18"/>
                <w:szCs w:val="18"/>
                <w:highlight w:val="none"/>
                <w14:textFill>
                  <w14:solidFill>
                    <w14:schemeClr w14:val="tx1"/>
                  </w14:solidFill>
                </w14:textFill>
              </w:rPr>
              <w:t>（大写</w:t>
            </w:r>
            <w:r>
              <w:rPr>
                <w:rFonts w:ascii="Calibri" w:hAnsi="Calibri" w:cs="Calibri"/>
                <w:color w:val="000000" w:themeColor="text1"/>
                <w:kern w:val="0"/>
                <w:sz w:val="18"/>
                <w:szCs w:val="18"/>
                <w:highlight w:val="none"/>
                <w14:textFill>
                  <w14:solidFill>
                    <w14:schemeClr w14:val="tx1"/>
                  </w14:solidFill>
                </w14:textFill>
              </w:rPr>
              <w:t>人民币</w:t>
            </w:r>
            <w:r>
              <w:rPr>
                <w:rFonts w:hint="eastAsia" w:ascii="Calibri" w:hAnsi="Calibri" w:cs="Calibri"/>
                <w:color w:val="000000" w:themeColor="text1"/>
                <w:kern w:val="0"/>
                <w:sz w:val="18"/>
                <w:szCs w:val="18"/>
                <w:highlight w:val="none"/>
                <w14:textFill>
                  <w14:solidFill>
                    <w14:schemeClr w14:val="tx1"/>
                  </w14:solidFill>
                </w14:textFill>
              </w:rPr>
              <w:t>）：</w:t>
            </w:r>
          </w:p>
        </w:tc>
        <w:tc>
          <w:tcPr>
            <w:tcW w:w="5105" w:type="dxa"/>
            <w:gridSpan w:val="5"/>
            <w:shd w:val="clear" w:color="auto" w:fill="auto"/>
            <w:vAlign w:val="center"/>
          </w:tcPr>
          <w:p>
            <w:pPr>
              <w:widowControl/>
              <w:rPr>
                <w:rFonts w:ascii="Calibri" w:hAnsi="Calibri" w:cs="Calibri"/>
                <w:color w:val="000000" w:themeColor="text1"/>
                <w:kern w:val="0"/>
                <w:sz w:val="18"/>
                <w:szCs w:val="18"/>
                <w:highlight w:val="none"/>
                <w14:textFill>
                  <w14:solidFill>
                    <w14:schemeClr w14:val="tx1"/>
                  </w14:solidFill>
                </w14:textFill>
              </w:rPr>
            </w:pPr>
          </w:p>
        </w:tc>
        <w:tc>
          <w:tcPr>
            <w:tcW w:w="1731" w:type="dxa"/>
            <w:gridSpan w:val="2"/>
            <w:shd w:val="clear" w:color="auto" w:fill="auto"/>
            <w:vAlign w:val="center"/>
          </w:tcPr>
          <w:p>
            <w:pPr>
              <w:widowControl/>
              <w:jc w:val="center"/>
              <w:rPr>
                <w:rFonts w:ascii="Calibri" w:hAnsi="Calibri" w:cs="Calibri"/>
                <w:color w:val="000000" w:themeColor="text1"/>
                <w:kern w:val="0"/>
                <w:sz w:val="18"/>
                <w:szCs w:val="18"/>
                <w:highlight w:val="none"/>
                <w14:textFill>
                  <w14:solidFill>
                    <w14:schemeClr w14:val="tx1"/>
                  </w14:solidFill>
                </w14:textFill>
              </w:rPr>
            </w:pPr>
            <w:r>
              <w:rPr>
                <w:rFonts w:ascii="Calibri" w:hAnsi="Calibri" w:cs="Calibri"/>
                <w:color w:val="000000" w:themeColor="text1"/>
                <w:kern w:val="0"/>
                <w:sz w:val="18"/>
                <w:szCs w:val="18"/>
                <w:highlight w:val="none"/>
                <w14:textFill>
                  <w14:solidFill>
                    <w14:schemeClr w14:val="tx1"/>
                  </w14:solidFill>
                </w14:textFill>
              </w:rPr>
              <w:t>小写</w:t>
            </w:r>
          </w:p>
        </w:tc>
        <w:tc>
          <w:tcPr>
            <w:tcW w:w="2758" w:type="dxa"/>
            <w:gridSpan w:val="2"/>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7" w:type="dxa"/>
            <w:gridSpan w:val="3"/>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r>
              <w:rPr>
                <w:rFonts w:ascii="Calibri" w:hAnsi="Calibri" w:cs="Calibri"/>
                <w:color w:val="000000" w:themeColor="text1"/>
                <w:kern w:val="0"/>
                <w:sz w:val="18"/>
                <w:szCs w:val="18"/>
                <w:highlight w:val="none"/>
                <w14:textFill>
                  <w14:solidFill>
                    <w14:schemeClr w14:val="tx1"/>
                  </w14:solidFill>
                </w14:textFill>
              </w:rPr>
              <w:t>税金</w:t>
            </w:r>
            <w:r>
              <w:rPr>
                <w:rFonts w:hint="eastAsia" w:ascii="Calibri" w:hAnsi="Calibri" w:cs="Calibri"/>
                <w:color w:val="000000" w:themeColor="text1"/>
                <w:kern w:val="0"/>
                <w:sz w:val="18"/>
                <w:szCs w:val="18"/>
                <w:highlight w:val="none"/>
                <w14:textFill>
                  <w14:solidFill>
                    <w14:schemeClr w14:val="tx1"/>
                  </w14:solidFill>
                </w14:textFill>
              </w:rPr>
              <w:t>（大写人民币）：</w:t>
            </w:r>
          </w:p>
        </w:tc>
        <w:tc>
          <w:tcPr>
            <w:tcW w:w="5105" w:type="dxa"/>
            <w:gridSpan w:val="5"/>
            <w:shd w:val="clear" w:color="auto" w:fill="auto"/>
            <w:vAlign w:val="center"/>
          </w:tcPr>
          <w:p>
            <w:pPr>
              <w:widowControl/>
              <w:rPr>
                <w:rFonts w:ascii="Calibri" w:hAnsi="Calibri" w:cs="Calibri"/>
                <w:color w:val="000000" w:themeColor="text1"/>
                <w:kern w:val="0"/>
                <w:sz w:val="18"/>
                <w:szCs w:val="18"/>
                <w:highlight w:val="none"/>
                <w14:textFill>
                  <w14:solidFill>
                    <w14:schemeClr w14:val="tx1"/>
                  </w14:solidFill>
                </w14:textFill>
              </w:rPr>
            </w:pPr>
          </w:p>
        </w:tc>
        <w:tc>
          <w:tcPr>
            <w:tcW w:w="1731" w:type="dxa"/>
            <w:gridSpan w:val="2"/>
            <w:shd w:val="clear" w:color="auto" w:fill="auto"/>
            <w:vAlign w:val="center"/>
          </w:tcPr>
          <w:p>
            <w:pPr>
              <w:widowControl/>
              <w:jc w:val="center"/>
              <w:rPr>
                <w:rFonts w:ascii="Calibri" w:hAnsi="Calibri" w:cs="Calibri"/>
                <w:color w:val="000000" w:themeColor="text1"/>
                <w:kern w:val="0"/>
                <w:sz w:val="18"/>
                <w:szCs w:val="18"/>
                <w:highlight w:val="none"/>
                <w14:textFill>
                  <w14:solidFill>
                    <w14:schemeClr w14:val="tx1"/>
                  </w14:solidFill>
                </w14:textFill>
              </w:rPr>
            </w:pPr>
            <w:r>
              <w:rPr>
                <w:rFonts w:ascii="Calibri" w:hAnsi="Calibri" w:cs="Calibri"/>
                <w:color w:val="000000" w:themeColor="text1"/>
                <w:kern w:val="0"/>
                <w:sz w:val="18"/>
                <w:szCs w:val="18"/>
                <w:highlight w:val="none"/>
                <w14:textFill>
                  <w14:solidFill>
                    <w14:schemeClr w14:val="tx1"/>
                  </w14:solidFill>
                </w14:textFill>
              </w:rPr>
              <w:t>小写</w:t>
            </w:r>
          </w:p>
        </w:tc>
        <w:tc>
          <w:tcPr>
            <w:tcW w:w="2758" w:type="dxa"/>
            <w:gridSpan w:val="2"/>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7" w:type="dxa"/>
            <w:gridSpan w:val="3"/>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r>
              <w:rPr>
                <w:rFonts w:hint="eastAsia" w:ascii="Calibri" w:hAnsi="Calibri" w:cs="Calibri"/>
                <w:color w:val="000000" w:themeColor="text1"/>
                <w:kern w:val="0"/>
                <w:sz w:val="18"/>
                <w:szCs w:val="18"/>
                <w:highlight w:val="none"/>
                <w14:textFill>
                  <w14:solidFill>
                    <w14:schemeClr w14:val="tx1"/>
                  </w14:solidFill>
                </w14:textFill>
              </w:rPr>
              <w:t>含税</w:t>
            </w:r>
            <w:r>
              <w:rPr>
                <w:rFonts w:ascii="Calibri" w:hAnsi="Calibri" w:cs="Calibri"/>
                <w:color w:val="000000" w:themeColor="text1"/>
                <w:kern w:val="0"/>
                <w:sz w:val="18"/>
                <w:szCs w:val="18"/>
                <w:highlight w:val="none"/>
                <w14:textFill>
                  <w14:solidFill>
                    <w14:schemeClr w14:val="tx1"/>
                  </w14:solidFill>
                </w14:textFill>
              </w:rPr>
              <w:t>总价</w:t>
            </w:r>
            <w:r>
              <w:rPr>
                <w:rFonts w:hint="eastAsia" w:ascii="Calibri" w:hAnsi="Calibri" w:cs="Calibri"/>
                <w:color w:val="000000" w:themeColor="text1"/>
                <w:kern w:val="0"/>
                <w:sz w:val="18"/>
                <w:szCs w:val="18"/>
                <w:highlight w:val="none"/>
                <w14:textFill>
                  <w14:solidFill>
                    <w14:schemeClr w14:val="tx1"/>
                  </w14:solidFill>
                </w14:textFill>
              </w:rPr>
              <w:t>（大写</w:t>
            </w:r>
            <w:r>
              <w:rPr>
                <w:rFonts w:ascii="Calibri" w:hAnsi="Calibri" w:cs="Calibri"/>
                <w:color w:val="000000" w:themeColor="text1"/>
                <w:kern w:val="0"/>
                <w:sz w:val="18"/>
                <w:szCs w:val="18"/>
                <w:highlight w:val="none"/>
                <w14:textFill>
                  <w14:solidFill>
                    <w14:schemeClr w14:val="tx1"/>
                  </w14:solidFill>
                </w14:textFill>
              </w:rPr>
              <w:t>人民币</w:t>
            </w:r>
            <w:r>
              <w:rPr>
                <w:rFonts w:hint="eastAsia" w:ascii="Calibri" w:hAnsi="Calibri" w:cs="Calibri"/>
                <w:color w:val="000000" w:themeColor="text1"/>
                <w:kern w:val="0"/>
                <w:sz w:val="18"/>
                <w:szCs w:val="18"/>
                <w:highlight w:val="none"/>
                <w14:textFill>
                  <w14:solidFill>
                    <w14:schemeClr w14:val="tx1"/>
                  </w14:solidFill>
                </w14:textFill>
              </w:rPr>
              <w:t>）：</w:t>
            </w:r>
          </w:p>
        </w:tc>
        <w:tc>
          <w:tcPr>
            <w:tcW w:w="5105" w:type="dxa"/>
            <w:gridSpan w:val="5"/>
            <w:shd w:val="clear" w:color="auto" w:fill="auto"/>
            <w:vAlign w:val="center"/>
          </w:tcPr>
          <w:p>
            <w:pPr>
              <w:widowControl/>
              <w:rPr>
                <w:rFonts w:ascii="Calibri" w:hAnsi="Calibri" w:cs="Calibri"/>
                <w:color w:val="000000" w:themeColor="text1"/>
                <w:kern w:val="0"/>
                <w:sz w:val="18"/>
                <w:szCs w:val="18"/>
                <w:highlight w:val="none"/>
                <w14:textFill>
                  <w14:solidFill>
                    <w14:schemeClr w14:val="tx1"/>
                  </w14:solidFill>
                </w14:textFill>
              </w:rPr>
            </w:pPr>
          </w:p>
        </w:tc>
        <w:tc>
          <w:tcPr>
            <w:tcW w:w="1731" w:type="dxa"/>
            <w:gridSpan w:val="2"/>
            <w:shd w:val="clear" w:color="auto" w:fill="auto"/>
            <w:vAlign w:val="center"/>
          </w:tcPr>
          <w:p>
            <w:pPr>
              <w:widowControl/>
              <w:jc w:val="center"/>
              <w:rPr>
                <w:rFonts w:ascii="Calibri" w:hAnsi="Calibri" w:cs="Calibri"/>
                <w:color w:val="000000" w:themeColor="text1"/>
                <w:kern w:val="0"/>
                <w:sz w:val="18"/>
                <w:szCs w:val="18"/>
                <w:highlight w:val="none"/>
                <w14:textFill>
                  <w14:solidFill>
                    <w14:schemeClr w14:val="tx1"/>
                  </w14:solidFill>
                </w14:textFill>
              </w:rPr>
            </w:pPr>
            <w:r>
              <w:rPr>
                <w:rFonts w:ascii="Calibri" w:hAnsi="Calibri" w:cs="Calibri"/>
                <w:color w:val="000000" w:themeColor="text1"/>
                <w:kern w:val="0"/>
                <w:sz w:val="18"/>
                <w:szCs w:val="18"/>
                <w:highlight w:val="none"/>
                <w14:textFill>
                  <w14:solidFill>
                    <w14:schemeClr w14:val="tx1"/>
                  </w14:solidFill>
                </w14:textFill>
              </w:rPr>
              <w:t>小写</w:t>
            </w:r>
          </w:p>
        </w:tc>
        <w:tc>
          <w:tcPr>
            <w:tcW w:w="2758" w:type="dxa"/>
            <w:gridSpan w:val="2"/>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p>
        </w:tc>
      </w:tr>
    </w:tbl>
    <w:p>
      <w:pPr>
        <w:widowControl/>
        <w:spacing w:before="72" w:beforeLines="30" w:after="72" w:afterLines="30" w:line="360" w:lineRule="auto"/>
        <w:jc w:val="left"/>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pPr>
    </w:p>
    <w:p>
      <w:pPr>
        <w:widowControl/>
        <w:spacing w:before="72" w:beforeLines="30" w:after="72" w:afterLines="30" w:line="360" w:lineRule="auto"/>
        <w:jc w:val="left"/>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425" w:num="1"/>
          <w:titlePg/>
          <w:docGrid w:linePitch="312" w:charSpace="0"/>
        </w:sectPr>
      </w:pPr>
    </w:p>
    <w:p>
      <w:pPr>
        <w:widowControl/>
        <w:spacing w:before="72" w:beforeLines="30" w:after="72" w:afterLines="30" w:line="360" w:lineRule="auto"/>
        <w:jc w:val="left"/>
        <w:rPr>
          <w:rFonts w:hint="eastAsia" w:asciiTheme="minorEastAsia" w:hAnsiTheme="minorEastAsia" w:eastAsiaTheme="minorEastAsia"/>
          <w:b/>
          <w:bCs/>
          <w:iCs/>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t>附件二：</w:t>
      </w:r>
      <w:r>
        <w:rPr>
          <w:rFonts w:hint="eastAsia" w:asciiTheme="minorEastAsia" w:hAnsiTheme="minorEastAsia" w:eastAsiaTheme="minorEastAsia"/>
          <w:b/>
          <w:bCs/>
          <w:iCs/>
          <w:color w:val="000000" w:themeColor="text1"/>
          <w:kern w:val="0"/>
          <w:szCs w:val="21"/>
          <w:highlight w:val="none"/>
          <w14:textFill>
            <w14:solidFill>
              <w14:schemeClr w14:val="tx1"/>
            </w14:solidFill>
          </w14:textFill>
        </w:rPr>
        <w:t>技术要求及服务</w:t>
      </w:r>
    </w:p>
    <w:p>
      <w:pPr>
        <w:pStyle w:val="22"/>
        <w:rPr>
          <w:rFonts w:hint="eastAsia" w:asciiTheme="minorEastAsia" w:hAnsiTheme="minorEastAsia" w:eastAsiaTheme="minorEastAsia"/>
          <w:b/>
          <w:bCs/>
          <w:iCs/>
          <w:color w:val="000000" w:themeColor="text1"/>
          <w:kern w:val="0"/>
          <w:szCs w:val="21"/>
          <w:highlight w:val="none"/>
          <w14:textFill>
            <w14:solidFill>
              <w14:schemeClr w14:val="tx1"/>
            </w14:solidFill>
          </w14:textFill>
        </w:rPr>
      </w:pPr>
    </w:p>
    <w:p>
      <w:pPr>
        <w:rPr>
          <w:rFonts w:hint="eastAsia"/>
        </w:rPr>
      </w:pPr>
    </w:p>
    <w:p>
      <w:pPr>
        <w:pStyle w:val="5"/>
        <w:spacing w:before="0" w:after="0" w:line="360" w:lineRule="auto"/>
        <w:rPr>
          <w:rFonts w:hint="eastAsia" w:ascii="Times New Roman" w:hAnsi="Times New Roman" w:eastAsia="宋体" w:cs="Times New Roman"/>
          <w:b/>
          <w:bCs/>
          <w:i w:val="0"/>
          <w:iCs w:val="0"/>
          <w:color w:val="000000" w:themeColor="text1"/>
          <w:kern w:val="0"/>
          <w:sz w:val="24"/>
          <w:szCs w:val="24"/>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t>附件三：</w:t>
      </w:r>
      <w:r>
        <w:rPr>
          <w:rFonts w:hint="eastAsia" w:ascii="Times New Roman" w:hAnsi="Times New Roman" w:eastAsia="宋体" w:cs="Times New Roman"/>
          <w:b/>
          <w:bCs/>
          <w:i w:val="0"/>
          <w:iCs w:val="0"/>
          <w:color w:val="000000" w:themeColor="text1"/>
          <w:kern w:val="0"/>
          <w:sz w:val="21"/>
          <w:szCs w:val="21"/>
          <w:highlight w:val="none"/>
          <w:lang w:val="en-US" w:eastAsia="zh-CN" w:bidi="ar"/>
          <w14:textFill>
            <w14:solidFill>
              <w14:schemeClr w14:val="tx1"/>
            </w14:solidFill>
          </w14:textFill>
        </w:rPr>
        <w:t>物资验收单</w:t>
      </w:r>
    </w:p>
    <w:tbl>
      <w:tblPr>
        <w:tblStyle w:val="2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2"/>
        <w:gridCol w:w="617"/>
        <w:gridCol w:w="224"/>
        <w:gridCol w:w="1091"/>
        <w:gridCol w:w="714"/>
        <w:gridCol w:w="554"/>
        <w:gridCol w:w="404"/>
        <w:gridCol w:w="689"/>
        <w:gridCol w:w="554"/>
        <w:gridCol w:w="307"/>
        <w:gridCol w:w="738"/>
        <w:gridCol w:w="303"/>
        <w:gridCol w:w="508"/>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黑体" w:hAnsi="宋体" w:eastAsia="黑体" w:cs="黑体"/>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黑体" w:hAnsi="宋体" w:eastAsia="黑体" w:cs="黑体"/>
                <w:b/>
                <w:bCs/>
                <w:i w:val="0"/>
                <w:iCs w:val="0"/>
                <w:color w:val="000000" w:themeColor="text1"/>
                <w:sz w:val="32"/>
                <w:szCs w:val="32"/>
                <w:highlight w:val="none"/>
                <w:u w:val="none"/>
                <w14:textFill>
                  <w14:solidFill>
                    <w14:schemeClr w14:val="tx1"/>
                  </w14:solidFill>
                </w14:textFill>
              </w:rPr>
            </w:pPr>
            <w:r>
              <w:rPr>
                <w:rStyle w:val="52"/>
                <w:color w:val="000000" w:themeColor="text1"/>
                <w:highlight w:val="none"/>
                <w:lang w:val="en-US" w:eastAsia="zh-CN" w:bidi="ar"/>
                <w14:textFill>
                  <w14:solidFill>
                    <w14:schemeClr w14:val="tx1"/>
                  </w14:solidFill>
                </w14:textFill>
              </w:rPr>
              <w:t xml:space="preserve">中海油能源发展股份有限公司物资验收单           </w:t>
            </w:r>
            <w:r>
              <w:rPr>
                <w:rStyle w:val="71"/>
                <w:color w:val="000000" w:themeColor="text1"/>
                <w:highlight w:val="none"/>
                <w:lang w:val="en-US" w:eastAsia="zh-CN" w:bidi="ar"/>
                <w14:textFill>
                  <w14:solidFill>
                    <w14:schemeClr w14:val="tx1"/>
                  </w14:solidFill>
                </w14:textFill>
              </w:rPr>
              <w:t>验收合格□  验收不合格□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项目名称（选填）</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到货日期</w:t>
            </w:r>
          </w:p>
        </w:tc>
        <w:tc>
          <w:tcPr>
            <w:tcW w:w="56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验收日期</w:t>
            </w:r>
          </w:p>
        </w:tc>
        <w:tc>
          <w:tcPr>
            <w:tcW w:w="50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验收单编号</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采购合同号</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采购订单号</w:t>
            </w:r>
          </w:p>
        </w:tc>
        <w:tc>
          <w:tcPr>
            <w:tcW w:w="56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both"/>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ERP订单号</w:t>
            </w:r>
          </w:p>
        </w:tc>
        <w:tc>
          <w:tcPr>
            <w:tcW w:w="2131"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收货方单位名称</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收货地址</w:t>
            </w:r>
          </w:p>
        </w:tc>
        <w:tc>
          <w:tcPr>
            <w:tcW w:w="56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收货人</w:t>
            </w:r>
          </w:p>
        </w:tc>
        <w:tc>
          <w:tcPr>
            <w:tcW w:w="50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联系电话</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10"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供货方公司名称</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送货人</w:t>
            </w:r>
          </w:p>
        </w:tc>
        <w:tc>
          <w:tcPr>
            <w:tcW w:w="562"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联系电话</w:t>
            </w:r>
          </w:p>
        </w:tc>
        <w:tc>
          <w:tcPr>
            <w:tcW w:w="50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直达料</w:t>
            </w: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61"/>
                <w:color w:val="000000" w:themeColor="text1"/>
                <w:sz w:val="18"/>
                <w:szCs w:val="18"/>
                <w:highlight w:val="none"/>
                <w:lang w:val="en-US" w:eastAsia="zh-CN" w:bidi="ar"/>
                <w14:textFill>
                  <w14:solidFill>
                    <w14:schemeClr w14:val="tx1"/>
                  </w14:solidFill>
                </w14:textFill>
              </w:rPr>
              <w:t>Y</w:t>
            </w:r>
            <w:r>
              <w:rPr>
                <w:rStyle w:val="72"/>
                <w:color w:val="000000" w:themeColor="text1"/>
                <w:sz w:val="18"/>
                <w:szCs w:val="18"/>
                <w:highlight w:val="none"/>
                <w:lang w:val="en-US" w:eastAsia="zh-CN" w:bidi="ar"/>
                <w14:textFill>
                  <w14:solidFill>
                    <w14:schemeClr w14:val="tx1"/>
                  </w14:solidFill>
                </w14:textFill>
              </w:rPr>
              <w:t xml:space="preserve">□    </w:t>
            </w:r>
            <w:r>
              <w:rPr>
                <w:rStyle w:val="61"/>
                <w:color w:val="000000" w:themeColor="text1"/>
                <w:sz w:val="18"/>
                <w:szCs w:val="18"/>
                <w:highlight w:val="none"/>
                <w:lang w:val="en-US" w:eastAsia="zh-CN" w:bidi="ar"/>
                <w14:textFill>
                  <w14:solidFill>
                    <w14:schemeClr w14:val="tx1"/>
                  </w14:solidFill>
                </w14:textFill>
              </w:rPr>
              <w:t>N</w:t>
            </w:r>
            <w:r>
              <w:rPr>
                <w:rStyle w:val="72"/>
                <w:color w:val="000000" w:themeColor="text1"/>
                <w:sz w:val="18"/>
                <w:szCs w:val="18"/>
                <w:highlight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验收内容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序号</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验收项目</w:t>
            </w:r>
          </w:p>
        </w:tc>
        <w:tc>
          <w:tcPr>
            <w:tcW w:w="235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验收标准</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验收结果原因说明</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订单与物资</w:t>
            </w:r>
          </w:p>
        </w:tc>
        <w:tc>
          <w:tcPr>
            <w:tcW w:w="235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物资在合同/订单中的描述与实际送达物资的名称、规格型号一致。</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61"/>
                <w:color w:val="000000" w:themeColor="text1"/>
                <w:sz w:val="18"/>
                <w:szCs w:val="18"/>
                <w:highlight w:val="none"/>
                <w:lang w:val="en-US" w:eastAsia="zh-CN" w:bidi="ar"/>
                <w14:textFill>
                  <w14:solidFill>
                    <w14:schemeClr w14:val="tx1"/>
                  </w14:solidFill>
                </w14:textFill>
              </w:rPr>
              <w:t>Y</w:t>
            </w:r>
            <w:r>
              <w:rPr>
                <w:rStyle w:val="72"/>
                <w:color w:val="000000" w:themeColor="text1"/>
                <w:sz w:val="18"/>
                <w:szCs w:val="18"/>
                <w:highlight w:val="none"/>
                <w:lang w:val="en-US" w:eastAsia="zh-CN" w:bidi="ar"/>
                <w14:textFill>
                  <w14:solidFill>
                    <w14:schemeClr w14:val="tx1"/>
                  </w14:solidFill>
                </w14:textFill>
              </w:rPr>
              <w:t xml:space="preserve">□ </w:t>
            </w:r>
            <w:r>
              <w:rPr>
                <w:rStyle w:val="61"/>
                <w:color w:val="000000" w:themeColor="text1"/>
                <w:sz w:val="18"/>
                <w:szCs w:val="18"/>
                <w:highlight w:val="none"/>
                <w:lang w:val="en-US" w:eastAsia="zh-CN" w:bidi="ar"/>
                <w14:textFill>
                  <w14:solidFill>
                    <w14:schemeClr w14:val="tx1"/>
                  </w14:solidFill>
                </w14:textFill>
              </w:rPr>
              <w:t>N</w:t>
            </w:r>
            <w:r>
              <w:rPr>
                <w:rStyle w:val="72"/>
                <w:color w:val="000000" w:themeColor="text1"/>
                <w:sz w:val="18"/>
                <w:szCs w:val="18"/>
                <w:highlight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质量</w:t>
            </w:r>
          </w:p>
        </w:tc>
        <w:tc>
          <w:tcPr>
            <w:tcW w:w="235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包装及物品本身无变形、破损、渗漏、附件缺少等现象，物品在保质期内。</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61"/>
                <w:color w:val="000000" w:themeColor="text1"/>
                <w:sz w:val="18"/>
                <w:szCs w:val="18"/>
                <w:highlight w:val="none"/>
                <w:lang w:val="en-US" w:eastAsia="zh-CN" w:bidi="ar"/>
                <w14:textFill>
                  <w14:solidFill>
                    <w14:schemeClr w14:val="tx1"/>
                  </w14:solidFill>
                </w14:textFill>
              </w:rPr>
              <w:t>Y</w:t>
            </w:r>
            <w:r>
              <w:rPr>
                <w:rStyle w:val="72"/>
                <w:color w:val="000000" w:themeColor="text1"/>
                <w:sz w:val="18"/>
                <w:szCs w:val="18"/>
                <w:highlight w:val="none"/>
                <w:lang w:val="en-US" w:eastAsia="zh-CN" w:bidi="ar"/>
                <w14:textFill>
                  <w14:solidFill>
                    <w14:schemeClr w14:val="tx1"/>
                  </w14:solidFill>
                </w14:textFill>
              </w:rPr>
              <w:t xml:space="preserve">□ </w:t>
            </w:r>
            <w:r>
              <w:rPr>
                <w:rStyle w:val="61"/>
                <w:color w:val="000000" w:themeColor="text1"/>
                <w:sz w:val="18"/>
                <w:szCs w:val="18"/>
                <w:highlight w:val="none"/>
                <w:lang w:val="en-US" w:eastAsia="zh-CN" w:bidi="ar"/>
                <w14:textFill>
                  <w14:solidFill>
                    <w14:schemeClr w14:val="tx1"/>
                  </w14:solidFill>
                </w14:textFill>
              </w:rPr>
              <w:t>N</w:t>
            </w:r>
            <w:r>
              <w:rPr>
                <w:rStyle w:val="72"/>
                <w:color w:val="000000" w:themeColor="text1"/>
                <w:sz w:val="18"/>
                <w:szCs w:val="18"/>
                <w:highlight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产品资料</w:t>
            </w:r>
          </w:p>
        </w:tc>
        <w:tc>
          <w:tcPr>
            <w:tcW w:w="235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订单/合同、产品合格证、出厂检验证、商检证、装箱单、发货明细表、磅码单、产品技术说明书、安全技术说明书（MSDS）等与物资本身有关的资料齐全且真实有效。</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61"/>
                <w:color w:val="000000" w:themeColor="text1"/>
                <w:sz w:val="18"/>
                <w:szCs w:val="18"/>
                <w:highlight w:val="none"/>
                <w:lang w:val="en-US" w:eastAsia="zh-CN" w:bidi="ar"/>
                <w14:textFill>
                  <w14:solidFill>
                    <w14:schemeClr w14:val="tx1"/>
                  </w14:solidFill>
                </w14:textFill>
              </w:rPr>
              <w:t>Y</w:t>
            </w:r>
            <w:r>
              <w:rPr>
                <w:rStyle w:val="72"/>
                <w:color w:val="000000" w:themeColor="text1"/>
                <w:sz w:val="18"/>
                <w:szCs w:val="18"/>
                <w:highlight w:val="none"/>
                <w:lang w:val="en-US" w:eastAsia="zh-CN" w:bidi="ar"/>
                <w14:textFill>
                  <w14:solidFill>
                    <w14:schemeClr w14:val="tx1"/>
                  </w14:solidFill>
                </w14:textFill>
              </w:rPr>
              <w:t xml:space="preserve">□ </w:t>
            </w:r>
            <w:r>
              <w:rPr>
                <w:rStyle w:val="61"/>
                <w:color w:val="000000" w:themeColor="text1"/>
                <w:sz w:val="18"/>
                <w:szCs w:val="18"/>
                <w:highlight w:val="none"/>
                <w:lang w:val="en-US" w:eastAsia="zh-CN" w:bidi="ar"/>
                <w14:textFill>
                  <w14:solidFill>
                    <w14:schemeClr w14:val="tx1"/>
                  </w14:solidFill>
                </w14:textFill>
              </w:rPr>
              <w:t>N</w:t>
            </w:r>
            <w:r>
              <w:rPr>
                <w:rStyle w:val="72"/>
                <w:color w:val="000000" w:themeColor="text1"/>
                <w:sz w:val="18"/>
                <w:szCs w:val="18"/>
                <w:highlight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包装标识</w:t>
            </w:r>
          </w:p>
        </w:tc>
        <w:tc>
          <w:tcPr>
            <w:tcW w:w="235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符合国家、公司等对包装及产品标识的要求。</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61"/>
                <w:color w:val="000000" w:themeColor="text1"/>
                <w:sz w:val="18"/>
                <w:szCs w:val="18"/>
                <w:highlight w:val="none"/>
                <w:lang w:val="en-US" w:eastAsia="zh-CN" w:bidi="ar"/>
                <w14:textFill>
                  <w14:solidFill>
                    <w14:schemeClr w14:val="tx1"/>
                  </w14:solidFill>
                </w14:textFill>
              </w:rPr>
              <w:t>Y</w:t>
            </w:r>
            <w:r>
              <w:rPr>
                <w:rStyle w:val="72"/>
                <w:color w:val="000000" w:themeColor="text1"/>
                <w:sz w:val="18"/>
                <w:szCs w:val="18"/>
                <w:highlight w:val="none"/>
                <w:lang w:val="en-US" w:eastAsia="zh-CN" w:bidi="ar"/>
                <w14:textFill>
                  <w14:solidFill>
                    <w14:schemeClr w14:val="tx1"/>
                  </w14:solidFill>
                </w14:textFill>
              </w:rPr>
              <w:t xml:space="preserve">□ </w:t>
            </w:r>
            <w:r>
              <w:rPr>
                <w:rStyle w:val="61"/>
                <w:color w:val="000000" w:themeColor="text1"/>
                <w:sz w:val="18"/>
                <w:szCs w:val="18"/>
                <w:highlight w:val="none"/>
                <w:lang w:val="en-US" w:eastAsia="zh-CN" w:bidi="ar"/>
                <w14:textFill>
                  <w14:solidFill>
                    <w14:schemeClr w14:val="tx1"/>
                  </w14:solidFill>
                </w14:textFill>
              </w:rPr>
              <w:t>N</w:t>
            </w:r>
            <w:r>
              <w:rPr>
                <w:rStyle w:val="72"/>
                <w:color w:val="000000" w:themeColor="text1"/>
                <w:sz w:val="18"/>
                <w:szCs w:val="18"/>
                <w:highlight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数量</w:t>
            </w:r>
          </w:p>
        </w:tc>
        <w:tc>
          <w:tcPr>
            <w:tcW w:w="235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一次到货时，实际到货数量与订单数量相符；</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分批到货时，实际到货数量与到货明细数量相符。</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61"/>
                <w:color w:val="000000" w:themeColor="text1"/>
                <w:sz w:val="18"/>
                <w:szCs w:val="18"/>
                <w:highlight w:val="none"/>
                <w:lang w:val="en-US" w:eastAsia="zh-CN" w:bidi="ar"/>
                <w14:textFill>
                  <w14:solidFill>
                    <w14:schemeClr w14:val="tx1"/>
                  </w14:solidFill>
                </w14:textFill>
              </w:rPr>
              <w:t>Y</w:t>
            </w:r>
            <w:r>
              <w:rPr>
                <w:rStyle w:val="72"/>
                <w:color w:val="000000" w:themeColor="text1"/>
                <w:sz w:val="18"/>
                <w:szCs w:val="18"/>
                <w:highlight w:val="none"/>
                <w:lang w:val="en-US" w:eastAsia="zh-CN" w:bidi="ar"/>
                <w14:textFill>
                  <w14:solidFill>
                    <w14:schemeClr w14:val="tx1"/>
                  </w14:solidFill>
                </w14:textFill>
              </w:rPr>
              <w:t xml:space="preserve">□ </w:t>
            </w:r>
            <w:r>
              <w:rPr>
                <w:rStyle w:val="61"/>
                <w:color w:val="000000" w:themeColor="text1"/>
                <w:sz w:val="18"/>
                <w:szCs w:val="18"/>
                <w:highlight w:val="none"/>
                <w:lang w:val="en-US" w:eastAsia="zh-CN" w:bidi="ar"/>
                <w14:textFill>
                  <w14:solidFill>
                    <w14:schemeClr w14:val="tx1"/>
                  </w14:solidFill>
                </w14:textFill>
              </w:rPr>
              <w:t>N</w:t>
            </w:r>
            <w:r>
              <w:rPr>
                <w:rStyle w:val="72"/>
                <w:color w:val="000000" w:themeColor="text1"/>
                <w:sz w:val="18"/>
                <w:szCs w:val="18"/>
                <w:highlight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其他</w:t>
            </w:r>
          </w:p>
        </w:tc>
        <w:tc>
          <w:tcPr>
            <w:tcW w:w="2350" w:type="pct"/>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以上未涉及或合同另行约定的项目。</w:t>
            </w:r>
          </w:p>
        </w:tc>
        <w:tc>
          <w:tcPr>
            <w:tcW w:w="108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Style w:val="61"/>
                <w:color w:val="000000" w:themeColor="text1"/>
                <w:sz w:val="18"/>
                <w:szCs w:val="18"/>
                <w:highlight w:val="none"/>
                <w:lang w:val="en-US" w:eastAsia="zh-CN" w:bidi="ar"/>
                <w14:textFill>
                  <w14:solidFill>
                    <w14:schemeClr w14:val="tx1"/>
                  </w14:solidFill>
                </w14:textFill>
              </w:rPr>
              <w:t>Y</w:t>
            </w:r>
            <w:r>
              <w:rPr>
                <w:rStyle w:val="72"/>
                <w:color w:val="000000" w:themeColor="text1"/>
                <w:sz w:val="18"/>
                <w:szCs w:val="18"/>
                <w:highlight w:val="none"/>
                <w:lang w:val="en-US" w:eastAsia="zh-CN" w:bidi="ar"/>
                <w14:textFill>
                  <w14:solidFill>
                    <w14:schemeClr w14:val="tx1"/>
                  </w14:solidFill>
                </w14:textFill>
              </w:rPr>
              <w:t xml:space="preserve">□ </w:t>
            </w:r>
            <w:r>
              <w:rPr>
                <w:rStyle w:val="61"/>
                <w:color w:val="000000" w:themeColor="text1"/>
                <w:sz w:val="18"/>
                <w:szCs w:val="18"/>
                <w:highlight w:val="none"/>
                <w:lang w:val="en-US" w:eastAsia="zh-CN" w:bidi="ar"/>
                <w14:textFill>
                  <w14:solidFill>
                    <w14:schemeClr w14:val="tx1"/>
                  </w14:solidFill>
                </w14:textFill>
              </w:rPr>
              <w:t>N</w:t>
            </w:r>
            <w:r>
              <w:rPr>
                <w:rStyle w:val="72"/>
                <w:color w:val="000000" w:themeColor="text1"/>
                <w:sz w:val="18"/>
                <w:szCs w:val="18"/>
                <w:highlight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物资信息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序号</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ERP物资编码</w:t>
            </w:r>
          </w:p>
        </w:tc>
        <w:tc>
          <w:tcPr>
            <w:tcW w:w="1384"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物资描述（名称、规格型号等）</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附带资料及证书</w:t>
            </w:r>
          </w:p>
        </w:tc>
        <w:tc>
          <w:tcPr>
            <w:tcW w:w="50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ERP基本单位</w:t>
            </w: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验收数量</w:t>
            </w: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物码一致</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384"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0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一致□ 不一致□</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493"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384"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05"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一致□ 不一致□</w:t>
            </w:r>
          </w:p>
        </w:tc>
        <w:tc>
          <w:tcPr>
            <w:tcW w:w="71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栏目不够时请新增行数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000" w:type="pct"/>
            <w:gridSpan w:val="1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供货方（如果合同中约定到场验收）：              所属单位：                      物资管理岗：                  仓储管理岗：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4"/>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 验收完成日期：                             验收完成日期：                    验收完成日期：                 验收完成日期：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5000" w:type="pct"/>
            <w:gridSpan w:val="14"/>
            <w:tcBorders>
              <w:top w:val="nil"/>
              <w:left w:val="nil"/>
              <w:bottom w:val="nil"/>
              <w:right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xml:space="preserve">填写说明： </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1、Y表示符合，N表示不符合，对应方框内打√，对不符合验收标准的情况要说明原因。</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2、“项目名称”处为选填，需要时填写。单项次合同不需要填写“采购订单号”。</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3、所属单位处可多人签字，如需区分具体单位，可签字后进行标注</w:t>
            </w:r>
          </w:p>
        </w:tc>
      </w:tr>
    </w:tbl>
    <w:p>
      <w:pPr>
        <w:pStyle w:val="65"/>
        <w:ind w:firstLine="0"/>
        <w:jc w:val="both"/>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pPr>
        <w:pStyle w:val="65"/>
        <w:jc w:val="left"/>
        <w:rPr>
          <w:rFonts w:hint="default" w:ascii="微软雅黑" w:hAnsi="微软雅黑" w:eastAsia="微软雅黑" w:cstheme="minorBidi"/>
          <w:b/>
          <w:bCs/>
          <w:strike w:val="0"/>
          <w:dstrike w:val="0"/>
          <w:color w:val="000000" w:themeColor="text1"/>
          <w:spacing w:val="0"/>
          <w:kern w:val="0"/>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t>附件</w:t>
      </w:r>
      <w:r>
        <w:rPr>
          <w:rFonts w:hint="eastAsia" w:asciiTheme="minorEastAsia" w:hAnsiTheme="minorEastAsia" w:eastAsiaTheme="minorEastAsia" w:cstheme="minorEastAsia"/>
          <w:b/>
          <w:bCs/>
          <w:iCs/>
          <w:color w:val="000000" w:themeColor="text1"/>
          <w:kern w:val="0"/>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b/>
          <w:bCs/>
          <w:iCs/>
          <w:color w:val="000000" w:themeColor="text1"/>
          <w:kern w:val="0"/>
          <w:sz w:val="21"/>
          <w:szCs w:val="21"/>
          <w:highlight w:val="none"/>
          <w14:textFill>
            <w14:solidFill>
              <w14:schemeClr w14:val="tx1"/>
            </w14:solidFill>
          </w14:textFill>
        </w:rPr>
        <w:t>：</w:t>
      </w:r>
      <w:r>
        <w:rPr>
          <w:rFonts w:hint="default" w:ascii="微软雅黑" w:hAnsi="微软雅黑" w:eastAsia="微软雅黑" w:cstheme="minorBidi"/>
          <w:b/>
          <w:bCs/>
          <w:strike w:val="0"/>
          <w:dstrike w:val="0"/>
          <w:color w:val="000000" w:themeColor="text1"/>
          <w:spacing w:val="0"/>
          <w:kern w:val="0"/>
          <w:sz w:val="21"/>
          <w:szCs w:val="21"/>
          <w:highlight w:val="none"/>
          <w:lang w:val="en-US" w:eastAsia="zh-CN" w:bidi="ar-SA"/>
          <w14:textFill>
            <w14:solidFill>
              <w14:schemeClr w14:val="tx1"/>
            </w14:solidFill>
          </w14:textFill>
        </w:rPr>
        <w:t>QHSE管理要求（物资类）</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1、供应商单位应遵循“安全第一，环保至上，人为根本，设备完好”的中国海油QHSE的核心价值理念，积极融入海油文化，共同践行文明行为，改善安全绩效，避免员工伤亡，创建文明、和谐的工作环境，实现QHSE管理目标:</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不发生人员医疗处理及以上安全责任事故；不发生影响公司声誉和生产经营活动环保责任事故；公务用车不发生我方主责的交通责任事故；不发生安全、环保、职业卫生方面的行政处罚事件；OSHA 指标低于0.20；不发生直接经济损失2万及以上的业务类事故；完成公司年度节能减排目标。</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2、供应商应遵守国家法律、法规、规章、标准，遵守《中海油安全技术服务有限公司供应商质量健康安全环保管理办法》管理要求，认真落实供货过程QHSE管理职责，执行中海油安全技术服务有限公司QHSE管理办法、项目管理办法等制度及其他管理要求。国家相关法律法规包括但不限于：</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产品质量法：供应商必须遵守《中华人民共和国产品质量法》，保证其提供的物资或服务符合国家或行业标准，并且满足客户的需求和期望。这包括物资的质量、性能、安全性和可靠性等方面。</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安全法规：供应商必须遵守《中华人民共和国安全生产法》，确保物资或服务过程中的安全性，包括预防事故、保护员工健康和安全等措施。</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环境法规：供应商必须遵守《中华人民共和国环境保护法》及相关环保法规，采取有效的环境管理措施，减少对环境的影响。</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 xml:space="preserve">劳动法规：供应商必须遵守《中华人民共和国劳动法》及相关劳动法规，保障员工的合法权益，认真落实保护农民工权益措施，包括工资福利、工作时间、工作条件等方面的规定。 </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管理要求。</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3、标的物存在风险因素，供应商必须根据标的物实际内容采取有效的管控措施，避免风险隐患导致发生质量、安全事故及违约责任。</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物资质量风险。如果供应商的物资或服务质量不符合技术要求，给企业带来生产成本增加、物资质量下降、退货风险等不良影响。</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职业健康风险。供应商在物资运输或服务过程中可能产生的辐射、噪音、粉尘、有害气体等会对员工的身体健康造成危害，增加职业病的发生率。</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生产安全风险。供应商在物资运输或服务过程中存违规违章，可能导致生产事故的发生，给企业的生产安全带来威胁。</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环境污染风险。供应商在物资运输或服务过程中可能产生的废水、废气、废渣等会对环境造成污染，增加企业的环保压力。</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ab/>
      </w: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管理体系风险。供应商的管理体系不健全、不完善，影响企业物资的稳定性和可靠性，给企业的正常运营带来风险。</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4、供应商必须建立企业质量、安全、职业健康、环境保护管理体系，确保符合本标的物履行能力和具备制度保障措施。供应商必须具备满足履行标的物过程的有效企业资质。</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5、 按《中华人民共和国安全生产法》要求，供应商从业人员超过一百人的，应当设置安全生产管理机构或者配备专职安全生产管理人员；从业人员在一百人以下的，应当配备专职或者兼职的安全生产管理人员。供应商根据标的物实际需求，如需配置满足标的物内容所需的现场技术服务人员的，人员应具备相应资质证书，应为提供的人员购买工伤意外保险。</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6、供应商必须配置满足物资验收、技术服务所必须的仪器仪表、检测设备。根据实际要求，提供满足标的物要求的包括但不限于产品合格证、图纸、说明书、检验报告，以及国家或行业标准强制要求的3C认证、三防认证等产品认证证书，必要时应提供第三方资源保障的能力。</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7、信科湛江分公司应明确供货的QHSE管理要求，负责现场监督检查及应急协调工作。供应商应根据信科湛江分公司管理要求制定本单位的供货进度、质量、监督检查计划及应急保障措施。</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8、供应商必须为员工提供必要的培训和安全教育，确保员工具有满足标的物要求的技能及资质。供应商现场技术服务人员应具备相应的资格证书或特种作业操作资格证书。</w:t>
      </w:r>
    </w:p>
    <w:p>
      <w:pPr>
        <w:pStyle w:val="65"/>
        <w:keepNext w:val="0"/>
        <w:keepLines w:val="0"/>
        <w:pageBreakBefore w:val="0"/>
        <w:widowControl w:val="0"/>
        <w:kinsoku/>
        <w:wordWrap/>
        <w:overflowPunct/>
        <w:topLinePunct w:val="0"/>
        <w:autoSpaceDE/>
        <w:autoSpaceDN/>
        <w:bidi w:val="0"/>
        <w:adjustRightInd/>
        <w:snapToGrid/>
        <w:spacing w:line="360" w:lineRule="auto"/>
        <w:ind w:left="440" w:hanging="420" w:hangingChars="200"/>
        <w:textAlignment w:val="baseline"/>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pPr>
      <w:r>
        <w:rPr>
          <w:rFonts w:hint="eastAsia" w:ascii="宋体" w:hAnsi="宋体" w:eastAsia="宋体" w:cs="宋体"/>
          <w:strike w:val="0"/>
          <w:dstrike w:val="0"/>
          <w:color w:val="000000" w:themeColor="text1"/>
          <w:spacing w:val="0"/>
          <w:kern w:val="0"/>
          <w:sz w:val="21"/>
          <w:szCs w:val="21"/>
          <w:highlight w:val="none"/>
          <w:lang w:val="en-US" w:eastAsia="zh-CN" w:bidi="ar-SA"/>
          <w14:textFill>
            <w14:solidFill>
              <w14:schemeClr w14:val="tx1"/>
            </w14:solidFill>
          </w14:textFill>
        </w:rPr>
        <w:t>9、供应商物资交付质量验收标准必须严格按照标的物规定的进度、安全、质量验收标准执行。</w:t>
      </w:r>
    </w:p>
    <w:p>
      <w:pPr>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2"/>
        <w:rPr>
          <w:color w:val="000000" w:themeColor="text1"/>
          <w:highlight w:val="none"/>
          <w14:textFill>
            <w14:solidFill>
              <w14:schemeClr w14:val="tx1"/>
            </w14:solidFill>
          </w14:textFill>
        </w:rPr>
      </w:pPr>
    </w:p>
    <w:p>
      <w:pPr>
        <w:widowControl/>
        <w:spacing w:before="72" w:beforeLines="30" w:after="72" w:afterLines="30"/>
        <w:jc w:val="left"/>
        <w:rPr>
          <w:rFonts w:asciiTheme="minorEastAsia" w:hAnsiTheme="minorEastAsia" w:eastAsiaTheme="minorEastAsia"/>
          <w:b/>
          <w:bCs/>
          <w:iCs/>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iCs/>
          <w:color w:val="000000" w:themeColor="text1"/>
          <w:kern w:val="0"/>
          <w:szCs w:val="21"/>
          <w:highlight w:val="none"/>
          <w14:textFill>
            <w14:solidFill>
              <w14:schemeClr w14:val="tx1"/>
            </w14:solidFill>
          </w14:textFill>
        </w:rPr>
        <w:t>附件</w:t>
      </w:r>
      <w:r>
        <w:rPr>
          <w:rFonts w:hint="eastAsia" w:asciiTheme="minorEastAsia" w:hAnsiTheme="minorEastAsia"/>
          <w:b/>
          <w:bCs/>
          <w:iCs/>
          <w:color w:val="000000" w:themeColor="text1"/>
          <w:kern w:val="0"/>
          <w:szCs w:val="21"/>
          <w:highlight w:val="none"/>
          <w:lang w:val="en-US" w:eastAsia="zh-CN"/>
          <w14:textFill>
            <w14:solidFill>
              <w14:schemeClr w14:val="tx1"/>
            </w14:solidFill>
          </w14:textFill>
        </w:rPr>
        <w:t>五</w:t>
      </w:r>
      <w:r>
        <w:rPr>
          <w:rFonts w:hint="eastAsia" w:asciiTheme="minorEastAsia" w:hAnsiTheme="minorEastAsia" w:eastAsiaTheme="minorEastAsia"/>
          <w:b/>
          <w:bCs/>
          <w:iCs/>
          <w:color w:val="000000" w:themeColor="text1"/>
          <w:kern w:val="0"/>
          <w:szCs w:val="21"/>
          <w:highlight w:val="none"/>
          <w14:textFill>
            <w14:solidFill>
              <w14:schemeClr w14:val="tx1"/>
            </w14:solidFill>
          </w14:textFill>
        </w:rPr>
        <w:t>：</w:t>
      </w:r>
    </w:p>
    <w:p>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廉洁承诺书</w:t>
      </w:r>
    </w:p>
    <w:p>
      <w:pPr>
        <w:jc w:val="center"/>
        <w:rPr>
          <w:rFonts w:ascii="宋体" w:hAnsi="宋体"/>
          <w:b/>
          <w:color w:val="000000" w:themeColor="text1"/>
          <w:sz w:val="24"/>
          <w:highlight w:val="none"/>
          <w14:textFill>
            <w14:solidFill>
              <w14:schemeClr w14:val="tx1"/>
            </w14:solidFill>
          </w14:textFill>
        </w:rPr>
      </w:pPr>
    </w:p>
    <w:p>
      <w:pPr>
        <w:spacing w:before="72" w:beforeLines="30" w:after="72" w:afterLines="30" w:line="276"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为进一步加强廉政建设，规范买卖双方的各项活动，防止发生各种谋取不正当利益的违法违规行为，从源头上预防治理腐败，根据国家有关的法律法规规定，特制定本廉洁条款。</w:t>
      </w:r>
    </w:p>
    <w:p>
      <w:pPr>
        <w:spacing w:before="72" w:beforeLines="30" w:after="72" w:afterLines="30" w:line="276"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 买卖双方的权利和义务</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（一）在双方的业务交往中，共同遵守相关的法律法规。</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（二）加强本单位廉政建设和对员工的廉洁从业教育，不断提高员工的廉洁自律意识。</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（三）加强对本单位员工的监督与检查，并自觉接受对方廉政监督。当发现对方在彼此的业务交往中存在可能或有违法违规行为时，应及时给予提醒制止，并通报对方，进行调查、处理。</w:t>
      </w:r>
    </w:p>
    <w:p>
      <w:pPr>
        <w:spacing w:before="72" w:beforeLines="30" w:after="72" w:afterLines="30" w:line="276"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第二条 买方的责任</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（一）不准向卖方索要或接受回扣、礼金、有价证券、贵重物品和好处费、感谢费等；不准在卖方报销任何由买方或个人支付的费用。</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（二）不准参加卖方安排的宴请和健身、娱乐等活动；不得接受卖方提供的通讯工具、交通工具和高档办公用品等。</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（三）不准要求、暗示和接受卖方为个人装修住房、婚丧嫁娶、配偶子女的工作安排以及出国（境）旅游等提供方便。</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（四）配偶、子女不得从事与卖方承包本工程有关的设备材料供应、工程分包、劳务等经济活动。</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（五）不得以任何理由向卖方推荐分包单位或要求卖方购买项目合同规定外的材料、设备和服务等。</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（六）其它不廉洁行为。</w:t>
      </w:r>
    </w:p>
    <w:p>
      <w:pPr>
        <w:spacing w:before="72" w:beforeLines="30" w:after="72" w:afterLines="30" w:line="276"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第三条 卖方的责任</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（一）不准以任何理由向买方工作人员（含家属、子女，下同）行贿或馈赠礼物、礼金、有价证券、贵重物品及象征性低价物品。</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（二）不准以任何名义为买方工作人员报销应由对方或个人支付的费用。</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（三）不准以任何理由安排买方工作人员参加宴请及健身、娱乐和旅游等活动。</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（四）不准为买方单位和工作人员购置或提供通讯工具、交通工具和高档办公用品和装修住房等。</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（五）其它不廉洁行为。</w:t>
      </w:r>
    </w:p>
    <w:p>
      <w:pPr>
        <w:spacing w:before="72" w:beforeLines="30" w:after="72" w:afterLines="30" w:line="276"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 违约责任</w:t>
      </w:r>
    </w:p>
    <w:p>
      <w:pPr>
        <w:spacing w:before="72" w:beforeLines="30" w:after="72" w:afterLines="30" w:line="276" w:lineRule="auto"/>
        <w:ind w:left="1039" w:leftChars="200" w:hanging="619" w:hangingChars="29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（一）买方发现卖方有违反本条款或者采用不正当的手段贿赂买方工作人员，买方应向卖方领导举报，并取消卖方供应商资格，由此给买方造成的损失均由卖方承担。</w:t>
      </w:r>
    </w:p>
    <w:p>
      <w:pPr>
        <w:spacing w:line="276" w:lineRule="auto"/>
        <w:ind w:left="1050" w:leftChars="200" w:hanging="630" w:hangingChars="3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（二）卖方如发现买方工作人员有违反上述条款，应当向买方领导举报，买方不得找任何借口对卖方进行报复或刁难、延误工作。</w:t>
      </w:r>
    </w:p>
    <w:p>
      <w:pPr>
        <w:rPr>
          <w:b/>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2"/>
        <w:rPr>
          <w:color w:val="000000" w:themeColor="text1"/>
          <w:highlight w:val="none"/>
          <w14:textFill>
            <w14:solidFill>
              <w14:schemeClr w14:val="tx1"/>
            </w14:solidFill>
          </w14:textFill>
        </w:rPr>
      </w:pPr>
    </w:p>
    <w:p>
      <w:pPr>
        <w:widowControl/>
        <w:spacing w:before="72" w:beforeLines="30" w:after="72" w:afterLines="30"/>
        <w:jc w:val="left"/>
        <w:rPr>
          <w:rFonts w:hint="default" w:asciiTheme="minorEastAsia" w:hAnsiTheme="minorEastAsia" w:eastAsiaTheme="minorEastAsia"/>
          <w:b/>
          <w:bCs/>
          <w:i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b/>
          <w:bCs/>
          <w:iCs/>
          <w:color w:val="000000" w:themeColor="text1"/>
          <w:kern w:val="0"/>
          <w:szCs w:val="21"/>
          <w:highlight w:val="none"/>
          <w:lang w:val="en-US" w:eastAsia="zh-CN"/>
          <w14:textFill>
            <w14:solidFill>
              <w14:schemeClr w14:val="tx1"/>
            </w14:solidFill>
          </w14:textFill>
        </w:rPr>
        <w:t>附件</w:t>
      </w:r>
      <w:r>
        <w:rPr>
          <w:rFonts w:hint="eastAsia" w:asciiTheme="minorEastAsia" w:hAnsiTheme="minorEastAsia"/>
          <w:b/>
          <w:bCs/>
          <w:iCs/>
          <w:color w:val="000000" w:themeColor="text1"/>
          <w:kern w:val="0"/>
          <w:szCs w:val="21"/>
          <w:highlight w:val="none"/>
          <w:lang w:val="en-US" w:eastAsia="zh-CN"/>
          <w14:textFill>
            <w14:solidFill>
              <w14:schemeClr w14:val="tx1"/>
            </w14:solidFill>
          </w14:textFill>
        </w:rPr>
        <w:t>六</w:t>
      </w:r>
      <w:r>
        <w:rPr>
          <w:rFonts w:hint="eastAsia" w:asciiTheme="minorEastAsia" w:hAnsiTheme="minorEastAsia" w:eastAsiaTheme="minorEastAsia"/>
          <w:b/>
          <w:bCs/>
          <w:iCs/>
          <w:color w:val="000000" w:themeColor="text1"/>
          <w:kern w:val="0"/>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供应商合规</w:t>
      </w:r>
      <w:r>
        <w:rPr>
          <w:rFonts w:hint="eastAsia" w:ascii="宋体" w:hAnsi="宋体" w:eastAsia="宋体" w:cs="宋体"/>
          <w:b/>
          <w:bCs/>
          <w:color w:val="000000" w:themeColor="text1"/>
          <w:sz w:val="32"/>
          <w:szCs w:val="32"/>
          <w:highlight w:val="none"/>
          <w14:textFill>
            <w14:solidFill>
              <w14:schemeClr w14:val="tx1"/>
            </w14:solidFill>
          </w14:textFill>
        </w:rPr>
        <w:t>承诺书</w:t>
      </w:r>
    </w:p>
    <w:p>
      <w:pPr>
        <w:pStyle w:val="3"/>
        <w:keepNext w:val="0"/>
        <w:keepLines w:val="0"/>
        <w:pageBreakBefore w:val="0"/>
        <w:kinsoku/>
        <w:wordWrap/>
        <w:overflowPunct/>
        <w:topLinePunct w:val="0"/>
        <w:bidi w:val="0"/>
        <w:spacing w:after="157" w:afterLines="50" w:line="400" w:lineRule="exact"/>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after="157" w:afterLines="50" w:line="46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致</w:t>
      </w:r>
      <w:r>
        <w:rPr>
          <w:rFonts w:hint="eastAsia" w:ascii="宋体" w:hAnsi="宋体" w:eastAsia="宋体" w:cs="宋体"/>
          <w:b/>
          <w:bCs/>
          <w:color w:val="000000" w:themeColor="text1"/>
          <w:sz w:val="21"/>
          <w:szCs w:val="21"/>
          <w:highlight w:val="none"/>
          <w:lang w:eastAsia="zh-CN"/>
          <w14:textFill>
            <w14:solidFill>
              <w14:schemeClr w14:val="tx1"/>
            </w14:solidFill>
          </w14:textFill>
        </w:rPr>
        <w:t>中海油安全技术服务有限公司</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鉴于本单位与贵司存在业务合作关系，为了业务的顺利进行，建立良好的合作关系，我单位自愿就本单位的合规经营事项郑重向贵司保证与承诺如下：</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一、产品/服务质量承诺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  保证向贵司所提供的产品/服务符合国家法律法规所规定的强制性标准，若没有强制性标准，则符合推荐性标准、行业标准中的最优标准，但若合同约定的标准高于该等标准，则应符合合同约定标准；</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 保证向贵司所供应产品/服务在同等条件下（包括同等产品/服务内容、同等支付条件等）的价款不高于任何第三方；</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 保证向贵司所供应产品/服务符合安全性原则，不会对贵司以及其他任何第三方产生任何危害，不会导致贵司对任何第三方产生侵权责任或存在安全责任隐患；</w:t>
      </w:r>
    </w:p>
    <w:p>
      <w:pPr>
        <w:pStyle w:val="3"/>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  保证产品/服务的可溯源性，在产品/服务的设计、生产、销售与售后等各个环节严格要求，对所供应的产品/服务提供最佳服务保障，及时积极地解决产品/服务所产生的任何质量问题，让贵司享受最优服务。</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二、知识产权保护承诺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 向贵司所销售产品与服务若涉及知识产权，则保证该等知识产权来源合法合规，其为本司所独立拥有的著作权、专利权、商标权或自己所拥有的商业秘密等，若非本司所享有知识产权，则本司的使用已经获得了权利方的书面同意或授权，不侵犯任何第三方的知识产权；</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 保证向贵司提供产品/服务的过程中，本司所使用的所有软件和技术均符合国家有关知识产权保护的法律法规和政策，保证不下载或使用未经授权、盗版的软件及相关数据资料；</w:t>
      </w:r>
    </w:p>
    <w:p>
      <w:pPr>
        <w:pStyle w:val="3"/>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 保证若涉及到贵方向本司披露的相关数据、资料以及其他任何资料，若非贵方书面指示可以使用与披露，本司均不得将其适用于履行合同以外的任何用途，更不得向任何第三方予以披露，充分保护贵司的知识产权；</w:t>
      </w:r>
    </w:p>
    <w:p>
      <w:pPr>
        <w:pStyle w:val="3"/>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 本司将建立严格且实际操作的知识产权保护制度，采取与员工/合作商等签署保密协议、约定知识产权保护条款等措施，约束与敦促本司员工/合作商等以同等责任方式保护贵司与其他任何第三方的知识产权，若本司员工/合作商违反了本项知识产权保护承诺，均视为本司违反了本知识产权保护性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三、数据与信息安全保护承诺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 本司将建立严格的数据与信息安全保护制度，以使得本司在向贵司的服务过程中的任何阶段在数据与信息安全方面的行为均符合中华人民共和国数据与信息安全法律法规要求和标准，确保数据、信息与产品安全</w:t>
      </w:r>
      <w:r>
        <w:rPr>
          <w:rFonts w:hint="eastAsia" w:ascii="宋体" w:hAnsi="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 本司保证不通过任何不正当手段与方式获取属于贵司以及其他任何第三方的数据与信息，更不对该等获取的数据与信息进行非法使用，保护贵司以及其他任何第三方的数据与信息安全；</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 本司保证遵守国家以及贵司关于网络信息与言论发布的要求，未经贵司同意，不以任何方式与任何途径公开发布关于贵司的任何信息，更不得以任何方式发布诋毁、损害贵司商誉的任何信息；</w:t>
      </w:r>
    </w:p>
    <w:p>
      <w:pPr>
        <w:pStyle w:val="3"/>
        <w:keepNext w:val="0"/>
        <w:keepLines w:val="0"/>
        <w:pageBreakBefore w:val="0"/>
        <w:widowControl w:val="0"/>
        <w:kinsoku/>
        <w:wordWrap/>
        <w:overflowPunct/>
        <w:topLinePunct w:val="0"/>
        <w:bidi w:val="0"/>
        <w:spacing w:after="157" w:afterLines="50" w:line="46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 本司保证遵守网络信息发布规则，不在贵司的网络亦不在任何合法或非法平台发布任何非法言论，更不得使用、发布任何违法数据与信息。</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四、自然与环境保护承诺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4.1 本司保证遵守国家关于自然与环境保护的法律法规，保证向贵司所供应的产品符合自然与环境保护要求；</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4.2 本司保证建立完整的自然与环境保护制度，保证本司合作商、员工等在服务过程中均严格遵守自然与环境保护的相关法律法规规定以及合同约定规定；</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4.3 若因本司原因导致自然与环境破坏以及其他任何责任，本司将承诺将承担赔偿责任，并全额赔偿贵司因此所遭受的任何直接或间接损失。</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五、员工保护与劳动用工承诺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5.1 本司保证将遵守国家劳动法与劳动合同法等劳动法律法规要求，切实保护员工合法权益；</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5.2 本司保证及时发放员工薪酬与福利待遇，绝不拖欠员工工资，使得员工潜心于工作，保障向贵司所提供服务的质量与水平；</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5.3 本司保证采取一切有效的措施保证员工的人身安全与心理健康，对员工进行安全培训，遵守安全监管等法律法规；</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5.4 本司保证不会因员工劳动纠纷而影响到与贵司的合同履行或产生本司员工就本司侵害员工合法劳动权益问题向贵司投诉举报等事宜。</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六、国家与公共利益保护承诺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6.1 本司保证绝不参与任何损害国家与社会公共利益的行为，无论是在商业合作以及自身经营管理建设中，严格履行国家与社会公共利益保护义务，尽到企业的社会责任。</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6.2  本司保证绝不参与任何形式的侵权行为，保证向贵司提供的数据、信息等真实、全面与准确且合法合规，不具有任何欺骗性与违法性，遵守商业道德规范，确保合作诚实守信，积极维护双方的合法权益，不从事任何损害贵司商誉或利益的行为，保持良好的商业信誉。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若本司违反本合规承诺书的任何条款，贵司有权立即终止合作关系，并保留追究本司法律责任的权利，本司将承担相应的违约责任，并赔偿购贵司因此而遭受的一切损失，包括但不限于经济损失、声誉损害等。</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本承诺书一经作出即对本司产生法律约束力，未经贵司书面许可，本司不得单方撤回与宣告作废；若本司有任何违反本承诺书的行为，贵司可径自持本承诺书向本司主张违约与损害赔偿等法律责任。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供应商（盖章）：</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3570" w:firstLineChars="17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签署日期：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w:t>
      </w:r>
    </w:p>
    <w:p>
      <w:pPr>
        <w:rPr>
          <w:rFonts w:hint="eastAsia"/>
          <w:lang w:val="en-US" w:eastAsia="zh-CN"/>
        </w:rPr>
      </w:pPr>
      <w:r>
        <w:rPr>
          <w:rFonts w:hint="eastAsia"/>
          <w:lang w:val="en-US" w:eastAsia="zh-CN"/>
        </w:rPr>
        <w:br w:type="page"/>
      </w:r>
    </w:p>
    <w:p>
      <w:pPr>
        <w:rPr>
          <w:rFonts w:hint="eastAsia"/>
          <w:lang w:val="en-US" w:eastAsia="zh-CN"/>
        </w:rPr>
      </w:pPr>
    </w:p>
    <w:p>
      <w:pPr>
        <w:rPr>
          <w:color w:val="000000" w:themeColor="text1"/>
          <w:highlight w:val="none"/>
          <w14:textFill>
            <w14:solidFill>
              <w14:schemeClr w14:val="tx1"/>
            </w14:solidFill>
          </w14:textFill>
        </w:rPr>
      </w:pP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供应商履约异常处罚方式</w:t>
      </w: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海油发展供应商处理情形和处理标准</w:t>
      </w:r>
    </w:p>
    <w:tbl>
      <w:tblPr>
        <w:tblStyle w:val="24"/>
        <w:tblW w:w="8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9"/>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9"/>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br w:type="page"/>
      </w: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集团公司供应商处理情形和处理标准</w:t>
      </w:r>
    </w:p>
    <w:tbl>
      <w:tblPr>
        <w:tblStyle w:val="2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3"/>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textAlignment w:val="auto"/>
        <w:rPr>
          <w:rFonts w:hint="default" w:eastAsia="宋体"/>
          <w:b/>
          <w:bCs/>
          <w:lang w:val="en-US" w:eastAsia="zh-CN"/>
        </w:rPr>
      </w:pPr>
      <w:r>
        <w:rPr>
          <w:rFonts w:hint="eastAsia" w:eastAsia="宋体"/>
          <w:b/>
          <w:bCs/>
          <w:highlight w:val="none"/>
          <w:lang w:val="en-US" w:eastAsia="zh-CN"/>
        </w:rPr>
        <w:t>供应商处理结果以集团公司审批为准，本附件仅作为风险提示。</w:t>
      </w:r>
    </w:p>
    <w:p>
      <w:pPr>
        <w:pStyle w:val="9"/>
        <w:ind w:left="0" w:leftChars="0" w:firstLine="0" w:firstLineChars="0"/>
        <w:rPr>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default" w:ascii="黑体" w:hAnsi="黑体" w:eastAsia="黑体" w:cs="黑体"/>
          <w:b/>
          <w:bCs/>
          <w:color w:val="auto"/>
          <w:sz w:val="24"/>
          <w:szCs w:val="24"/>
          <w:highlight w:val="none"/>
          <w:lang w:val="en-US" w:eastAsia="zh-CN"/>
        </w:rPr>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default"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商务文件</w:t>
      </w: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营业执照</w:t>
      </w: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default"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法定代表人（单位负责人）身份证明</w:t>
      </w:r>
    </w:p>
    <w:p>
      <w:pPr>
        <w:keepNext w:val="0"/>
        <w:keepLines w:val="0"/>
        <w:pageBreakBefore w:val="0"/>
        <w:widowControl w:val="0"/>
        <w:kinsoku/>
        <w:wordWrap/>
        <w:overflowPunct/>
        <w:topLinePunct w:val="0"/>
        <w:autoSpaceDE/>
        <w:autoSpaceDN/>
        <w:bidi w:val="0"/>
        <w:adjustRightInd/>
        <w:snapToGrid/>
        <w:spacing w:before="120" w:beforeLines="50" w:after="313" w:afterLines="100"/>
        <w:ind w:right="0"/>
        <w:jc w:val="center"/>
        <w:textAlignment w:val="auto"/>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keepNext w:val="0"/>
        <w:keepLines w:val="0"/>
        <w:pageBreakBefore w:val="0"/>
        <w:widowControl w:val="0"/>
        <w:tabs>
          <w:tab w:val="left" w:leader="underscore" w:pos="3780"/>
        </w:tabs>
        <w:kinsoku/>
        <w:wordWrap/>
        <w:overflowPunct/>
        <w:topLinePunct w:val="0"/>
        <w:autoSpaceDE/>
        <w:autoSpaceDN/>
        <w:bidi w:val="0"/>
        <w:adjustRightInd/>
        <w:snapToGrid/>
        <w:spacing w:before="36"/>
        <w:ind w:left="0" w:leftChars="0" w:right="0" w:firstLine="480" w:firstLineChars="200"/>
        <w:jc w:val="both"/>
        <w:textAlignment w:val="auto"/>
        <w:rPr>
          <w:rFonts w:hint="default"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p>
    <w:p>
      <w:pPr>
        <w:keepNext w:val="0"/>
        <w:keepLines w:val="0"/>
        <w:pageBreakBefore w:val="0"/>
        <w:widowControl w:val="0"/>
        <w:tabs>
          <w:tab w:val="left" w:pos="142"/>
          <w:tab w:val="left" w:pos="2412"/>
          <w:tab w:val="left" w:pos="3883"/>
          <w:tab w:val="left" w:pos="5352"/>
          <w:tab w:val="left" w:pos="6821"/>
        </w:tabs>
        <w:kinsoku/>
        <w:wordWrap/>
        <w:overflowPunct/>
        <w:topLinePunct w:val="0"/>
        <w:autoSpaceDE/>
        <w:autoSpaceDN/>
        <w:bidi w:val="0"/>
        <w:adjustRightInd/>
        <w:snapToGrid/>
        <w:spacing w:before="36"/>
        <w:ind w:left="0" w:leftChars="0" w:right="0" w:firstLine="480" w:firstLineChars="200"/>
        <w:jc w:val="both"/>
        <w:textAlignment w:val="auto"/>
        <w:rPr>
          <w:rFonts w:hint="default"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kern w:val="0"/>
          <w:sz w:val="24"/>
          <w:szCs w:val="24"/>
          <w:u w:val="single" w:color="000000"/>
          <w:lang w:val="en-US" w:eastAsia="zh-CN" w:bidi="ar-SA"/>
        </w:rPr>
        <w:t xml:space="preserve">           </w:t>
      </w:r>
    </w:p>
    <w:p>
      <w:pPr>
        <w:keepNext w:val="0"/>
        <w:keepLines w:val="0"/>
        <w:pageBreakBefore w:val="0"/>
        <w:widowControl w:val="0"/>
        <w:tabs>
          <w:tab w:val="left" w:pos="142"/>
          <w:tab w:val="left" w:pos="2831"/>
        </w:tabs>
        <w:kinsoku/>
        <w:wordWrap/>
        <w:overflowPunct/>
        <w:topLinePunct w:val="0"/>
        <w:autoSpaceDE/>
        <w:autoSpaceDN/>
        <w:bidi w:val="0"/>
        <w:adjustRightInd/>
        <w:snapToGrid/>
        <w:spacing w:before="36"/>
        <w:ind w:left="0" w:leftChars="0" w:right="0" w:firstLine="476" w:firstLineChars="200"/>
        <w:jc w:val="both"/>
        <w:textAlignment w:val="auto"/>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wordWrap/>
        <w:overflowPunct/>
        <w:topLinePunct w:val="0"/>
        <w:autoSpaceDE/>
        <w:autoSpaceDN/>
        <w:bidi w:val="0"/>
        <w:adjustRightInd/>
        <w:snapToGrid/>
        <w:spacing w:before="36"/>
        <w:ind w:left="0" w:leftChars="0" w:right="0" w:firstLine="480" w:firstLineChars="200"/>
        <w:jc w:val="both"/>
        <w:textAlignment w:val="auto"/>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keepNext w:val="0"/>
        <w:keepLines w:val="0"/>
        <w:pageBreakBefore w:val="0"/>
        <w:widowControl w:val="0"/>
        <w:tabs>
          <w:tab w:val="left" w:pos="142"/>
        </w:tabs>
        <w:kinsoku/>
        <w:wordWrap/>
        <w:overflowPunct/>
        <w:topLinePunct w:val="0"/>
        <w:autoSpaceDE/>
        <w:autoSpaceDN/>
        <w:bidi w:val="0"/>
        <w:adjustRightInd/>
        <w:snapToGrid/>
        <w:spacing w:before="157" w:beforeLines="50" w:after="157" w:afterLines="50"/>
        <w:ind w:left="420" w:leftChars="200" w:right="0" w:firstLine="0" w:firstLineChars="0"/>
        <w:jc w:val="both"/>
        <w:textAlignment w:val="auto"/>
        <w:rPr>
          <w:rFonts w:ascii="微软雅黑" w:hAnsi="微软雅黑" w:eastAsia="微软雅黑" w:cstheme="minorBidi"/>
          <w:kern w:val="0"/>
          <w:sz w:val="24"/>
          <w:szCs w:val="24"/>
          <w:highlight w:val="none"/>
          <w:lang w:val="en-US" w:eastAsia="zh-CN" w:bidi="ar-SA"/>
        </w:rPr>
      </w:pPr>
    </w:p>
    <w:p>
      <w:pPr>
        <w:keepNext w:val="0"/>
        <w:keepLines w:val="0"/>
        <w:pageBreakBefore w:val="0"/>
        <w:widowControl w:val="0"/>
        <w:tabs>
          <w:tab w:val="left" w:pos="142"/>
        </w:tabs>
        <w:kinsoku/>
        <w:wordWrap/>
        <w:overflowPunct/>
        <w:topLinePunct w:val="0"/>
        <w:autoSpaceDE/>
        <w:autoSpaceDN/>
        <w:bidi w:val="0"/>
        <w:adjustRightInd/>
        <w:snapToGrid/>
        <w:spacing w:before="157" w:beforeLines="50" w:after="157" w:afterLines="50"/>
        <w:ind w:left="420" w:leftChars="200" w:right="0" w:firstLine="0" w:firstLineChars="0"/>
        <w:jc w:val="both"/>
        <w:textAlignment w:val="auto"/>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附：法定代表人（单位负责人）身份证复印件。</w:t>
      </w:r>
    </w:p>
    <w:p>
      <w:pPr>
        <w:keepNext w:val="0"/>
        <w:keepLines w:val="0"/>
        <w:pageBreakBefore w:val="0"/>
        <w:widowControl w:val="0"/>
        <w:tabs>
          <w:tab w:val="left" w:pos="142"/>
        </w:tabs>
        <w:kinsoku/>
        <w:wordWrap/>
        <w:overflowPunct/>
        <w:topLinePunct w:val="0"/>
        <w:autoSpaceDE/>
        <w:autoSpaceDN/>
        <w:bidi w:val="0"/>
        <w:adjustRightInd/>
        <w:snapToGrid/>
        <w:spacing w:before="157" w:beforeLines="50" w:after="157" w:afterLines="50"/>
        <w:ind w:left="420" w:leftChars="200" w:right="0" w:firstLine="0" w:firstLineChars="0"/>
        <w:jc w:val="both"/>
        <w:textAlignment w:val="auto"/>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注：本身份证明需由</w:t>
      </w:r>
      <w:r>
        <w:rPr>
          <w:rFonts w:hint="eastAsia" w:ascii="微软雅黑" w:hAnsi="微软雅黑" w:eastAsia="微软雅黑" w:cstheme="minorBidi"/>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加盖单位公章。</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313" w:afterLines="100" w:line="240" w:lineRule="auto"/>
        <w:ind w:leftChars="0"/>
        <w:jc w:val="right"/>
        <w:textAlignment w:val="auto"/>
        <w:outlineLvl w:val="9"/>
        <w:rPr>
          <w:rFonts w:hint="eastAsia" w:ascii="黑体" w:hAnsi="黑体" w:eastAsia="黑体" w:cs="黑体"/>
          <w:b/>
          <w:bCs/>
          <w:color w:val="auto"/>
          <w:sz w:val="24"/>
          <w:szCs w:val="24"/>
          <w:highlight w:val="none"/>
          <w:lang w:val="en-US" w:eastAsia="zh-CN"/>
        </w:rPr>
      </w:pPr>
      <w:r>
        <w:rPr>
          <w:rFonts w:hint="eastAsia" w:ascii="微软雅黑" w:hAnsi="微软雅黑" w:eastAsia="微软雅黑" w:cstheme="minorBidi"/>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default"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br w:type="page"/>
      </w: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default"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授权委托书</w:t>
      </w:r>
    </w:p>
    <w:p>
      <w:pPr>
        <w:pStyle w:val="57"/>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wordWrap/>
        <w:overflowPunct/>
        <w:topLinePunct w:val="0"/>
        <w:autoSpaceDE/>
        <w:autoSpaceDN/>
        <w:bidi w:val="0"/>
        <w:adjustRightInd/>
        <w:snapToGrid/>
        <w:ind w:left="0" w:leftChars="0" w:right="0"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wordWrap/>
        <w:overflowPunct/>
        <w:topLinePunct w:val="0"/>
        <w:autoSpaceDE/>
        <w:autoSpaceDN/>
        <w:bidi w:val="0"/>
        <w:adjustRightInd/>
        <w:snapToGrid/>
        <w:ind w:left="0" w:leftChars="0" w:right="0"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wordWrap/>
        <w:overflowPunct/>
        <w:topLinePunct w:val="0"/>
        <w:autoSpaceDE/>
        <w:autoSpaceDN/>
        <w:bidi w:val="0"/>
        <w:adjustRightInd/>
        <w:snapToGrid/>
        <w:ind w:left="0" w:leftChars="0" w:right="0"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权。</w:t>
      </w:r>
    </w:p>
    <w:p>
      <w:pPr>
        <w:keepNext w:val="0"/>
        <w:keepLines w:val="0"/>
        <w:pageBreakBefore w:val="0"/>
        <w:widowControl w:val="0"/>
        <w:tabs>
          <w:tab w:val="left" w:pos="142"/>
        </w:tabs>
        <w:kinsoku/>
        <w:wordWrap/>
        <w:overflowPunct/>
        <w:topLinePunct w:val="0"/>
        <w:autoSpaceDE/>
        <w:autoSpaceDN/>
        <w:bidi w:val="0"/>
        <w:adjustRightInd/>
        <w:snapToGrid/>
        <w:ind w:left="0" w:leftChars="0" w:right="0"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wordWrap/>
        <w:overflowPunct/>
        <w:topLinePunct w:val="0"/>
        <w:autoSpaceDE/>
        <w:autoSpaceDN/>
        <w:bidi w:val="0"/>
        <w:adjustRightInd/>
        <w:snapToGrid/>
        <w:ind w:left="420" w:leftChars="200" w:right="0" w:firstLine="0" w:firstLineChars="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overflowPunct/>
        <w:topLinePunct w:val="0"/>
        <w:autoSpaceDE/>
        <w:autoSpaceDN/>
        <w:bidi w:val="0"/>
        <w:adjustRightInd/>
        <w:snapToGrid/>
        <w:ind w:left="3780" w:leftChars="1800" w:right="0" w:firstLine="0" w:firstLineChars="0"/>
        <w:jc w:val="both"/>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overflowPunct/>
        <w:topLinePunct w:val="0"/>
        <w:autoSpaceDE/>
        <w:autoSpaceDN/>
        <w:bidi w:val="0"/>
        <w:adjustRightInd/>
        <w:snapToGrid/>
        <w:ind w:left="3780" w:leftChars="1800" w:right="0" w:firstLine="0" w:firstLineChars="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overflowPunct/>
        <w:topLinePunct w:val="0"/>
        <w:autoSpaceDE/>
        <w:autoSpaceDN/>
        <w:bidi w:val="0"/>
        <w:adjustRightInd/>
        <w:snapToGrid/>
        <w:ind w:left="3780" w:leftChars="1800" w:right="0" w:firstLine="0" w:firstLineChars="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color="000000"/>
          <w:lang w:val="en-US" w:eastAsia="zh-CN" w:bidi="ar-SA"/>
        </w:rPr>
        <w:t xml:space="preserve">                            </w:t>
      </w:r>
    </w:p>
    <w:p>
      <w:pPr>
        <w:keepNext w:val="0"/>
        <w:keepLines w:val="0"/>
        <w:pageBreakBefore w:val="0"/>
        <w:widowControl w:val="0"/>
        <w:tabs>
          <w:tab w:val="left" w:pos="7661"/>
        </w:tabs>
        <w:kinsoku/>
        <w:wordWrap/>
        <w:overflowPunct/>
        <w:topLinePunct w:val="0"/>
        <w:autoSpaceDE/>
        <w:autoSpaceDN/>
        <w:bidi w:val="0"/>
        <w:adjustRightInd/>
        <w:snapToGrid/>
        <w:ind w:left="3780" w:leftChars="1800" w:right="0" w:firstLine="0" w:firstLineChars="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overflowPunct/>
        <w:topLinePunct w:val="0"/>
        <w:autoSpaceDE/>
        <w:autoSpaceDN/>
        <w:bidi w:val="0"/>
        <w:adjustRightInd/>
        <w:snapToGrid/>
        <w:ind w:left="3780" w:leftChars="1800" w:right="0" w:firstLine="0" w:firstLineChars="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313" w:afterLines="100" w:line="240" w:lineRule="auto"/>
        <w:ind w:leftChars="0"/>
        <w:jc w:val="right"/>
        <w:textAlignment w:val="auto"/>
        <w:outlineLvl w:val="9"/>
        <w:rPr>
          <w:rFonts w:hint="eastAsia" w:ascii="黑体" w:hAnsi="黑体" w:eastAsia="黑体" w:cs="黑体"/>
          <w:b/>
          <w:bCs/>
          <w:color w:val="auto"/>
          <w:sz w:val="24"/>
          <w:szCs w:val="24"/>
          <w:highlight w:val="none"/>
          <w:lang w:val="en-US" w:eastAsia="zh-CN"/>
        </w:rPr>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供应商承诺书</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center"/>
        <w:textAlignment w:val="auto"/>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9"/>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 贸易商；□ 代理商；□ 服务商；□ 制造商；□ 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9、我公司为：□中小微企业；□大型企业；□国有企业、事业单位、大学；□境外或港澳台企业。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10、我公司财务状况、业绩状况、人员社保状况如下</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（仅贸易商填写）</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80" w:type="pct"/>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1818" w:type="pct"/>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500" w:type="pct"/>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917" w:type="pct"/>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1818" w:type="pct"/>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500" w:type="pct"/>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3" w:type="pct"/>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917" w:type="pct"/>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1818" w:type="pct"/>
            <w:vMerge w:val="continue"/>
            <w:vAlign w:val="center"/>
          </w:tcPr>
          <w:p>
            <w:pPr>
              <w:rPr>
                <w:color w:val="000000" w:themeColor="text1"/>
                <w:sz w:val="21"/>
                <w:szCs w:val="21"/>
                <w:highlight w:val="none"/>
                <w:lang w:eastAsia="zh-CN"/>
                <w14:textFill>
                  <w14:solidFill>
                    <w14:schemeClr w14:val="tx1"/>
                  </w14:solidFill>
                </w14:textFill>
              </w:rPr>
            </w:pPr>
          </w:p>
        </w:tc>
        <w:tc>
          <w:tcPr>
            <w:tcW w:w="1500" w:type="pct"/>
            <w:vMerge w:val="continue"/>
            <w:vAlign w:val="center"/>
          </w:tcPr>
          <w:p>
            <w:pPr>
              <w:rPr>
                <w:color w:val="000000" w:themeColor="text1"/>
                <w:sz w:val="21"/>
                <w:szCs w:val="21"/>
                <w:highlight w:val="none"/>
                <w:lang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11、我公司财务状况、业绩状况、人员社保状况、代理状况如下</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（仅代理商填写）</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820"/>
        <w:gridCol w:w="3254"/>
        <w:gridCol w:w="977"/>
        <w:gridCol w:w="109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pct"/>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190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57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64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630"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48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themeColor="text1"/>
                <w:sz w:val="21"/>
                <w:szCs w:val="21"/>
                <w:highlight w:val="none"/>
                <w:lang w:eastAsia="zh-CN"/>
                <w14:textFill>
                  <w14:solidFill>
                    <w14:schemeClr w14:val="tx1"/>
                  </w14:solidFill>
                </w14:textFill>
              </w:rPr>
            </w:pPr>
          </w:p>
        </w:tc>
        <w:tc>
          <w:tcPr>
            <w:tcW w:w="1909"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themeColor="text1"/>
                <w:sz w:val="21"/>
                <w:szCs w:val="21"/>
                <w:highlight w:val="none"/>
                <w:lang w:eastAsia="zh-CN"/>
                <w14:textFill>
                  <w14:solidFill>
                    <w14:schemeClr w14:val="tx1"/>
                  </w14:solidFill>
                </w14:textFill>
              </w:rPr>
            </w:pPr>
          </w:p>
        </w:tc>
        <w:tc>
          <w:tcPr>
            <w:tcW w:w="573"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themeColor="text1"/>
                <w:sz w:val="21"/>
                <w:szCs w:val="21"/>
                <w:highlight w:val="none"/>
                <w:lang w:eastAsia="zh-CN"/>
                <w14:textFill>
                  <w14:solidFill>
                    <w14:schemeClr w14:val="tx1"/>
                  </w14:solidFill>
                </w14:textFill>
              </w:rPr>
            </w:pPr>
          </w:p>
        </w:tc>
        <w:tc>
          <w:tcPr>
            <w:tcW w:w="643"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color w:val="000000" w:themeColor="text1"/>
                <w:sz w:val="21"/>
                <w:szCs w:val="21"/>
                <w:highlight w:val="none"/>
                <w:lang w:eastAsia="zh-CN"/>
                <w14:textFill>
                  <w14:solidFill>
                    <w14:schemeClr w14:val="tx1"/>
                  </w14:solidFill>
                </w14:textFill>
              </w:rPr>
            </w:pPr>
          </w:p>
        </w:tc>
        <w:tc>
          <w:tcPr>
            <w:tcW w:w="630" w:type="pct"/>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1" w:type="pct"/>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48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b/>
                <w:bCs/>
                <w:color w:val="000000" w:themeColor="text1"/>
                <w:sz w:val="21"/>
                <w:szCs w:val="21"/>
                <w:highlight w:val="none"/>
                <w:lang w:eastAsia="zh-CN"/>
                <w14:textFill>
                  <w14:solidFill>
                    <w14:schemeClr w14:val="tx1"/>
                  </w14:solidFill>
                </w14:textFill>
              </w:rPr>
            </w:pPr>
          </w:p>
        </w:tc>
        <w:tc>
          <w:tcPr>
            <w:tcW w:w="1909" w:type="pct"/>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21"/>
                <w:szCs w:val="21"/>
                <w:highlight w:val="none"/>
                <w:lang w:eastAsia="zh-CN"/>
                <w14:textFill>
                  <w14:solidFill>
                    <w14:schemeClr w14:val="tx1"/>
                  </w14:solidFill>
                </w14:textFill>
              </w:rPr>
            </w:pPr>
          </w:p>
        </w:tc>
        <w:tc>
          <w:tcPr>
            <w:tcW w:w="573" w:type="pct"/>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21"/>
                <w:szCs w:val="21"/>
                <w:highlight w:val="none"/>
                <w:lang w:eastAsia="zh-CN"/>
                <w14:textFill>
                  <w14:solidFill>
                    <w14:schemeClr w14:val="tx1"/>
                  </w14:solidFill>
                </w14:textFill>
              </w:rPr>
            </w:pPr>
          </w:p>
        </w:tc>
        <w:tc>
          <w:tcPr>
            <w:tcW w:w="643" w:type="pct"/>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21"/>
                <w:szCs w:val="21"/>
                <w:highlight w:val="none"/>
                <w:lang w:eastAsia="zh-CN"/>
                <w14:textFill>
                  <w14:solidFill>
                    <w14:schemeClr w14:val="tx1"/>
                  </w14:solidFill>
                </w14:textFill>
              </w:rPr>
            </w:pPr>
          </w:p>
        </w:tc>
        <w:tc>
          <w:tcPr>
            <w:tcW w:w="630" w:type="pct"/>
            <w:vMerge w:val="continue"/>
            <w:vAlign w:val="center"/>
          </w:tcPr>
          <w:p>
            <w:pPr>
              <w:keepNext w:val="0"/>
              <w:keepLines w:val="0"/>
              <w:pageBreakBefore w:val="0"/>
              <w:widowControl w:val="0"/>
              <w:kinsoku/>
              <w:wordWrap/>
              <w:overflowPunct/>
              <w:topLinePunct w:val="0"/>
              <w:autoSpaceDE/>
              <w:autoSpaceDN/>
              <w:bidi w:val="0"/>
              <w:adjustRightInd/>
              <w:snapToGrid/>
              <w:textAlignment w:val="auto"/>
              <w:rPr>
                <w:color w:val="000000" w:themeColor="text1"/>
                <w:sz w:val="21"/>
                <w:szCs w:val="21"/>
                <w:highlight w:val="none"/>
                <w:lang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12、我公司业绩状况、人员社保状况、实缴注册资本状况如下</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（仅服务商填写）</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2"/>
        <w:gridCol w:w="2483"/>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97" w:type="pct"/>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57" w:type="pct"/>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844" w:type="pct"/>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97" w:type="pct"/>
            <w:vAlign w:val="center"/>
          </w:tcPr>
          <w:p>
            <w:pPr>
              <w:rPr>
                <w:b/>
                <w:color w:val="000000" w:themeColor="text1"/>
                <w:sz w:val="21"/>
                <w:szCs w:val="21"/>
                <w:highlight w:val="none"/>
                <w:lang w:eastAsia="zh-CN"/>
                <w14:textFill>
                  <w14:solidFill>
                    <w14:schemeClr w14:val="tx1"/>
                  </w14:solidFill>
                </w14:textFill>
              </w:rPr>
            </w:pPr>
          </w:p>
        </w:tc>
        <w:tc>
          <w:tcPr>
            <w:tcW w:w="1457" w:type="pct"/>
            <w:vAlign w:val="center"/>
          </w:tcPr>
          <w:p>
            <w:pPr>
              <w:rPr>
                <w:b/>
                <w:color w:val="000000" w:themeColor="text1"/>
                <w:sz w:val="21"/>
                <w:szCs w:val="21"/>
                <w:highlight w:val="none"/>
                <w:lang w:eastAsia="zh-CN"/>
                <w14:textFill>
                  <w14:solidFill>
                    <w14:schemeClr w14:val="tx1"/>
                  </w14:solidFill>
                </w14:textFill>
              </w:rPr>
            </w:pPr>
          </w:p>
        </w:tc>
        <w:tc>
          <w:tcPr>
            <w:tcW w:w="1844" w:type="pct"/>
            <w:vAlign w:val="center"/>
          </w:tcPr>
          <w:p>
            <w:pPr>
              <w:rPr>
                <w:b/>
                <w:color w:val="000000" w:themeColor="text1"/>
                <w:sz w:val="21"/>
                <w:szCs w:val="21"/>
                <w:highlight w:val="none"/>
                <w:lang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48" w:lineRule="auto"/>
        <w:ind w:firstLine="422"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9"/>
        <w:keepNext w:val="0"/>
        <w:keepLines w:val="0"/>
        <w:pageBreakBefore w:val="0"/>
        <w:widowControl w:val="0"/>
        <w:kinsoku/>
        <w:wordWrap/>
        <w:overflowPunct/>
        <w:topLinePunct w:val="0"/>
        <w:autoSpaceDE/>
        <w:autoSpaceDN/>
        <w:bidi w:val="0"/>
        <w:adjustRightInd/>
        <w:snapToGrid/>
        <w:textAlignment w:val="auto"/>
        <w:outlineLvl w:val="9"/>
        <w:rPr>
          <w:rFonts w:hint="eastAsia"/>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48" w:lineRule="auto"/>
        <w:ind w:firstLine="540"/>
        <w:jc w:val="right"/>
        <w:textAlignment w:val="auto"/>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（公司/单位盖章）</w:t>
      </w:r>
    </w:p>
    <w:p>
      <w:pPr>
        <w:keepNext w:val="0"/>
        <w:keepLines w:val="0"/>
        <w:pageBreakBefore w:val="0"/>
        <w:widowControl w:val="0"/>
        <w:kinsoku/>
        <w:wordWrap/>
        <w:overflowPunct/>
        <w:topLinePunct w:val="0"/>
        <w:autoSpaceDE/>
        <w:autoSpaceDN/>
        <w:bidi w:val="0"/>
        <w:adjustRightInd/>
        <w:snapToGrid/>
        <w:spacing w:line="348" w:lineRule="auto"/>
        <w:jc w:val="right"/>
        <w:textAlignment w:val="auto"/>
        <w:outlineLvl w:val="9"/>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信用中国”和</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textAlignment w:val="auto"/>
        <w:outlineLvl w:val="9"/>
        <w:rPr>
          <w:rFonts w:hint="eastAsia"/>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textAlignment w:val="auto"/>
        <w:outlineLvl w:val="9"/>
        <w:rPr>
          <w:rFonts w:hint="eastAsia"/>
          <w:color w:val="000000" w:themeColor="text1"/>
          <w:sz w:val="21"/>
          <w:szCs w:val="21"/>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3"/>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黑体" w:hAnsi="黑体" w:eastAsia="黑体"/>
          <w:b/>
          <w:bCs/>
          <w:sz w:val="24"/>
          <w:szCs w:val="2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股权证明文件</w:t>
      </w:r>
    </w:p>
    <w:p>
      <w:pPr>
        <w:keepNext w:val="0"/>
        <w:keepLines w:val="0"/>
        <w:pageBreakBefore w:val="0"/>
        <w:widowControl w:val="0"/>
        <w:kinsoku/>
        <w:wordWrap/>
        <w:overflowPunct/>
        <w:topLinePunct w:val="0"/>
        <w:autoSpaceDE/>
        <w:autoSpaceDN/>
        <w:bidi w:val="0"/>
        <w:adjustRightInd/>
        <w:snapToGrid/>
        <w:spacing w:after="157" w:afterLines="50"/>
        <w:ind w:firstLine="0" w:firstLineChars="0"/>
        <w:jc w:val="center"/>
        <w:textAlignment w:val="auto"/>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lang w:val="en-US" w:eastAsia="zh-CN"/>
          <w14:textFill>
            <w14:solidFill>
              <w14:schemeClr w14:val="tx1"/>
            </w14:solidFill>
          </w14:textFill>
        </w:rPr>
        <w:t>股权证明文件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（应答人应在应答文件中提供其公司章程或其他能够体现出资人、股东信息的法定文件，此证明文件将作为评标/评审时的依据。）</w:t>
      </w: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eastAsia" w:ascii="黑体" w:hAnsi="黑体" w:eastAsia="黑体" w:cs="黑体"/>
          <w:b/>
          <w:bCs/>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制造商承诺书（如涉及）</w:t>
      </w: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招标人/招标代理机构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采购</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（1）我公司为：</w:t>
      </w:r>
    </w:p>
    <w:p>
      <w:pPr>
        <w:keepNext w:val="0"/>
        <w:keepLines w:val="0"/>
        <w:pageBreakBefore w:val="0"/>
        <w:widowControl/>
        <w:suppressLineNumbers w:val="0"/>
        <w:kinsoku/>
        <w:wordWrap/>
        <w:overflowPunct/>
        <w:topLinePunct w:val="0"/>
        <w:autoSpaceDE/>
        <w:autoSpaceDN/>
        <w:bidi w:val="0"/>
        <w:adjustRightInd/>
        <w:snapToGrid/>
        <w:spacing w:line="360" w:lineRule="auto"/>
        <w:ind w:left="6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pageBreakBefore w:val="0"/>
        <w:widowControl/>
        <w:suppressLineNumbers w:val="0"/>
        <w:kinsoku/>
        <w:wordWrap/>
        <w:overflowPunct/>
        <w:topLinePunct w:val="0"/>
        <w:autoSpaceDE/>
        <w:autoSpaceDN/>
        <w:bidi w:val="0"/>
        <w:adjustRightInd/>
        <w:snapToGrid/>
        <w:spacing w:line="360" w:lineRule="auto"/>
        <w:ind w:left="6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pageBreakBefore w:val="0"/>
        <w:widowControl/>
        <w:suppressLineNumbers w:val="0"/>
        <w:kinsoku/>
        <w:wordWrap/>
        <w:overflowPunct/>
        <w:topLinePunct w:val="0"/>
        <w:autoSpaceDE/>
        <w:autoSpaceDN/>
        <w:bidi w:val="0"/>
        <w:adjustRightInd/>
        <w:snapToGrid/>
        <w:spacing w:line="360" w:lineRule="auto"/>
        <w:ind w:left="68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p>
    <w:p>
      <w:pPr>
        <w:keepNext w:val="0"/>
        <w:keepLines w:val="0"/>
        <w:pageBreakBefore w:val="0"/>
        <w:widowControl/>
        <w:suppressLineNumbers w:val="0"/>
        <w:kinsoku/>
        <w:wordWrap w:val="0"/>
        <w:overflowPunct/>
        <w:topLinePunct w:val="0"/>
        <w:autoSpaceDE/>
        <w:autoSpaceDN/>
        <w:bidi w:val="0"/>
        <w:adjustRightInd/>
        <w:snapToGrid/>
        <w:spacing w:line="360" w:lineRule="auto"/>
        <w:jc w:val="righ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right"/>
        <w:textAlignment w:val="auto"/>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right"/>
        <w:textAlignment w:val="auto"/>
        <w:rPr>
          <w:rFonts w:hint="eastAsia" w:ascii="仿宋" w:hAnsi="仿宋" w:eastAsia="仿宋" w:cs="仿宋"/>
          <w:b/>
          <w:bCs/>
          <w:sz w:val="44"/>
          <w:szCs w:val="44"/>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44"/>
          <w:szCs w:val="44"/>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制造商证明相关材料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pageBreakBefore w:val="0"/>
        <w:widowControl/>
        <w:numPr>
          <w:ilvl w:val="0"/>
          <w:numId w:val="45"/>
        </w:numPr>
        <w:suppressLineNumbers w:val="0"/>
        <w:kinsoku/>
        <w:wordWrap/>
        <w:overflowPunct/>
        <w:topLinePunct w:val="0"/>
        <w:autoSpaceDE/>
        <w:autoSpaceDN/>
        <w:bidi w:val="0"/>
        <w:adjustRightInd/>
        <w:snapToGrid/>
        <w:spacing w:before="313" w:beforeLines="100" w:after="157" w:afterLines="50" w:line="240" w:lineRule="auto"/>
        <w:ind w:left="420" w:leftChars="0" w:hanging="420" w:firstLineChars="0"/>
        <w:jc w:val="both"/>
        <w:textAlignment w:val="auto"/>
        <w:rPr>
          <w:rFonts w:hint="default"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传统型制造商应提供的证明材料：</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三体系管理认证证书（质量管理体系认证，环境管理体系认证，职业健康安全管理体系认证）（如涉及）：</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生产工艺（需提供****工艺介绍和供流程图）：（如涉及）</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检测仪器证明（需提供****仪器购买证明或租赁证明、实物照片等）：（如涉及）</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组装或加工设备证明（需提供****设备购买证明或租赁证明、实物照片等）：（如涉及）</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相关知识产权或专利（如涉及）：</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pageBreakBefore w:val="0"/>
        <w:widowControl/>
        <w:numPr>
          <w:ilvl w:val="0"/>
          <w:numId w:val="45"/>
        </w:numPr>
        <w:suppressLineNumbers w:val="0"/>
        <w:kinsoku/>
        <w:wordWrap/>
        <w:overflowPunct/>
        <w:topLinePunct w:val="0"/>
        <w:autoSpaceDE/>
        <w:autoSpaceDN/>
        <w:bidi w:val="0"/>
        <w:adjustRightInd/>
        <w:snapToGrid/>
        <w:spacing w:before="313" w:beforeLines="100" w:after="157" w:afterLines="50" w:line="240" w:lineRule="auto"/>
        <w:ind w:left="420" w:leftChars="0" w:hanging="420" w:firstLineChars="0"/>
        <w:jc w:val="both"/>
        <w:textAlignment w:val="auto"/>
        <w:rPr>
          <w:rFonts w:hint="default"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OEM型制造商应提供的证明材料：</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三体系管理认证证书（质量管理体系认证，环境管理体系认证，职业健康安全管理体系认证）（如涉及）：</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相关知识产权或专利（如涉及）：</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生产工艺（需提供****工艺介绍和流程图）：（如涉及）</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检测仪器证明（需提供****仪器购买证明或租赁证明、实物照片等）：（如涉及）</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组装或加工设备证明（需提供****设备购买证明或租赁证明、实物照片等）：（如涉及）</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pageBreakBefore w:val="0"/>
        <w:widowControl/>
        <w:numPr>
          <w:ilvl w:val="0"/>
          <w:numId w:val="45"/>
        </w:numPr>
        <w:suppressLineNumbers w:val="0"/>
        <w:kinsoku/>
        <w:wordWrap/>
        <w:overflowPunct/>
        <w:topLinePunct w:val="0"/>
        <w:autoSpaceDE/>
        <w:autoSpaceDN/>
        <w:bidi w:val="0"/>
        <w:adjustRightInd/>
        <w:snapToGrid/>
        <w:spacing w:before="313" w:beforeLines="100" w:after="157" w:afterLines="50" w:line="240" w:lineRule="auto"/>
        <w:ind w:left="420" w:leftChars="0" w:hanging="420" w:firstLineChars="0"/>
        <w:jc w:val="both"/>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集成型制造商应提供的证明材料：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420" w:leftChars="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集成</w:t>
      </w:r>
      <w:r>
        <w:rPr>
          <w:rFonts w:hint="eastAsia" w:ascii="仿宋" w:hAnsi="仿宋" w:eastAsia="仿宋" w:cs="仿宋"/>
          <w:b w:val="0"/>
          <w:bCs w:val="0"/>
          <w:sz w:val="28"/>
          <w:szCs w:val="28"/>
          <w:lang w:val="en-US" w:eastAsia="zh-CN"/>
        </w:rPr>
        <w:t>型</w:t>
      </w:r>
      <w:r>
        <w:rPr>
          <w:rFonts w:hint="default" w:ascii="仿宋" w:hAnsi="仿宋" w:eastAsia="仿宋" w:cs="仿宋"/>
          <w:b w:val="0"/>
          <w:bCs w:val="0"/>
          <w:sz w:val="28"/>
          <w:szCs w:val="28"/>
          <w:lang w:val="en-US" w:eastAsia="zh-CN"/>
        </w:rPr>
        <w:t>制造商需提供以下任一证明材料扫描件：</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电子与智能化工程专业承包资质证书（一级或二级）</w:t>
      </w:r>
      <w:r>
        <w:rPr>
          <w:rFonts w:hint="eastAsia" w:ascii="仿宋" w:hAnsi="仿宋" w:eastAsia="仿宋" w:cs="仿宋"/>
          <w:b w:val="0"/>
          <w:bCs w:val="0"/>
          <w:sz w:val="28"/>
          <w:szCs w:val="28"/>
          <w:lang w:val="en-US" w:eastAsia="zh-CN"/>
        </w:rPr>
        <w:t>（需提供证书扫描件）</w:t>
      </w:r>
      <w:r>
        <w:rPr>
          <w:rFonts w:hint="default" w:ascii="仿宋" w:hAnsi="仿宋" w:eastAsia="仿宋" w:cs="仿宋"/>
          <w:b w:val="0"/>
          <w:bCs w:val="0"/>
          <w:sz w:val="28"/>
          <w:szCs w:val="28"/>
          <w:lang w:val="en-US" w:eastAsia="zh-CN"/>
        </w:rPr>
        <w:t>；</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涉密计算机信息系统集成资质</w:t>
      </w:r>
      <w:r>
        <w:rPr>
          <w:rFonts w:hint="eastAsia" w:ascii="仿宋" w:hAnsi="仿宋" w:eastAsia="仿宋" w:cs="仿宋"/>
          <w:b w:val="0"/>
          <w:bCs w:val="0"/>
          <w:sz w:val="28"/>
          <w:szCs w:val="28"/>
          <w:lang w:val="en-US" w:eastAsia="zh-CN"/>
        </w:rPr>
        <w:t>（需提供证书扫描件）</w:t>
      </w:r>
      <w:r>
        <w:rPr>
          <w:rFonts w:hint="default" w:ascii="仿宋" w:hAnsi="仿宋" w:eastAsia="仿宋" w:cs="仿宋"/>
          <w:b w:val="0"/>
          <w:bCs w:val="0"/>
          <w:sz w:val="28"/>
          <w:szCs w:val="28"/>
          <w:lang w:val="en-US" w:eastAsia="zh-CN"/>
        </w:rPr>
        <w:t>；</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信息系统建设和服务能力等级证书（CS）</w:t>
      </w:r>
      <w:r>
        <w:rPr>
          <w:rFonts w:hint="eastAsia" w:ascii="仿宋" w:hAnsi="仿宋" w:eastAsia="仿宋" w:cs="仿宋"/>
          <w:b w:val="0"/>
          <w:bCs w:val="0"/>
          <w:sz w:val="28"/>
          <w:szCs w:val="28"/>
          <w:lang w:val="en-US" w:eastAsia="zh-CN"/>
        </w:rPr>
        <w:t>（需提供证书扫描件）</w:t>
      </w:r>
      <w:r>
        <w:rPr>
          <w:rFonts w:hint="default" w:ascii="仿宋" w:hAnsi="仿宋" w:eastAsia="仿宋" w:cs="仿宋"/>
          <w:b w:val="0"/>
          <w:bCs w:val="0"/>
          <w:sz w:val="28"/>
          <w:szCs w:val="28"/>
          <w:lang w:val="en-US" w:eastAsia="zh-CN"/>
        </w:rPr>
        <w:t>；</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360" w:lineRule="auto"/>
        <w:ind w:left="1020" w:leftChars="0" w:hanging="600" w:firstLineChars="0"/>
        <w:jc w:val="both"/>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设备系统集成或应用系统集成业绩，设备系统集成包括但不限于智能建筑系统集成、计算机网络系统集成、安防系统集成</w:t>
      </w:r>
      <w:r>
        <w:rPr>
          <w:rFonts w:hint="eastAsia" w:ascii="仿宋" w:hAnsi="仿宋" w:eastAsia="仿宋" w:cs="仿宋"/>
          <w:b w:val="0"/>
          <w:bCs w:val="0"/>
          <w:sz w:val="28"/>
          <w:szCs w:val="28"/>
          <w:lang w:val="en-US" w:eastAsia="zh-CN"/>
        </w:rPr>
        <w:t>（业绩证明材料，格式参照附件5商务文件《业绩要求》）</w:t>
      </w:r>
      <w:r>
        <w:rPr>
          <w:rFonts w:hint="default" w:ascii="仿宋" w:hAnsi="仿宋" w:eastAsia="仿宋" w:cs="仿宋"/>
          <w:b w:val="0"/>
          <w:bCs w:val="0"/>
          <w:sz w:val="28"/>
          <w:szCs w:val="28"/>
          <w:lang w:val="en-US" w:eastAsia="zh-CN"/>
        </w:rPr>
        <w:t>。</w:t>
      </w:r>
    </w:p>
    <w:p>
      <w:pPr>
        <w:pStyle w:val="3"/>
        <w:ind w:firstLine="0" w:firstLineChars="0"/>
        <w:rPr>
          <w:lang w:val="en-US" w:eastAsia="zh-CN"/>
        </w:rPr>
      </w:pPr>
    </w:p>
    <w:p>
      <w:pPr>
        <w:pStyle w:val="5"/>
        <w:keepNext/>
        <w:keepLines/>
        <w:pageBreakBefore w:val="0"/>
        <w:widowControl w:val="0"/>
        <w:kinsoku/>
        <w:wordWrap/>
        <w:overflowPunct/>
        <w:topLinePunct w:val="0"/>
        <w:autoSpaceDE/>
        <w:autoSpaceDN/>
        <w:bidi w:val="0"/>
        <w:adjustRightInd/>
        <w:snapToGrid/>
        <w:spacing w:line="240" w:lineRule="auto"/>
        <w:ind w:left="2891" w:hanging="3855" w:hangingChars="1200"/>
        <w:jc w:val="both"/>
        <w:textAlignment w:val="auto"/>
        <w:outlineLvl w:val="1"/>
        <w:rPr>
          <w:rFonts w:hint="eastAsia" w:asciiTheme="minorEastAsia" w:hAnsiTheme="minor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default"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业绩要求（如涉及）</w:t>
      </w:r>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jc w:val="center"/>
        <w:textAlignment w:val="auto"/>
        <w:rPr>
          <w:rFonts w:hint="default" w:ascii="宋体" w:hAnsi="宋体" w:eastAsia="宋体" w:cs="宋体"/>
          <w:b/>
          <w:bCs/>
          <w:color w:val="auto"/>
          <w:kern w:val="0"/>
          <w:sz w:val="36"/>
          <w:szCs w:val="36"/>
          <w:highlight w:val="none"/>
          <w:lang w:val="en-US" w:eastAsia="zh-CN"/>
        </w:rPr>
      </w:pPr>
      <w:r>
        <w:rPr>
          <w:rFonts w:hint="eastAsia" w:ascii="宋体" w:hAnsi="宋体" w:eastAsia="宋体" w:cs="宋体"/>
          <w:b/>
          <w:bCs/>
          <w:color w:val="auto"/>
          <w:kern w:val="0"/>
          <w:sz w:val="36"/>
          <w:szCs w:val="36"/>
          <w:highlight w:val="none"/>
          <w:lang w:val="en-US" w:eastAsia="zh-CN"/>
        </w:rPr>
        <w:t>业绩表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092"/>
        <w:gridCol w:w="2117"/>
        <w:gridCol w:w="2109"/>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序号</w:t>
            </w:r>
          </w:p>
        </w:tc>
        <w:tc>
          <w:tcPr>
            <w:tcW w:w="2092"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合同名称</w:t>
            </w:r>
          </w:p>
        </w:tc>
        <w:tc>
          <w:tcPr>
            <w:tcW w:w="2117"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甲方</w:t>
            </w:r>
          </w:p>
        </w:tc>
        <w:tc>
          <w:tcPr>
            <w:tcW w:w="2109"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合同金额</w:t>
            </w:r>
          </w:p>
        </w:tc>
        <w:tc>
          <w:tcPr>
            <w:tcW w:w="1547"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合同签署日期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1</w:t>
            </w:r>
          </w:p>
        </w:tc>
        <w:tc>
          <w:tcPr>
            <w:tcW w:w="2092"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2117"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2109"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1547"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2</w:t>
            </w:r>
          </w:p>
        </w:tc>
        <w:tc>
          <w:tcPr>
            <w:tcW w:w="2092"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2117"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2109"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1547"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5"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r>
              <w:rPr>
                <w:rFonts w:hint="eastAsia" w:ascii="宋体" w:hAnsi="宋体" w:eastAsia="宋体" w:cs="宋体"/>
                <w:b/>
                <w:bCs/>
                <w:color w:val="auto"/>
                <w:kern w:val="0"/>
                <w:sz w:val="21"/>
                <w:szCs w:val="21"/>
                <w:highlight w:val="none"/>
                <w:vertAlign w:val="baseline"/>
                <w:lang w:val="en-US" w:eastAsia="zh-CN"/>
              </w:rPr>
              <w:t>3</w:t>
            </w:r>
          </w:p>
        </w:tc>
        <w:tc>
          <w:tcPr>
            <w:tcW w:w="2092"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2117"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2109"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c>
          <w:tcPr>
            <w:tcW w:w="1547" w:type="dxa"/>
            <w:vAlign w:val="center"/>
          </w:tcPr>
          <w:p>
            <w:pPr>
              <w:numPr>
                <w:ilvl w:val="0"/>
                <w:numId w:val="0"/>
              </w:numPr>
              <w:jc w:val="center"/>
              <w:rPr>
                <w:rFonts w:hint="default" w:ascii="宋体" w:hAnsi="宋体" w:eastAsia="宋体" w:cs="宋体"/>
                <w:b/>
                <w:bCs/>
                <w:color w:val="auto"/>
                <w:kern w:val="0"/>
                <w:sz w:val="21"/>
                <w:szCs w:val="21"/>
                <w:highlight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b/>
          <w:bCs/>
          <w:sz w:val="24"/>
          <w:szCs w:val="24"/>
          <w:lang w:val="en-US" w:eastAsia="zh-CN"/>
        </w:rPr>
      </w:pPr>
      <w:r>
        <w:rPr>
          <w:rFonts w:hint="eastAsia"/>
          <w:b/>
          <w:bCs/>
          <w:sz w:val="24"/>
          <w:szCs w:val="24"/>
          <w:lang w:val="en-US" w:eastAsia="zh-CN"/>
        </w:rPr>
        <w:t>每一项业绩按照以下顺序提交相关材料</w:t>
      </w:r>
    </w:p>
    <w:p>
      <w:pPr>
        <w:pStyle w:val="3"/>
        <w:keepNext w:val="0"/>
        <w:keepLines w:val="0"/>
        <w:pageBreakBefore w:val="0"/>
        <w:widowControl w:val="0"/>
        <w:numPr>
          <w:ilvl w:val="0"/>
          <w:numId w:val="49"/>
        </w:numPr>
        <w:kinsoku/>
        <w:wordWrap/>
        <w:overflowPunct/>
        <w:topLinePunct w:val="0"/>
        <w:autoSpaceDE/>
        <w:autoSpaceDN/>
        <w:bidi w:val="0"/>
        <w:adjustRightInd/>
        <w:snapToGrid/>
        <w:spacing w:before="313" w:beforeLines="100" w:after="313" w:afterLines="100"/>
        <w:ind w:left="420" w:leftChars="0" w:hanging="420" w:firstLineChars="0"/>
        <w:textAlignment w:val="auto"/>
        <w:rPr>
          <w:rFonts w:hint="default"/>
          <w:lang w:val="en-US" w:eastAsia="zh-CN"/>
        </w:rPr>
      </w:pPr>
      <w:r>
        <w:rPr>
          <w:rFonts w:hint="eastAsia"/>
          <w:b/>
          <w:bCs/>
          <w:sz w:val="24"/>
          <w:szCs w:val="24"/>
          <w:lang w:val="en-US" w:eastAsia="zh-CN"/>
        </w:rPr>
        <w:t>业绩一</w:t>
      </w:r>
    </w:p>
    <w:p>
      <w:pPr>
        <w:numPr>
          <w:ilvl w:val="0"/>
          <w:numId w:val="50"/>
        </w:numPr>
        <w:ind w:leftChars="0"/>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业绩合同（至少涵盖合同首页、合同签署页（有签字或盖章）、能体现供货/服务范围）</w:t>
      </w:r>
    </w:p>
    <w:p>
      <w:pPr>
        <w:numPr>
          <w:ilvl w:val="0"/>
          <w:numId w:val="0"/>
        </w:numPr>
        <w:rPr>
          <w:rFonts w:hint="default" w:ascii="宋体" w:hAnsi="宋体" w:eastAsia="宋体" w:cs="宋体"/>
          <w:b/>
          <w:bCs/>
          <w:color w:val="auto"/>
          <w:kern w:val="0"/>
          <w:sz w:val="24"/>
          <w:szCs w:val="24"/>
          <w:highlight w:val="none"/>
          <w:lang w:val="en-US" w:eastAsia="zh-CN"/>
        </w:rPr>
      </w:pPr>
    </w:p>
    <w:p>
      <w:pPr>
        <w:numPr>
          <w:ilvl w:val="0"/>
          <w:numId w:val="50"/>
        </w:numPr>
        <w:ind w:leftChars="0"/>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发票</w:t>
      </w:r>
    </w:p>
    <w:p>
      <w:pPr>
        <w:numPr>
          <w:ilvl w:val="0"/>
          <w:numId w:val="0"/>
        </w:numPr>
        <w:rPr>
          <w:rFonts w:hint="default" w:ascii="宋体" w:hAnsi="宋体" w:eastAsia="宋体" w:cs="宋体"/>
          <w:b/>
          <w:bCs/>
          <w:color w:val="auto"/>
          <w:kern w:val="0"/>
          <w:sz w:val="24"/>
          <w:szCs w:val="24"/>
          <w:highlight w:val="none"/>
          <w:lang w:val="en-US" w:eastAsia="zh-CN"/>
        </w:rPr>
      </w:pPr>
    </w:p>
    <w:p>
      <w:pPr>
        <w:numPr>
          <w:ilvl w:val="0"/>
          <w:numId w:val="50"/>
        </w:numPr>
        <w:ind w:leftChars="0"/>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验证截图（发票验证登录“国家税务总局全国增值税发票查验平台”）</w:t>
      </w:r>
    </w:p>
    <w:p>
      <w:pPr>
        <w:pStyle w:val="9"/>
        <w:ind w:left="0" w:leftChars="0" w:firstLine="0" w:firstLineChars="0"/>
        <w:rPr>
          <w:rFonts w:hint="default"/>
          <w:lang w:val="en-US" w:eastAsia="zh-CN"/>
        </w:rPr>
      </w:pPr>
    </w:p>
    <w:p>
      <w:pPr>
        <w:pStyle w:val="3"/>
        <w:keepNext w:val="0"/>
        <w:keepLines w:val="0"/>
        <w:pageBreakBefore w:val="0"/>
        <w:widowControl w:val="0"/>
        <w:numPr>
          <w:ilvl w:val="0"/>
          <w:numId w:val="49"/>
        </w:numPr>
        <w:kinsoku/>
        <w:wordWrap/>
        <w:overflowPunct/>
        <w:topLinePunct w:val="0"/>
        <w:autoSpaceDE/>
        <w:autoSpaceDN/>
        <w:bidi w:val="0"/>
        <w:adjustRightInd/>
        <w:snapToGrid/>
        <w:spacing w:before="313" w:beforeLines="100" w:after="313" w:afterLines="100"/>
        <w:ind w:left="420" w:leftChars="0" w:hanging="420" w:firstLineChars="0"/>
        <w:textAlignment w:val="auto"/>
        <w:rPr>
          <w:rFonts w:hint="default" w:ascii="Times New Roman" w:hAnsi="Times New Roman"/>
          <w:b/>
          <w:bCs/>
          <w:sz w:val="24"/>
          <w:szCs w:val="24"/>
          <w:lang w:val="en-US" w:eastAsia="zh-CN"/>
        </w:rPr>
      </w:pPr>
      <w:r>
        <w:rPr>
          <w:rFonts w:hint="eastAsia" w:ascii="Times New Roman" w:hAnsi="Times New Roman"/>
          <w:b/>
          <w:bCs/>
          <w:sz w:val="24"/>
          <w:szCs w:val="24"/>
          <w:lang w:val="en-US" w:eastAsia="zh-CN"/>
        </w:rPr>
        <w:t>业绩二</w:t>
      </w:r>
      <w:r>
        <w:rPr>
          <w:rFonts w:hint="eastAsia"/>
          <w:b/>
          <w:bCs/>
          <w:sz w:val="24"/>
          <w:szCs w:val="24"/>
          <w:lang w:val="en-US" w:eastAsia="zh-CN"/>
        </w:rPr>
        <w:t>（海油外业绩）</w:t>
      </w:r>
    </w:p>
    <w:p>
      <w:pPr>
        <w:numPr>
          <w:ilvl w:val="0"/>
          <w:numId w:val="51"/>
        </w:numPr>
        <w:ind w:leftChars="0"/>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业绩合同（至少涵盖合同首页、合同签署页（有签字或盖章）、能体现供货/服务范围）</w:t>
      </w:r>
    </w:p>
    <w:p>
      <w:pPr>
        <w:numPr>
          <w:ilvl w:val="0"/>
          <w:numId w:val="0"/>
        </w:numPr>
        <w:rPr>
          <w:rFonts w:hint="default" w:ascii="宋体" w:hAnsi="宋体" w:eastAsia="宋体" w:cs="宋体"/>
          <w:b/>
          <w:bCs/>
          <w:color w:val="auto"/>
          <w:kern w:val="0"/>
          <w:sz w:val="24"/>
          <w:szCs w:val="24"/>
          <w:highlight w:val="none"/>
          <w:lang w:val="en-US" w:eastAsia="zh-CN"/>
        </w:rPr>
      </w:pPr>
    </w:p>
    <w:p>
      <w:pPr>
        <w:numPr>
          <w:ilvl w:val="0"/>
          <w:numId w:val="51"/>
        </w:numPr>
        <w:ind w:leftChars="0"/>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发票</w:t>
      </w:r>
    </w:p>
    <w:p>
      <w:pPr>
        <w:numPr>
          <w:ilvl w:val="0"/>
          <w:numId w:val="0"/>
        </w:numPr>
        <w:rPr>
          <w:rFonts w:hint="default" w:ascii="宋体" w:hAnsi="宋体" w:eastAsia="宋体" w:cs="宋体"/>
          <w:b/>
          <w:bCs/>
          <w:color w:val="auto"/>
          <w:kern w:val="0"/>
          <w:sz w:val="24"/>
          <w:szCs w:val="24"/>
          <w:highlight w:val="none"/>
          <w:lang w:val="en-US" w:eastAsia="zh-CN"/>
        </w:rPr>
      </w:pPr>
    </w:p>
    <w:p>
      <w:pPr>
        <w:numPr>
          <w:ilvl w:val="0"/>
          <w:numId w:val="51"/>
        </w:numPr>
        <w:ind w:leftChars="0"/>
        <w:rPr>
          <w:rFonts w:hint="default"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验证截图（发票验证登录“国家税务总局全国增值税发票查验平台”）</w:t>
      </w:r>
    </w:p>
    <w:p>
      <w:pPr>
        <w:pStyle w:val="9"/>
        <w:ind w:left="0" w:leftChars="0" w:firstLine="0" w:firstLineChars="0"/>
        <w:rPr>
          <w:rFonts w:hint="default"/>
          <w:lang w:val="en-US" w:eastAsia="zh-CN"/>
        </w:rPr>
      </w:pPr>
    </w:p>
    <w:p>
      <w:pPr>
        <w:rPr>
          <w:rFonts w:hint="eastAsia"/>
          <w:lang w:val="en-US" w:eastAsia="zh-CN"/>
        </w:rPr>
      </w:pPr>
      <w:r>
        <w:rPr>
          <w:rFonts w:hint="eastAsia"/>
          <w:lang w:val="en-US" w:eastAsia="zh-CN"/>
        </w:rPr>
        <w:t>······</w:t>
      </w:r>
    </w:p>
    <w:p>
      <w:pPr>
        <w:rPr>
          <w:rFonts w:hint="eastAsia"/>
          <w:lang w:val="en-US" w:eastAsia="zh-CN"/>
        </w:rPr>
      </w:pP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1"/>
          <w:numId w:val="5"/>
        </w:numPr>
        <w:kinsoku/>
        <w:wordWrap/>
        <w:overflowPunct/>
        <w:topLinePunct w:val="0"/>
        <w:autoSpaceDE/>
        <w:autoSpaceDN/>
        <w:bidi w:val="0"/>
        <w:adjustRightInd/>
        <w:snapToGrid/>
        <w:spacing w:after="313" w:afterLines="100"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商务偏离表</w:t>
      </w:r>
    </w:p>
    <w:p>
      <w:pPr>
        <w:pStyle w:val="58"/>
        <w:keepNext w:val="0"/>
        <w:keepLines w:val="0"/>
        <w:pageBreakBefore w:val="0"/>
        <w:widowControl w:val="0"/>
        <w:kinsoku/>
        <w:wordWrap/>
        <w:overflowPunct/>
        <w:topLinePunct w:val="0"/>
        <w:autoSpaceDE w:val="0"/>
        <w:autoSpaceDN w:val="0"/>
        <w:bidi w:val="0"/>
        <w:adjustRightInd/>
        <w:snapToGrid/>
        <w:spacing w:before="157" w:beforeLines="50" w:after="157" w:afterLines="50"/>
        <w:jc w:val="center"/>
        <w:textAlignment w:val="auto"/>
        <w:rPr>
          <w:rFonts w:hint="eastAsia" w:hAnsi="宋体" w:eastAsia="宋体"/>
          <w:b/>
          <w:sz w:val="24"/>
          <w:szCs w:val="24"/>
          <w:lang w:val="en-US" w:eastAsia="zh-CN"/>
        </w:rPr>
      </w:pPr>
      <w:r>
        <w:rPr>
          <w:rFonts w:hint="eastAsia" w:hAnsi="宋体"/>
          <w:b/>
          <w:sz w:val="24"/>
          <w:szCs w:val="24"/>
        </w:rPr>
        <w:t>商务偏离</w:t>
      </w:r>
      <w:r>
        <w:rPr>
          <w:rFonts w:hint="eastAsia" w:hAnsi="宋体"/>
          <w:b/>
          <w:sz w:val="24"/>
          <w:szCs w:val="24"/>
          <w:lang w:val="en-US" w:eastAsia="zh-CN"/>
        </w:rPr>
        <w:t>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3389"/>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序号</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商务参数</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是否存在异议</w:t>
            </w:r>
          </w:p>
        </w:tc>
        <w:tc>
          <w:tcPr>
            <w:tcW w:w="33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解决方法</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（不接受/协商/接受询价方条件）</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1</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违约条款</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33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2</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付款方式</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33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3</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服务期</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33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4</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报价有效期</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33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5</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合同条款</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33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6</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r>
              <w:rPr>
                <w:rFonts w:hint="eastAsia" w:ascii="宋体" w:hAnsi="宋体"/>
                <w:color w:val="000000"/>
              </w:rPr>
              <w:t>其他</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33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ind w:right="2268"/>
        <w:jc w:val="right"/>
        <w:textAlignment w:val="auto"/>
        <w:rPr>
          <w:rFonts w:ascii="宋体" w:hAnsi="宋体"/>
          <w:color w:val="000000"/>
          <w:szCs w:val="21"/>
        </w:rPr>
      </w:pPr>
      <w:r>
        <w:rPr>
          <w:rFonts w:hint="eastAsia" w:ascii="宋体" w:hAnsi="宋体"/>
          <w:color w:val="000000"/>
          <w:szCs w:val="21"/>
          <w:lang w:eastAsia="zh-CN"/>
        </w:rPr>
        <w:t>应答人</w:t>
      </w:r>
      <w:r>
        <w:rPr>
          <w:rFonts w:ascii="宋体" w:hAnsi="宋体"/>
          <w:color w:val="000000"/>
          <w:szCs w:val="21"/>
        </w:rPr>
        <w:t>：（盖章）</w:t>
      </w:r>
    </w:p>
    <w:p>
      <w:pPr>
        <w:keepNext w:val="0"/>
        <w:keepLines w:val="0"/>
        <w:pageBreakBefore w:val="0"/>
        <w:widowControl w:val="0"/>
        <w:kinsoku/>
        <w:wordWrap/>
        <w:overflowPunct/>
        <w:topLinePunct w:val="0"/>
        <w:autoSpaceDE/>
        <w:autoSpaceDN/>
        <w:bidi w:val="0"/>
        <w:adjustRightInd/>
        <w:snapToGrid/>
        <w:spacing w:line="360" w:lineRule="auto"/>
        <w:ind w:right="2268"/>
        <w:jc w:val="right"/>
        <w:textAlignment w:val="auto"/>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line="360" w:lineRule="auto"/>
        <w:ind w:right="2268"/>
        <w:jc w:val="right"/>
        <w:textAlignment w:val="auto"/>
        <w:rPr>
          <w:lang w:val="en-US" w:eastAsia="zh-CN"/>
        </w:rPr>
      </w:pPr>
      <w:r>
        <w:rPr>
          <w:rFonts w:ascii="宋体" w:hAnsi="宋体"/>
          <w:color w:val="000000"/>
          <w:szCs w:val="21"/>
        </w:rPr>
        <w:t>法定代表人或委托代理人：（签字）</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rPr>
          <w:rFonts w:hint="default"/>
          <w:lang w:val="en-US" w:eastAsia="zh-CN"/>
        </w:rPr>
      </w:pPr>
    </w:p>
    <w:p>
      <w:pPr>
        <w:pStyle w:val="3"/>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技术文件</w:t>
      </w:r>
    </w:p>
    <w:p>
      <w:pPr>
        <w:keepNext w:val="0"/>
        <w:keepLines w:val="0"/>
        <w:pageBreakBefore w:val="0"/>
        <w:widowControl w:val="0"/>
        <w:numPr>
          <w:ilvl w:val="1"/>
          <w:numId w:val="5"/>
        </w:numPr>
        <w:kinsoku/>
        <w:wordWrap/>
        <w:overflowPunct/>
        <w:topLinePunct w:val="0"/>
        <w:autoSpaceDE/>
        <w:autoSpaceDN/>
        <w:bidi w:val="0"/>
        <w:adjustRightInd/>
        <w:snapToGrid/>
        <w:spacing w:line="240" w:lineRule="auto"/>
        <w:ind w:left="0" w:leftChars="0" w:firstLine="0" w:firstLineChars="0"/>
        <w:textAlignment w:val="auto"/>
        <w:outlineLvl w:val="1"/>
        <w:rPr>
          <w:rFonts w:hint="eastAsia" w:ascii="黑体" w:hAnsi="黑体" w:eastAsia="黑体" w:cs="黑体"/>
          <w:b/>
          <w:bCs/>
          <w:color w:val="auto"/>
          <w:sz w:val="24"/>
          <w:szCs w:val="24"/>
          <w:highlight w:val="none"/>
          <w:lang w:val="en-US" w:eastAsia="zh-CN"/>
        </w:rPr>
      </w:pPr>
      <w:r>
        <w:rPr>
          <w:rFonts w:hint="eastAsia" w:ascii="黑体" w:hAnsi="黑体" w:eastAsia="黑体" w:cs="黑体"/>
          <w:b/>
          <w:bCs/>
          <w:color w:val="auto"/>
          <w:sz w:val="24"/>
          <w:szCs w:val="24"/>
          <w:highlight w:val="none"/>
          <w:lang w:val="en-US" w:eastAsia="zh-CN"/>
        </w:rPr>
        <w:t>技术偏离表</w:t>
      </w:r>
    </w:p>
    <w:p>
      <w:pPr>
        <w:pStyle w:val="58"/>
        <w:keepNext w:val="0"/>
        <w:keepLines w:val="0"/>
        <w:pageBreakBefore w:val="0"/>
        <w:widowControl w:val="0"/>
        <w:kinsoku/>
        <w:wordWrap/>
        <w:overflowPunct/>
        <w:topLinePunct w:val="0"/>
        <w:autoSpaceDE w:val="0"/>
        <w:autoSpaceDN w:val="0"/>
        <w:bidi w:val="0"/>
        <w:adjustRightInd/>
        <w:snapToGrid/>
        <w:spacing w:before="157" w:beforeLines="50" w:after="157" w:afterLines="50"/>
        <w:jc w:val="center"/>
        <w:textAlignment w:val="auto"/>
        <w:rPr>
          <w:rFonts w:hint="eastAsia" w:ascii="宋体" w:hAnsi="宋体" w:eastAsia="宋体" w:cs="宋体"/>
          <w:b/>
          <w:sz w:val="24"/>
          <w:szCs w:val="24"/>
        </w:rPr>
      </w:pPr>
      <w:r>
        <w:rPr>
          <w:rFonts w:hint="eastAsia" w:ascii="宋体" w:hAnsi="宋体" w:eastAsia="宋体" w:cs="宋体"/>
          <w:b/>
          <w:sz w:val="24"/>
          <w:szCs w:val="24"/>
        </w:rPr>
        <w:t>技术</w:t>
      </w:r>
      <w:r>
        <w:rPr>
          <w:rFonts w:hint="eastAsia" w:ascii="宋体" w:hAnsi="宋体" w:eastAsia="宋体" w:cs="宋体"/>
          <w:b/>
          <w:sz w:val="24"/>
          <w:szCs w:val="24"/>
          <w:lang w:val="en-US" w:eastAsia="zh-CN"/>
        </w:rPr>
        <w:t>偏离</w:t>
      </w:r>
      <w:r>
        <w:rPr>
          <w:rFonts w:hint="eastAsia" w:ascii="宋体" w:hAnsi="宋体" w:eastAsia="宋体" w:cs="宋体"/>
          <w:b/>
          <w:sz w:val="24"/>
          <w:szCs w:val="24"/>
        </w:rPr>
        <w:t>表</w:t>
      </w:r>
    </w:p>
    <w:tbl>
      <w:tblPr>
        <w:tblStyle w:val="24"/>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r>
              <w:rPr>
                <w:rFonts w:hint="eastAsia" w:ascii="宋体" w:hAnsi="宋体"/>
                <w:color w:val="000000"/>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5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5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5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5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56"/>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56"/>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56"/>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none"/>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none"/>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5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5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52"/>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2268" w:firstLine="0" w:firstLineChars="0"/>
        <w:jc w:val="right"/>
        <w:textAlignment w:val="auto"/>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keepNext w:val="0"/>
        <w:keepLines w:val="0"/>
        <w:pageBreakBefore w:val="0"/>
        <w:widowControl w:val="0"/>
        <w:tabs>
          <w:tab w:val="left" w:pos="4320"/>
        </w:tabs>
        <w:kinsoku/>
        <w:wordWrap/>
        <w:overflowPunct/>
        <w:topLinePunct w:val="0"/>
        <w:autoSpaceDE/>
        <w:autoSpaceDN/>
        <w:bidi w:val="0"/>
        <w:adjustRightInd/>
        <w:snapToGrid/>
        <w:spacing w:line="360" w:lineRule="auto"/>
        <w:ind w:right="2268" w:firstLine="0" w:firstLineChars="0"/>
        <w:jc w:val="right"/>
        <w:textAlignment w:val="auto"/>
        <w:rPr>
          <w:rFonts w:ascii="宋体" w:hAnsi="宋体"/>
          <w:color w:val="000000"/>
          <w:szCs w:val="21"/>
        </w:rPr>
      </w:pPr>
    </w:p>
    <w:p>
      <w:pPr>
        <w:keepNext w:val="0"/>
        <w:keepLines w:val="0"/>
        <w:pageBreakBefore w:val="0"/>
        <w:widowControl w:val="0"/>
        <w:tabs>
          <w:tab w:val="left" w:pos="4320"/>
        </w:tabs>
        <w:kinsoku/>
        <w:wordWrap/>
        <w:overflowPunct/>
        <w:topLinePunct w:val="0"/>
        <w:autoSpaceDE/>
        <w:autoSpaceDN/>
        <w:bidi w:val="0"/>
        <w:adjustRightInd/>
        <w:snapToGrid/>
        <w:spacing w:line="360" w:lineRule="auto"/>
        <w:ind w:right="2268" w:firstLine="0" w:firstLineChars="0"/>
        <w:jc w:val="right"/>
        <w:textAlignment w:val="auto"/>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eastAsia" w:ascii="黑体" w:hAnsi="黑体" w:eastAsia="黑体" w:cs="黑体"/>
          <w:b/>
          <w:bCs/>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ind w:left="0" w:leftChars="0" w:firstLine="0" w:firstLineChars="0"/>
        <w:textAlignment w:val="auto"/>
        <w:outlineLvl w:val="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lang w:eastAsia="zh-CN"/>
        </w:rPr>
        <w:t>报价文件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157" w:afterLines="50" w:line="360" w:lineRule="auto"/>
        <w:ind w:leftChars="0"/>
        <w:jc w:val="center"/>
        <w:textAlignment w:val="auto"/>
        <w:outlineLvl w:val="0"/>
        <w:rPr>
          <w:rFonts w:hint="eastAsia" w:ascii="黑体" w:hAnsi="黑体" w:eastAsia="黑体" w:cs="黑体"/>
          <w:b/>
          <w:bCs/>
          <w:color w:val="auto"/>
          <w:sz w:val="24"/>
          <w:szCs w:val="24"/>
          <w:highlight w:val="none"/>
        </w:rPr>
      </w:pPr>
      <w:r>
        <w:rPr>
          <w:rFonts w:hint="eastAsia" w:ascii="黑体" w:hAnsi="黑体" w:eastAsia="黑体" w:cs="Calibri"/>
          <w:b/>
          <w:kern w:val="0"/>
          <w:sz w:val="36"/>
          <w:szCs w:val="36"/>
        </w:rPr>
        <w:t>报 价 单</w:t>
      </w:r>
    </w:p>
    <w:tbl>
      <w:tblPr>
        <w:tblStyle w:val="25"/>
        <w:tblpPr w:leftFromText="180" w:rightFromText="180" w:vertAnchor="text" w:horzAnchor="page" w:tblpX="1039" w:tblpY="63"/>
        <w:tblOverlap w:val="never"/>
        <w:tblW w:w="14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8" w:type="dxa"/>
            <w:tcBorders>
              <w:top w:val="nil"/>
              <w:left w:val="nil"/>
              <w:bottom w:val="single" w:color="auto" w:sz="4" w:space="0"/>
              <w:right w:val="nil"/>
            </w:tcBorders>
            <w:tcMar>
              <w:top w:w="0" w:type="dxa"/>
              <w:left w:w="0" w:type="dxa"/>
              <w:bottom w:w="0" w:type="dxa"/>
              <w:right w:w="0" w:type="dxa"/>
            </w:tcMar>
            <w:vAlign w:val="center"/>
          </w:tcPr>
          <w:p>
            <w:pPr>
              <w:pStyle w:val="5"/>
              <w:adjustRightInd w:val="0"/>
              <w:snapToGrid w:val="0"/>
              <w:spacing w:line="240" w:lineRule="auto"/>
              <w:jc w:val="center"/>
              <w:rPr>
                <w:rFonts w:hint="eastAsia"/>
                <w:b w:val="0"/>
                <w:bCs/>
                <w:sz w:val="21"/>
                <w:szCs w:val="21"/>
              </w:rPr>
            </w:pPr>
            <w:r>
              <w:rPr>
                <w:rFonts w:hint="eastAsia"/>
                <w:b w:val="0"/>
                <w:bCs/>
                <w:sz w:val="21"/>
                <w:szCs w:val="21"/>
              </w:rPr>
              <w:t>项目名称：</w:t>
            </w:r>
            <w:r>
              <w:rPr>
                <w:rFonts w:hint="eastAsia"/>
                <w:b w:val="0"/>
                <w:bCs/>
                <w:sz w:val="21"/>
                <w:szCs w:val="21"/>
                <w:lang w:eastAsia="zh-CN"/>
              </w:rPr>
              <w:t>全自动总磷总氮分析仪等仪器等设备采购</w:t>
            </w:r>
            <w:r>
              <w:rPr>
                <w:rFonts w:hint="eastAsia"/>
                <w:b w:val="0"/>
                <w:bCs/>
                <w:sz w:val="21"/>
                <w:szCs w:val="21"/>
              </w:rPr>
              <w:t xml:space="preserve">  </w:t>
            </w:r>
            <w:r>
              <w:rPr>
                <w:rFonts w:hint="eastAsia"/>
                <w:b w:val="0"/>
                <w:bCs/>
                <w:sz w:val="21"/>
                <w:szCs w:val="21"/>
                <w:lang w:val="en-US" w:eastAsia="zh-CN"/>
              </w:rPr>
              <w:t xml:space="preserve">                         </w:t>
            </w:r>
            <w:r>
              <w:rPr>
                <w:rFonts w:hint="eastAsia"/>
                <w:b w:val="0"/>
                <w:bCs/>
                <w:sz w:val="21"/>
                <w:szCs w:val="21"/>
              </w:rPr>
              <w:t xml:space="preserve">                 报价单位：元；    货币单位：人民币</w:t>
            </w:r>
          </w:p>
          <w:tbl>
            <w:tblPr>
              <w:tblStyle w:val="24"/>
              <w:tblW w:w="13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109"/>
              <w:gridCol w:w="1849"/>
              <w:gridCol w:w="1896"/>
              <w:gridCol w:w="905"/>
              <w:gridCol w:w="606"/>
              <w:gridCol w:w="606"/>
              <w:gridCol w:w="1092"/>
              <w:gridCol w:w="1092"/>
              <w:gridCol w:w="639"/>
              <w:gridCol w:w="1320"/>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序号</w:t>
                  </w:r>
                </w:p>
              </w:tc>
              <w:tc>
                <w:tcPr>
                  <w:tcW w:w="1109" w:type="dxa"/>
                  <w:shd w:val="clear" w:color="auto" w:fill="auto"/>
                  <w:vAlign w:val="center"/>
                </w:tcPr>
                <w:p>
                  <w:pPr>
                    <w:widowControl/>
                    <w:jc w:val="center"/>
                    <w:rPr>
                      <w:rFonts w:hint="default" w:ascii="Calibri" w:hAnsi="Calibri" w:cs="Calibri" w:eastAsiaTheme="minorEastAsia"/>
                      <w:b/>
                      <w:color w:val="000000" w:themeColor="text1"/>
                      <w:kern w:val="0"/>
                      <w:sz w:val="18"/>
                      <w:szCs w:val="18"/>
                      <w:highlight w:val="none"/>
                      <w:lang w:val="en-US" w:eastAsia="zh-CN"/>
                      <w14:textFill>
                        <w14:solidFill>
                          <w14:schemeClr w14:val="tx1"/>
                        </w14:solidFill>
                      </w14:textFill>
                    </w:rPr>
                  </w:pPr>
                  <w:r>
                    <w:rPr>
                      <w:rFonts w:hint="eastAsia" w:ascii="Calibri" w:hAnsi="Calibri" w:cs="Calibri"/>
                      <w:b/>
                      <w:color w:val="000000" w:themeColor="text1"/>
                      <w:kern w:val="0"/>
                      <w:sz w:val="18"/>
                      <w:szCs w:val="18"/>
                      <w:highlight w:val="none"/>
                      <w:lang w:val="en-US" w:eastAsia="zh-CN"/>
                      <w14:textFill>
                        <w14:solidFill>
                          <w14:schemeClr w14:val="tx1"/>
                        </w14:solidFill>
                      </w14:textFill>
                    </w:rPr>
                    <w:t>物料编码</w:t>
                  </w:r>
                </w:p>
              </w:tc>
              <w:tc>
                <w:tcPr>
                  <w:tcW w:w="1849" w:type="dxa"/>
                  <w:shd w:val="clear" w:color="auto" w:fill="auto"/>
                  <w:vAlign w:val="center"/>
                </w:tcPr>
                <w:p>
                  <w:pPr>
                    <w:widowControl/>
                    <w:jc w:val="center"/>
                    <w:rPr>
                      <w:rFonts w:hint="eastAsia" w:ascii="Calibri" w:hAnsi="Calibri" w:cs="Calibri" w:eastAsiaTheme="minorEastAsia"/>
                      <w:b/>
                      <w:color w:val="000000" w:themeColor="text1"/>
                      <w:kern w:val="0"/>
                      <w:sz w:val="18"/>
                      <w:szCs w:val="18"/>
                      <w:highlight w:val="none"/>
                      <w:lang w:val="en-US" w:eastAsia="zh-CN"/>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货物</w:t>
                  </w:r>
                  <w:r>
                    <w:rPr>
                      <w:rFonts w:hint="eastAsia" w:ascii="Calibri" w:hAnsi="Calibri" w:cs="Calibri"/>
                      <w:b/>
                      <w:color w:val="000000" w:themeColor="text1"/>
                      <w:kern w:val="0"/>
                      <w:sz w:val="18"/>
                      <w:szCs w:val="18"/>
                      <w:highlight w:val="none"/>
                      <w:lang w:val="en-US" w:eastAsia="zh-CN"/>
                      <w14:textFill>
                        <w14:solidFill>
                          <w14:schemeClr w14:val="tx1"/>
                        </w14:solidFill>
                      </w14:textFill>
                    </w:rPr>
                    <w:t>名称</w:t>
                  </w:r>
                </w:p>
              </w:tc>
              <w:tc>
                <w:tcPr>
                  <w:tcW w:w="1896"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技术</w:t>
                  </w:r>
                  <w:r>
                    <w:rPr>
                      <w:rFonts w:ascii="Calibri" w:hAnsi="Calibri" w:cs="Calibri"/>
                      <w:b/>
                      <w:color w:val="000000" w:themeColor="text1"/>
                      <w:kern w:val="0"/>
                      <w:sz w:val="18"/>
                      <w:szCs w:val="18"/>
                      <w:highlight w:val="none"/>
                      <w14:textFill>
                        <w14:solidFill>
                          <w14:schemeClr w14:val="tx1"/>
                        </w14:solidFill>
                      </w14:textFill>
                    </w:rPr>
                    <w:t>规格</w:t>
                  </w:r>
                </w:p>
              </w:tc>
              <w:tc>
                <w:tcPr>
                  <w:tcW w:w="905"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品牌</w:t>
                  </w:r>
                </w:p>
              </w:tc>
              <w:tc>
                <w:tcPr>
                  <w:tcW w:w="606"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数量</w:t>
                  </w:r>
                </w:p>
              </w:tc>
              <w:tc>
                <w:tcPr>
                  <w:tcW w:w="606"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ascii="Calibri" w:hAnsi="Calibri" w:cs="Calibri"/>
                      <w:b/>
                      <w:color w:val="000000" w:themeColor="text1"/>
                      <w:kern w:val="0"/>
                      <w:sz w:val="18"/>
                      <w:szCs w:val="18"/>
                      <w:highlight w:val="none"/>
                      <w14:textFill>
                        <w14:solidFill>
                          <w14:schemeClr w14:val="tx1"/>
                        </w14:solidFill>
                      </w14:textFill>
                    </w:rPr>
                    <w:t>单位</w:t>
                  </w:r>
                </w:p>
              </w:tc>
              <w:tc>
                <w:tcPr>
                  <w:tcW w:w="1092"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不含税单价</w:t>
                  </w:r>
                </w:p>
              </w:tc>
              <w:tc>
                <w:tcPr>
                  <w:tcW w:w="1092"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含税单价</w:t>
                  </w:r>
                </w:p>
              </w:tc>
              <w:tc>
                <w:tcPr>
                  <w:tcW w:w="639" w:type="dxa"/>
                  <w:shd w:val="clear" w:color="auto" w:fill="auto"/>
                  <w:vAlign w:val="center"/>
                </w:tcPr>
                <w:p>
                  <w:pPr>
                    <w:jc w:val="center"/>
                    <w:rPr>
                      <w:rFonts w:ascii="Calibri" w:hAnsi="Calibri"/>
                      <w:b/>
                      <w:color w:val="000000" w:themeColor="text1"/>
                      <w:sz w:val="18"/>
                      <w:szCs w:val="18"/>
                      <w:highlight w:val="none"/>
                      <w14:textFill>
                        <w14:solidFill>
                          <w14:schemeClr w14:val="tx1"/>
                        </w14:solidFill>
                      </w14:textFill>
                    </w:rPr>
                  </w:pPr>
                  <w:r>
                    <w:rPr>
                      <w:rFonts w:ascii="Calibri" w:hAnsi="Calibri"/>
                      <w:b/>
                      <w:color w:val="000000" w:themeColor="text1"/>
                      <w:sz w:val="18"/>
                      <w:szCs w:val="18"/>
                      <w:highlight w:val="none"/>
                      <w14:textFill>
                        <w14:solidFill>
                          <w14:schemeClr w14:val="tx1"/>
                        </w14:solidFill>
                      </w14:textFill>
                    </w:rPr>
                    <w:t>税率</w:t>
                  </w:r>
                </w:p>
              </w:tc>
              <w:tc>
                <w:tcPr>
                  <w:tcW w:w="1320"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hint="eastAsia" w:ascii="Calibri" w:hAnsi="Calibri" w:cs="Calibri"/>
                      <w:b/>
                      <w:color w:val="000000" w:themeColor="text1"/>
                      <w:kern w:val="0"/>
                      <w:sz w:val="18"/>
                      <w:szCs w:val="18"/>
                      <w:highlight w:val="none"/>
                      <w14:textFill>
                        <w14:solidFill>
                          <w14:schemeClr w14:val="tx1"/>
                        </w14:solidFill>
                      </w14:textFill>
                    </w:rPr>
                    <w:t>不含税小计</w:t>
                  </w:r>
                </w:p>
              </w:tc>
              <w:tc>
                <w:tcPr>
                  <w:tcW w:w="1438" w:type="dxa"/>
                  <w:shd w:val="clear" w:color="auto" w:fill="auto"/>
                  <w:vAlign w:val="center"/>
                </w:tcPr>
                <w:p>
                  <w:pPr>
                    <w:widowControl/>
                    <w:jc w:val="center"/>
                    <w:rPr>
                      <w:rFonts w:ascii="Calibri" w:hAnsi="Calibri" w:cs="Calibri"/>
                      <w:b/>
                      <w:color w:val="000000" w:themeColor="text1"/>
                      <w:kern w:val="0"/>
                      <w:sz w:val="18"/>
                      <w:szCs w:val="18"/>
                      <w:highlight w:val="none"/>
                      <w14:textFill>
                        <w14:solidFill>
                          <w14:schemeClr w14:val="tx1"/>
                        </w14:solidFill>
                      </w14:textFill>
                    </w:rPr>
                  </w:pPr>
                  <w:r>
                    <w:rPr>
                      <w:rFonts w:ascii="Calibri" w:hAnsi="Calibri" w:cs="Calibri"/>
                      <w:b/>
                      <w:color w:val="000000" w:themeColor="text1"/>
                      <w:kern w:val="0"/>
                      <w:sz w:val="18"/>
                      <w:szCs w:val="18"/>
                      <w:highlight w:val="none"/>
                      <w14:textFill>
                        <w14:solidFill>
                          <w14:schemeClr w14:val="tx1"/>
                        </w14:solidFill>
                      </w14:textFill>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气体探测仪传感器</w:t>
                  </w:r>
                </w:p>
              </w:tc>
              <w:tc>
                <w:tcPr>
                  <w:tcW w:w="1896" w:type="dxa"/>
                  <w:shd w:val="clear" w:color="auto" w:fill="auto"/>
                  <w:vAlign w:val="bottom"/>
                </w:tcPr>
                <w:p>
                  <w:pPr>
                    <w:keepNext w:val="0"/>
                    <w:keepLines w:val="0"/>
                    <w:widowControl/>
                    <w:suppressLineNumbers w:val="0"/>
                    <w:jc w:val="right"/>
                    <w:textAlignment w:val="bottom"/>
                    <w:rPr>
                      <w:rFonts w:ascii="宋体" w:hAnsi="宋体" w:cs="Calibri"/>
                      <w:color w:val="000000" w:themeColor="text1"/>
                      <w:kern w:val="0"/>
                      <w:sz w:val="18"/>
                      <w:szCs w:val="18"/>
                      <w:highlight w:val="none"/>
                      <w14:textFill>
                        <w14:solidFill>
                          <w14:schemeClr w14:val="tx1"/>
                        </w14:solidFill>
                      </w14:textFill>
                    </w:rPr>
                  </w:pPr>
                </w:p>
              </w:tc>
              <w:tc>
                <w:tcPr>
                  <w:tcW w:w="905" w:type="dxa"/>
                  <w:shd w:val="clear" w:color="auto" w:fill="auto"/>
                  <w:vAlign w:val="center"/>
                </w:tcPr>
                <w:p>
                  <w:pPr>
                    <w:widowControl/>
                    <w:jc w:val="center"/>
                    <w:rPr>
                      <w:rFonts w:hint="default" w:ascii="宋体" w:hAnsi="宋体" w:cs="Calibri" w:eastAsiaTheme="minorEastAsia"/>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eastAsiaTheme="minorEastAsia"/>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eastAsiaTheme="minorEastAsia"/>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个</w:t>
                  </w:r>
                </w:p>
              </w:tc>
              <w:tc>
                <w:tcPr>
                  <w:tcW w:w="1092"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639" w:type="dxa"/>
                  <w:shd w:val="clear" w:color="auto" w:fill="auto"/>
                  <w:vAlign w:val="center"/>
                </w:tcPr>
                <w:p>
                  <w:pPr>
                    <w:widowControl/>
                    <w:jc w:val="center"/>
                    <w:rPr>
                      <w:rFonts w:ascii="微软雅黑" w:hAnsi="微软雅黑" w:eastAsia="微软雅黑" w:cs="Calibri"/>
                      <w:color w:val="000000" w:themeColor="text1"/>
                      <w:kern w:val="0"/>
                      <w:sz w:val="18"/>
                      <w:szCs w:val="18"/>
                      <w:highlight w:val="none"/>
                      <w14:textFill>
                        <w14:solidFill>
                          <w14:schemeClr w14:val="tx1"/>
                        </w14:solidFill>
                      </w14:textFill>
                    </w:rPr>
                  </w:pPr>
                  <w:r>
                    <w:rPr>
                      <w:rFonts w:hint="eastAsia" w:ascii="微软雅黑" w:hAnsi="微软雅黑" w:eastAsia="微软雅黑" w:cs="Calibri"/>
                      <w:color w:val="000000" w:themeColor="text1"/>
                      <w:kern w:val="0"/>
                      <w:sz w:val="18"/>
                      <w:szCs w:val="18"/>
                      <w:highlight w:val="none"/>
                      <w:lang w:val="en-US" w:eastAsia="zh-CN"/>
                      <w14:textFill>
                        <w14:solidFill>
                          <w14:schemeClr w14:val="tx1"/>
                        </w14:solidFill>
                      </w14:textFill>
                    </w:rPr>
                    <w:t>13</w:t>
                  </w:r>
                  <w:r>
                    <w:rPr>
                      <w:rFonts w:hint="eastAsia" w:ascii="微软雅黑" w:hAnsi="微软雅黑" w:eastAsia="微软雅黑" w:cs="Calibri"/>
                      <w:color w:val="000000" w:themeColor="text1"/>
                      <w:kern w:val="0"/>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2</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400V数显测电笔</w:t>
                  </w:r>
                </w:p>
              </w:tc>
              <w:tc>
                <w:tcPr>
                  <w:tcW w:w="1896" w:type="dxa"/>
                  <w:shd w:val="clear" w:color="auto" w:fill="auto"/>
                  <w:vAlign w:val="bottom"/>
                </w:tcPr>
                <w:p>
                  <w:pPr>
                    <w:keepNext w:val="0"/>
                    <w:keepLines w:val="0"/>
                    <w:widowControl/>
                    <w:suppressLineNumbers w:val="0"/>
                    <w:jc w:val="right"/>
                    <w:textAlignment w:val="bottom"/>
                    <w:rPr>
                      <w:rFonts w:ascii="宋体" w:hAnsi="宋体" w:cs="Calibri"/>
                      <w:color w:val="000000" w:themeColor="text1"/>
                      <w:kern w:val="0"/>
                      <w:sz w:val="18"/>
                      <w:szCs w:val="18"/>
                      <w:highlight w:val="none"/>
                      <w14:textFill>
                        <w14:solidFill>
                          <w14:schemeClr w14:val="tx1"/>
                        </w14:solidFill>
                      </w14:textFill>
                    </w:rPr>
                  </w:pPr>
                </w:p>
              </w:tc>
              <w:tc>
                <w:tcPr>
                  <w:tcW w:w="905" w:type="dxa"/>
                  <w:shd w:val="clear" w:color="auto" w:fill="auto"/>
                  <w:vAlign w:val="center"/>
                </w:tcPr>
                <w:p>
                  <w:pPr>
                    <w:widowControl/>
                    <w:jc w:val="center"/>
                    <w:rPr>
                      <w:rFonts w:hint="default" w:ascii="宋体" w:hAnsi="宋体" w:cs="Calibri" w:eastAsiaTheme="minorEastAsia"/>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eastAsiaTheme="minorEastAsia"/>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eastAsiaTheme="minorEastAsia"/>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个</w:t>
                  </w:r>
                </w:p>
              </w:tc>
              <w:tc>
                <w:tcPr>
                  <w:tcW w:w="1092"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639" w:type="dxa"/>
                  <w:shd w:val="clear" w:color="auto" w:fill="auto"/>
                  <w:vAlign w:val="center"/>
                </w:tcPr>
                <w:p>
                  <w:pPr>
                    <w:jc w:val="center"/>
                    <w:rPr>
                      <w:rFonts w:ascii="微软雅黑" w:hAnsi="微软雅黑" w:eastAsia="微软雅黑"/>
                      <w:color w:val="000000" w:themeColor="text1"/>
                      <w:szCs w:val="22"/>
                      <w:highlight w:val="none"/>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ascii="宋体" w:hAnsi="宋体"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3</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200M辅助测试线</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个</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4</w:t>
                  </w:r>
                </w:p>
              </w:tc>
              <w:tc>
                <w:tcPr>
                  <w:tcW w:w="1109"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0" w:leftChars="0" w:firstLine="0" w:firstLineChars="0"/>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防爆对讲机电池</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块</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5</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150mm半圆防爆铜锉</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把</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6</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250mm半圆防爆铜锉</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把</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7</w:t>
                  </w:r>
                </w:p>
              </w:tc>
              <w:tc>
                <w:tcPr>
                  <w:tcW w:w="1109" w:type="dxa"/>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超声波液位仪</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套</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8</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COD风冷加热消解装置</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9</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马弗炉</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10</w:t>
                  </w:r>
                </w:p>
              </w:tc>
              <w:tc>
                <w:tcPr>
                  <w:tcW w:w="110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全自动总磷总氮分析仪</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11</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防爆型超声波流量计</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eastAsia" w:ascii="宋体" w:hAnsi="宋体" w:cs="Calibri"/>
                      <w:color w:val="000000" w:themeColor="text1"/>
                      <w:kern w:val="0"/>
                      <w:sz w:val="18"/>
                      <w:szCs w:val="18"/>
                      <w:highlight w:val="none"/>
                      <w14:textFill>
                        <w14:solidFill>
                          <w14:schemeClr w14:val="tx1"/>
                        </w14:solidFill>
                      </w14:textFill>
                    </w:rPr>
                  </w:pPr>
                  <w:r>
                    <w:rPr>
                      <w:rFonts w:hint="default" w:ascii="Calibri" w:hAnsi="Calibri" w:eastAsia="宋体" w:cs="Calibri"/>
                      <w:i w:val="0"/>
                      <w:iCs w:val="0"/>
                      <w:color w:val="000000"/>
                      <w:kern w:val="0"/>
                      <w:sz w:val="22"/>
                      <w:szCs w:val="22"/>
                      <w:u w:val="none"/>
                      <w:lang w:val="en-US" w:eastAsia="zh-CN" w:bidi="ar"/>
                    </w:rPr>
                    <w:t>12</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烟气分析仪</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13</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Times New Roman" w:hAnsi="Times New Roman" w:eastAsia="宋体" w:cs="Times New Roman"/>
                      <w:color w:val="FF0000"/>
                      <w:sz w:val="18"/>
                      <w:szCs w:val="18"/>
                      <w:lang w:val="en-US" w:eastAsia="zh-CN"/>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FF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数字测温仪</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FF0000"/>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06" w:type="dxa"/>
                  <w:shd w:val="clear" w:color="auto" w:fill="auto"/>
                  <w:vAlign w:val="center"/>
                </w:tcPr>
                <w:p>
                  <w:pPr>
                    <w:keepNext w:val="0"/>
                    <w:keepLines w:val="0"/>
                    <w:widowControl/>
                    <w:suppressLineNumbers w:val="0"/>
                    <w:jc w:val="center"/>
                    <w:textAlignment w:val="center"/>
                    <w:rPr>
                      <w:rFonts w:hint="eastAsia" w:hAnsi="Times New Roman" w:cs="Times New Roman"/>
                      <w:color w:val="FF0000"/>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dxa"/>
                  <w:shd w:val="clear" w:color="auto" w:fill="auto"/>
                  <w:vAlign w:val="bottom"/>
                </w:tcPr>
                <w:p>
                  <w:pPr>
                    <w:keepNext w:val="0"/>
                    <w:keepLines w:val="0"/>
                    <w:widowControl/>
                    <w:suppressLineNumbers w:val="0"/>
                    <w:jc w:val="right"/>
                    <w:textAlignment w:val="bottom"/>
                    <w:rPr>
                      <w:rFonts w:hint="default" w:ascii="Calibri" w:hAnsi="Calibri" w:eastAsia="宋体" w:cs="Calibri"/>
                      <w:i w:val="0"/>
                      <w:iCs w:val="0"/>
                      <w:color w:val="000000"/>
                      <w:kern w:val="0"/>
                      <w:sz w:val="22"/>
                      <w:szCs w:val="22"/>
                      <w:u w:val="none"/>
                      <w:lang w:val="en-US" w:eastAsia="zh-CN" w:bidi="ar"/>
                    </w:rPr>
                  </w:pPr>
                  <w:r>
                    <w:rPr>
                      <w:rFonts w:hint="eastAsia" w:ascii="Calibri" w:hAnsi="Calibri" w:eastAsia="宋体" w:cs="Calibri"/>
                      <w:i w:val="0"/>
                      <w:iCs w:val="0"/>
                      <w:color w:val="000000"/>
                      <w:kern w:val="0"/>
                      <w:sz w:val="22"/>
                      <w:szCs w:val="22"/>
                      <w:u w:val="none"/>
                      <w:lang w:val="en-US" w:eastAsia="zh-CN" w:bidi="ar"/>
                    </w:rPr>
                    <w:t>14</w:t>
                  </w:r>
                </w:p>
              </w:tc>
              <w:tc>
                <w:tcPr>
                  <w:tcW w:w="1109" w:type="dxa"/>
                  <w:shd w:val="clear" w:color="auto" w:fill="auto"/>
                  <w:vAlign w:val="center"/>
                </w:tcPr>
                <w:p>
                  <w:pPr>
                    <w:pStyle w:val="40"/>
                    <w:keepNext w:val="0"/>
                    <w:keepLines w:val="0"/>
                    <w:pageBreakBefore w:val="0"/>
                    <w:kinsoku/>
                    <w:wordWrap/>
                    <w:overflowPunct/>
                    <w:topLinePunct w:val="0"/>
                    <w:autoSpaceDE/>
                    <w:autoSpaceDN/>
                    <w:bidi w:val="0"/>
                    <w:adjustRightInd w:val="0"/>
                    <w:snapToGrid w:val="0"/>
                    <w:spacing w:beforeLines="0" w:line="240" w:lineRule="auto"/>
                    <w:jc w:val="left"/>
                    <w:rPr>
                      <w:rFonts w:hint="eastAsia" w:ascii="Times New Roman" w:hAnsi="Times New Roman" w:eastAsia="宋体" w:cs="Times New Roman"/>
                      <w:color w:val="FF0000"/>
                      <w:sz w:val="18"/>
                      <w:szCs w:val="18"/>
                      <w:lang w:val="en-US" w:eastAsia="zh-CN"/>
                    </w:rPr>
                  </w:pPr>
                </w:p>
              </w:tc>
              <w:tc>
                <w:tcPr>
                  <w:tcW w:w="1849" w:type="dxa"/>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color w:val="FF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太阳能辐射照度计</w:t>
                  </w:r>
                </w:p>
              </w:tc>
              <w:tc>
                <w:tcPr>
                  <w:tcW w:w="1896"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905" w:type="dxa"/>
                  <w:shd w:val="clear" w:color="auto" w:fill="auto"/>
                  <w:vAlign w:val="center"/>
                </w:tcPr>
                <w:p>
                  <w:pPr>
                    <w:widowControl/>
                    <w:jc w:val="center"/>
                    <w:rPr>
                      <w:rFonts w:hint="eastAsia" w:ascii="宋体" w:hAnsi="宋体" w:cs="Calibri"/>
                      <w:color w:val="000000" w:themeColor="text1"/>
                      <w:kern w:val="0"/>
                      <w:sz w:val="18"/>
                      <w:szCs w:val="18"/>
                      <w:highlight w:val="none"/>
                      <w:lang w:val="en-US" w:eastAsia="zh-CN"/>
                      <w14:textFill>
                        <w14:solidFill>
                          <w14:schemeClr w14:val="tx1"/>
                        </w14:solidFill>
                      </w14:textFill>
                    </w:rPr>
                  </w:pPr>
                </w:p>
              </w:tc>
              <w:tc>
                <w:tcPr>
                  <w:tcW w:w="606"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FF0000"/>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06" w:type="dxa"/>
                  <w:shd w:val="clear" w:color="auto" w:fill="auto"/>
                  <w:vAlign w:val="center"/>
                </w:tcPr>
                <w:p>
                  <w:pPr>
                    <w:keepNext w:val="0"/>
                    <w:keepLines w:val="0"/>
                    <w:widowControl/>
                    <w:suppressLineNumbers w:val="0"/>
                    <w:jc w:val="center"/>
                    <w:textAlignment w:val="center"/>
                    <w:rPr>
                      <w:rFonts w:hint="eastAsia" w:hAnsi="Times New Roman" w:cs="Times New Roman"/>
                      <w:color w:val="FF0000"/>
                      <w:kern w:val="2"/>
                      <w:sz w:val="18"/>
                      <w:szCs w:val="18"/>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0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639" w:type="dxa"/>
                  <w:shd w:val="clear" w:color="auto" w:fill="auto"/>
                  <w:vAlign w:val="center"/>
                </w:tcPr>
                <w:p>
                  <w:pPr>
                    <w:jc w:val="center"/>
                    <w:rPr>
                      <w:rFonts w:hint="eastAsia" w:ascii="微软雅黑" w:hAnsi="微软雅黑" w:eastAsia="微软雅黑"/>
                      <w:color w:val="000000" w:themeColor="text1"/>
                      <w:sz w:val="18"/>
                      <w:szCs w:val="18"/>
                      <w:highlight w:val="none"/>
                      <w:lang w:val="en-US" w:eastAsia="zh-CN"/>
                      <w14:textFill>
                        <w14:solidFill>
                          <w14:schemeClr w14:val="tx1"/>
                        </w14:solidFill>
                      </w14:textFill>
                    </w:rPr>
                  </w:pPr>
                  <w:r>
                    <w:rPr>
                      <w:rFonts w:hint="eastAsia" w:ascii="微软雅黑" w:hAnsi="微软雅黑" w:eastAsia="微软雅黑"/>
                      <w:color w:val="000000" w:themeColor="text1"/>
                      <w:sz w:val="18"/>
                      <w:szCs w:val="18"/>
                      <w:highlight w:val="none"/>
                      <w:lang w:val="en-US" w:eastAsia="zh-CN"/>
                      <w14:textFill>
                        <w14:solidFill>
                          <w14:schemeClr w14:val="tx1"/>
                        </w14:solidFill>
                      </w14:textFill>
                    </w:rPr>
                    <w:t>13</w:t>
                  </w:r>
                  <w:r>
                    <w:rPr>
                      <w:rFonts w:hint="eastAsia" w:ascii="微软雅黑" w:hAnsi="微软雅黑" w:eastAsia="微软雅黑"/>
                      <w:color w:val="000000" w:themeColor="text1"/>
                      <w:sz w:val="18"/>
                      <w:szCs w:val="18"/>
                      <w:highlight w:val="none"/>
                      <w14:textFill>
                        <w14:solidFill>
                          <w14:schemeClr w14:val="tx1"/>
                        </w14:solidFill>
                      </w14:textFill>
                    </w:rPr>
                    <w:t>%</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c>
                <w:tcPr>
                  <w:tcW w:w="1438"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7" w:type="dxa"/>
                  <w:gridSpan w:val="3"/>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r>
                    <w:rPr>
                      <w:rFonts w:hint="eastAsia" w:ascii="Calibri" w:hAnsi="Calibri" w:cs="Calibri"/>
                      <w:color w:val="000000" w:themeColor="text1"/>
                      <w:kern w:val="0"/>
                      <w:sz w:val="18"/>
                      <w:szCs w:val="18"/>
                      <w:highlight w:val="none"/>
                      <w14:textFill>
                        <w14:solidFill>
                          <w14:schemeClr w14:val="tx1"/>
                        </w14:solidFill>
                      </w14:textFill>
                    </w:rPr>
                    <w:t>不含税</w:t>
                  </w:r>
                  <w:r>
                    <w:rPr>
                      <w:rFonts w:ascii="Calibri" w:hAnsi="Calibri" w:cs="Calibri"/>
                      <w:color w:val="000000" w:themeColor="text1"/>
                      <w:kern w:val="0"/>
                      <w:sz w:val="18"/>
                      <w:szCs w:val="18"/>
                      <w:highlight w:val="none"/>
                      <w14:textFill>
                        <w14:solidFill>
                          <w14:schemeClr w14:val="tx1"/>
                        </w14:solidFill>
                      </w14:textFill>
                    </w:rPr>
                    <w:t>总价</w:t>
                  </w:r>
                  <w:r>
                    <w:rPr>
                      <w:rFonts w:hint="eastAsia" w:ascii="Calibri" w:hAnsi="Calibri" w:cs="Calibri"/>
                      <w:color w:val="000000" w:themeColor="text1"/>
                      <w:kern w:val="0"/>
                      <w:sz w:val="18"/>
                      <w:szCs w:val="18"/>
                      <w:highlight w:val="none"/>
                      <w14:textFill>
                        <w14:solidFill>
                          <w14:schemeClr w14:val="tx1"/>
                        </w14:solidFill>
                      </w14:textFill>
                    </w:rPr>
                    <w:t>（大写</w:t>
                  </w:r>
                  <w:r>
                    <w:rPr>
                      <w:rFonts w:ascii="Calibri" w:hAnsi="Calibri" w:cs="Calibri"/>
                      <w:color w:val="000000" w:themeColor="text1"/>
                      <w:kern w:val="0"/>
                      <w:sz w:val="18"/>
                      <w:szCs w:val="18"/>
                      <w:highlight w:val="none"/>
                      <w14:textFill>
                        <w14:solidFill>
                          <w14:schemeClr w14:val="tx1"/>
                        </w14:solidFill>
                      </w14:textFill>
                    </w:rPr>
                    <w:t>人民币</w:t>
                  </w:r>
                  <w:r>
                    <w:rPr>
                      <w:rFonts w:hint="eastAsia" w:ascii="Calibri" w:hAnsi="Calibri" w:cs="Calibri"/>
                      <w:color w:val="000000" w:themeColor="text1"/>
                      <w:kern w:val="0"/>
                      <w:sz w:val="18"/>
                      <w:szCs w:val="18"/>
                      <w:highlight w:val="none"/>
                      <w14:textFill>
                        <w14:solidFill>
                          <w14:schemeClr w14:val="tx1"/>
                        </w14:solidFill>
                      </w14:textFill>
                    </w:rPr>
                    <w:t>）：</w:t>
                  </w:r>
                </w:p>
              </w:tc>
              <w:tc>
                <w:tcPr>
                  <w:tcW w:w="5105" w:type="dxa"/>
                  <w:gridSpan w:val="5"/>
                  <w:shd w:val="clear" w:color="auto" w:fill="auto"/>
                  <w:vAlign w:val="center"/>
                </w:tcPr>
                <w:p>
                  <w:pPr>
                    <w:widowControl/>
                    <w:rPr>
                      <w:rFonts w:ascii="Calibri" w:hAnsi="Calibri" w:cs="Calibri"/>
                      <w:color w:val="000000" w:themeColor="text1"/>
                      <w:kern w:val="0"/>
                      <w:sz w:val="18"/>
                      <w:szCs w:val="18"/>
                      <w:highlight w:val="none"/>
                      <w14:textFill>
                        <w14:solidFill>
                          <w14:schemeClr w14:val="tx1"/>
                        </w14:solidFill>
                      </w14:textFill>
                    </w:rPr>
                  </w:pPr>
                </w:p>
              </w:tc>
              <w:tc>
                <w:tcPr>
                  <w:tcW w:w="1731" w:type="dxa"/>
                  <w:gridSpan w:val="2"/>
                  <w:shd w:val="clear" w:color="auto" w:fill="auto"/>
                  <w:vAlign w:val="center"/>
                </w:tcPr>
                <w:p>
                  <w:pPr>
                    <w:widowControl/>
                    <w:jc w:val="center"/>
                    <w:rPr>
                      <w:rFonts w:ascii="Calibri" w:hAnsi="Calibri" w:cs="Calibri"/>
                      <w:color w:val="000000" w:themeColor="text1"/>
                      <w:kern w:val="0"/>
                      <w:sz w:val="18"/>
                      <w:szCs w:val="18"/>
                      <w:highlight w:val="none"/>
                      <w14:textFill>
                        <w14:solidFill>
                          <w14:schemeClr w14:val="tx1"/>
                        </w14:solidFill>
                      </w14:textFill>
                    </w:rPr>
                  </w:pPr>
                  <w:r>
                    <w:rPr>
                      <w:rFonts w:ascii="Calibri" w:hAnsi="Calibri" w:cs="Calibri"/>
                      <w:color w:val="000000" w:themeColor="text1"/>
                      <w:kern w:val="0"/>
                      <w:sz w:val="18"/>
                      <w:szCs w:val="18"/>
                      <w:highlight w:val="none"/>
                      <w14:textFill>
                        <w14:solidFill>
                          <w14:schemeClr w14:val="tx1"/>
                        </w14:solidFill>
                      </w14:textFill>
                    </w:rPr>
                    <w:t>小写</w:t>
                  </w:r>
                </w:p>
              </w:tc>
              <w:tc>
                <w:tcPr>
                  <w:tcW w:w="2758" w:type="dxa"/>
                  <w:gridSpan w:val="2"/>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7" w:type="dxa"/>
                  <w:gridSpan w:val="3"/>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r>
                    <w:rPr>
                      <w:rFonts w:ascii="Calibri" w:hAnsi="Calibri" w:cs="Calibri"/>
                      <w:color w:val="000000" w:themeColor="text1"/>
                      <w:kern w:val="0"/>
                      <w:sz w:val="18"/>
                      <w:szCs w:val="18"/>
                      <w:highlight w:val="none"/>
                      <w14:textFill>
                        <w14:solidFill>
                          <w14:schemeClr w14:val="tx1"/>
                        </w14:solidFill>
                      </w14:textFill>
                    </w:rPr>
                    <w:t>税金</w:t>
                  </w:r>
                  <w:r>
                    <w:rPr>
                      <w:rFonts w:hint="eastAsia" w:ascii="Calibri" w:hAnsi="Calibri" w:cs="Calibri"/>
                      <w:color w:val="000000" w:themeColor="text1"/>
                      <w:kern w:val="0"/>
                      <w:sz w:val="18"/>
                      <w:szCs w:val="18"/>
                      <w:highlight w:val="none"/>
                      <w14:textFill>
                        <w14:solidFill>
                          <w14:schemeClr w14:val="tx1"/>
                        </w14:solidFill>
                      </w14:textFill>
                    </w:rPr>
                    <w:t>（大写人民币）：</w:t>
                  </w:r>
                </w:p>
              </w:tc>
              <w:tc>
                <w:tcPr>
                  <w:tcW w:w="5105" w:type="dxa"/>
                  <w:gridSpan w:val="5"/>
                  <w:shd w:val="clear" w:color="auto" w:fill="auto"/>
                  <w:vAlign w:val="center"/>
                </w:tcPr>
                <w:p>
                  <w:pPr>
                    <w:widowControl/>
                    <w:rPr>
                      <w:rFonts w:ascii="Calibri" w:hAnsi="Calibri" w:cs="Calibri"/>
                      <w:color w:val="000000" w:themeColor="text1"/>
                      <w:kern w:val="0"/>
                      <w:sz w:val="18"/>
                      <w:szCs w:val="18"/>
                      <w:highlight w:val="none"/>
                      <w14:textFill>
                        <w14:solidFill>
                          <w14:schemeClr w14:val="tx1"/>
                        </w14:solidFill>
                      </w14:textFill>
                    </w:rPr>
                  </w:pPr>
                </w:p>
              </w:tc>
              <w:tc>
                <w:tcPr>
                  <w:tcW w:w="1731" w:type="dxa"/>
                  <w:gridSpan w:val="2"/>
                  <w:shd w:val="clear" w:color="auto" w:fill="auto"/>
                  <w:vAlign w:val="center"/>
                </w:tcPr>
                <w:p>
                  <w:pPr>
                    <w:widowControl/>
                    <w:jc w:val="center"/>
                    <w:rPr>
                      <w:rFonts w:ascii="Calibri" w:hAnsi="Calibri" w:cs="Calibri"/>
                      <w:color w:val="000000" w:themeColor="text1"/>
                      <w:kern w:val="0"/>
                      <w:sz w:val="18"/>
                      <w:szCs w:val="18"/>
                      <w:highlight w:val="none"/>
                      <w14:textFill>
                        <w14:solidFill>
                          <w14:schemeClr w14:val="tx1"/>
                        </w14:solidFill>
                      </w14:textFill>
                    </w:rPr>
                  </w:pPr>
                  <w:r>
                    <w:rPr>
                      <w:rFonts w:ascii="Calibri" w:hAnsi="Calibri" w:cs="Calibri"/>
                      <w:color w:val="000000" w:themeColor="text1"/>
                      <w:kern w:val="0"/>
                      <w:sz w:val="18"/>
                      <w:szCs w:val="18"/>
                      <w:highlight w:val="none"/>
                      <w14:textFill>
                        <w14:solidFill>
                          <w14:schemeClr w14:val="tx1"/>
                        </w14:solidFill>
                      </w14:textFill>
                    </w:rPr>
                    <w:t>小写</w:t>
                  </w:r>
                </w:p>
              </w:tc>
              <w:tc>
                <w:tcPr>
                  <w:tcW w:w="2758" w:type="dxa"/>
                  <w:gridSpan w:val="2"/>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7" w:type="dxa"/>
                  <w:gridSpan w:val="3"/>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r>
                    <w:rPr>
                      <w:rFonts w:hint="eastAsia" w:ascii="Calibri" w:hAnsi="Calibri" w:cs="Calibri"/>
                      <w:color w:val="000000" w:themeColor="text1"/>
                      <w:kern w:val="0"/>
                      <w:sz w:val="18"/>
                      <w:szCs w:val="18"/>
                      <w:highlight w:val="none"/>
                      <w14:textFill>
                        <w14:solidFill>
                          <w14:schemeClr w14:val="tx1"/>
                        </w14:solidFill>
                      </w14:textFill>
                    </w:rPr>
                    <w:t>含税</w:t>
                  </w:r>
                  <w:r>
                    <w:rPr>
                      <w:rFonts w:ascii="Calibri" w:hAnsi="Calibri" w:cs="Calibri"/>
                      <w:color w:val="000000" w:themeColor="text1"/>
                      <w:kern w:val="0"/>
                      <w:sz w:val="18"/>
                      <w:szCs w:val="18"/>
                      <w:highlight w:val="none"/>
                      <w14:textFill>
                        <w14:solidFill>
                          <w14:schemeClr w14:val="tx1"/>
                        </w14:solidFill>
                      </w14:textFill>
                    </w:rPr>
                    <w:t>总价</w:t>
                  </w:r>
                  <w:r>
                    <w:rPr>
                      <w:rFonts w:hint="eastAsia" w:ascii="Calibri" w:hAnsi="Calibri" w:cs="Calibri"/>
                      <w:color w:val="000000" w:themeColor="text1"/>
                      <w:kern w:val="0"/>
                      <w:sz w:val="18"/>
                      <w:szCs w:val="18"/>
                      <w:highlight w:val="none"/>
                      <w14:textFill>
                        <w14:solidFill>
                          <w14:schemeClr w14:val="tx1"/>
                        </w14:solidFill>
                      </w14:textFill>
                    </w:rPr>
                    <w:t>（大写</w:t>
                  </w:r>
                  <w:r>
                    <w:rPr>
                      <w:rFonts w:ascii="Calibri" w:hAnsi="Calibri" w:cs="Calibri"/>
                      <w:color w:val="000000" w:themeColor="text1"/>
                      <w:kern w:val="0"/>
                      <w:sz w:val="18"/>
                      <w:szCs w:val="18"/>
                      <w:highlight w:val="none"/>
                      <w14:textFill>
                        <w14:solidFill>
                          <w14:schemeClr w14:val="tx1"/>
                        </w14:solidFill>
                      </w14:textFill>
                    </w:rPr>
                    <w:t>人民币</w:t>
                  </w:r>
                  <w:r>
                    <w:rPr>
                      <w:rFonts w:hint="eastAsia" w:ascii="Calibri" w:hAnsi="Calibri" w:cs="Calibri"/>
                      <w:color w:val="000000" w:themeColor="text1"/>
                      <w:kern w:val="0"/>
                      <w:sz w:val="18"/>
                      <w:szCs w:val="18"/>
                      <w:highlight w:val="none"/>
                      <w14:textFill>
                        <w14:solidFill>
                          <w14:schemeClr w14:val="tx1"/>
                        </w14:solidFill>
                      </w14:textFill>
                    </w:rPr>
                    <w:t>）：</w:t>
                  </w:r>
                </w:p>
              </w:tc>
              <w:tc>
                <w:tcPr>
                  <w:tcW w:w="5105" w:type="dxa"/>
                  <w:gridSpan w:val="5"/>
                  <w:shd w:val="clear" w:color="auto" w:fill="auto"/>
                  <w:vAlign w:val="center"/>
                </w:tcPr>
                <w:p>
                  <w:pPr>
                    <w:widowControl/>
                    <w:rPr>
                      <w:rFonts w:ascii="Calibri" w:hAnsi="Calibri" w:cs="Calibri"/>
                      <w:color w:val="000000" w:themeColor="text1"/>
                      <w:kern w:val="0"/>
                      <w:sz w:val="18"/>
                      <w:szCs w:val="18"/>
                      <w:highlight w:val="none"/>
                      <w14:textFill>
                        <w14:solidFill>
                          <w14:schemeClr w14:val="tx1"/>
                        </w14:solidFill>
                      </w14:textFill>
                    </w:rPr>
                  </w:pPr>
                </w:p>
              </w:tc>
              <w:tc>
                <w:tcPr>
                  <w:tcW w:w="1731" w:type="dxa"/>
                  <w:gridSpan w:val="2"/>
                  <w:shd w:val="clear" w:color="auto" w:fill="auto"/>
                  <w:vAlign w:val="center"/>
                </w:tcPr>
                <w:p>
                  <w:pPr>
                    <w:widowControl/>
                    <w:jc w:val="center"/>
                    <w:rPr>
                      <w:rFonts w:ascii="Calibri" w:hAnsi="Calibri" w:cs="Calibri"/>
                      <w:color w:val="000000" w:themeColor="text1"/>
                      <w:kern w:val="0"/>
                      <w:sz w:val="18"/>
                      <w:szCs w:val="18"/>
                      <w:highlight w:val="none"/>
                      <w14:textFill>
                        <w14:solidFill>
                          <w14:schemeClr w14:val="tx1"/>
                        </w14:solidFill>
                      </w14:textFill>
                    </w:rPr>
                  </w:pPr>
                  <w:r>
                    <w:rPr>
                      <w:rFonts w:ascii="Calibri" w:hAnsi="Calibri" w:cs="Calibri"/>
                      <w:color w:val="000000" w:themeColor="text1"/>
                      <w:kern w:val="0"/>
                      <w:sz w:val="18"/>
                      <w:szCs w:val="18"/>
                      <w:highlight w:val="none"/>
                      <w14:textFill>
                        <w14:solidFill>
                          <w14:schemeClr w14:val="tx1"/>
                        </w14:solidFill>
                      </w14:textFill>
                    </w:rPr>
                    <w:t>小写</w:t>
                  </w:r>
                </w:p>
              </w:tc>
              <w:tc>
                <w:tcPr>
                  <w:tcW w:w="2758" w:type="dxa"/>
                  <w:gridSpan w:val="2"/>
                  <w:shd w:val="clear" w:color="auto" w:fill="auto"/>
                  <w:vAlign w:val="center"/>
                </w:tcPr>
                <w:p>
                  <w:pPr>
                    <w:widowControl/>
                    <w:jc w:val="right"/>
                    <w:rPr>
                      <w:rFonts w:ascii="Calibri" w:hAnsi="Calibri" w:cs="Calibri"/>
                      <w:color w:val="000000" w:themeColor="text1"/>
                      <w:kern w:val="0"/>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51" w:type="dxa"/>
                  <w:gridSpan w:val="12"/>
                  <w:shd w:val="clear" w:color="auto" w:fill="auto"/>
                  <w:vAlign w:val="center"/>
                </w:tcPr>
                <w:p>
                  <w:pPr>
                    <w:widowControl/>
                    <w:jc w:val="left"/>
                    <w:rPr>
                      <w:rFonts w:ascii="微软雅黑" w:hAnsi="微软雅黑" w:eastAsia="微软雅黑" w:cs="Calibri"/>
                      <w:b/>
                      <w:kern w:val="0"/>
                      <w:sz w:val="18"/>
                      <w:szCs w:val="21"/>
                    </w:rPr>
                  </w:pPr>
                  <w:r>
                    <w:rPr>
                      <w:rFonts w:ascii="微软雅黑" w:hAnsi="微软雅黑" w:eastAsia="微软雅黑" w:cs="Calibri"/>
                      <w:b/>
                      <w:kern w:val="0"/>
                      <w:sz w:val="18"/>
                      <w:szCs w:val="21"/>
                    </w:rPr>
                    <w:t>表注</w:t>
                  </w:r>
                  <w:r>
                    <w:rPr>
                      <w:rFonts w:hint="eastAsia" w:ascii="微软雅黑" w:hAnsi="微软雅黑" w:eastAsia="微软雅黑" w:cs="Calibri"/>
                      <w:b/>
                      <w:kern w:val="0"/>
                      <w:sz w:val="18"/>
                      <w:szCs w:val="21"/>
                    </w:rPr>
                    <w:t>：</w:t>
                  </w:r>
                </w:p>
                <w:p>
                  <w:pPr>
                    <w:widowControl/>
                    <w:numPr>
                      <w:ilvl w:val="0"/>
                      <w:numId w:val="53"/>
                    </w:numPr>
                    <w:ind w:left="360" w:leftChars="0" w:hanging="360" w:firstLineChars="0"/>
                    <w:jc w:val="left"/>
                    <w:rPr>
                      <w:rFonts w:ascii="微软雅黑" w:hAnsi="微软雅黑" w:eastAsia="微软雅黑" w:cs="Calibri"/>
                      <w:kern w:val="0"/>
                      <w:sz w:val="18"/>
                      <w:szCs w:val="21"/>
                    </w:rPr>
                  </w:pPr>
                  <w:r>
                    <w:rPr>
                      <w:rFonts w:hint="eastAsia" w:ascii="微软雅黑" w:hAnsi="微软雅黑" w:eastAsia="微软雅黑" w:cs="Calibri"/>
                      <w:kern w:val="0"/>
                      <w:sz w:val="18"/>
                      <w:szCs w:val="21"/>
                    </w:rPr>
                    <w:t>报价保留小数点后两位。</w:t>
                  </w:r>
                </w:p>
                <w:p>
                  <w:pPr>
                    <w:widowControl/>
                    <w:numPr>
                      <w:ilvl w:val="0"/>
                      <w:numId w:val="53"/>
                    </w:numPr>
                    <w:ind w:left="360" w:leftChars="0" w:hanging="360" w:firstLineChars="0"/>
                    <w:jc w:val="left"/>
                    <w:rPr>
                      <w:rFonts w:ascii="微软雅黑" w:hAnsi="微软雅黑" w:eastAsia="微软雅黑" w:cs="Calibri"/>
                      <w:kern w:val="0"/>
                      <w:sz w:val="18"/>
                      <w:szCs w:val="21"/>
                    </w:rPr>
                  </w:pPr>
                  <w:r>
                    <w:rPr>
                      <w:rFonts w:hint="eastAsia" w:ascii="微软雅黑" w:hAnsi="微软雅黑" w:eastAsia="微软雅黑" w:cs="Calibri"/>
                      <w:kern w:val="0"/>
                      <w:sz w:val="18"/>
                      <w:szCs w:val="21"/>
                    </w:rPr>
                    <w:t>计算公式：含税价= 不含税报价×（1+适用税率）。</w:t>
                  </w:r>
                </w:p>
                <w:p>
                  <w:pPr>
                    <w:widowControl/>
                    <w:numPr>
                      <w:ilvl w:val="0"/>
                      <w:numId w:val="53"/>
                    </w:numPr>
                    <w:ind w:left="360" w:leftChars="0" w:hanging="360" w:firstLineChars="0"/>
                    <w:jc w:val="left"/>
                    <w:rPr>
                      <w:rFonts w:ascii="Calibri" w:hAnsi="Calibri" w:eastAsia="宋体" w:cs="Calibri"/>
                      <w:kern w:val="0"/>
                      <w:sz w:val="24"/>
                      <w:szCs w:val="21"/>
                    </w:rPr>
                  </w:pPr>
                  <w:r>
                    <w:rPr>
                      <w:rFonts w:hint="eastAsia" w:ascii="微软雅黑" w:hAnsi="微软雅黑" w:eastAsia="微软雅黑" w:cs="Calibri"/>
                      <w:kern w:val="0"/>
                      <w:sz w:val="18"/>
                      <w:szCs w:val="21"/>
                    </w:rPr>
                    <w:t>评标价格以不含增值税价格为准，进行评议。</w:t>
                  </w:r>
                </w:p>
                <w:p>
                  <w:pPr>
                    <w:widowControl/>
                    <w:jc w:val="right"/>
                    <w:rPr>
                      <w:rFonts w:ascii="Calibri" w:hAnsi="Calibri" w:cs="Calibri"/>
                      <w:color w:val="000000" w:themeColor="text1"/>
                      <w:kern w:val="0"/>
                      <w:sz w:val="18"/>
                      <w:szCs w:val="18"/>
                      <w:highlight w:val="none"/>
                      <w14:textFill>
                        <w14:solidFill>
                          <w14:schemeClr w14:val="tx1"/>
                        </w14:solidFill>
                      </w14:textFill>
                    </w:rPr>
                  </w:pPr>
                  <w:r>
                    <w:rPr>
                      <w:rFonts w:hint="eastAsia" w:ascii="微软雅黑" w:hAnsi="微软雅黑" w:eastAsia="微软雅黑" w:cs="Calibri"/>
                      <w:kern w:val="0"/>
                      <w:sz w:val="18"/>
                      <w:szCs w:val="21"/>
                    </w:rPr>
                    <w:t>如税控系统开发票时价、税的数字计算与本合同所列示的价、税的数字因四舍五入而有差异时，则含税金额及增值税额应以税控系统列示的为准。</w:t>
                  </w:r>
                </w:p>
              </w:tc>
            </w:tr>
          </w:tbl>
          <w:p>
            <w:pPr>
              <w:rPr>
                <w:rFonts w:hint="eastAsia"/>
              </w:rPr>
            </w:pPr>
          </w:p>
          <w:p>
            <w:pPr>
              <w:pStyle w:val="22"/>
              <w:rPr>
                <w:rFonts w:hint="eastAsia"/>
              </w:rPr>
            </w:pPr>
          </w:p>
          <w:p>
            <w:pPr>
              <w:rPr>
                <w:rFonts w:hint="eastAsia"/>
              </w:rPr>
            </w:pPr>
          </w:p>
        </w:tc>
      </w:tr>
    </w:tbl>
    <w:p>
      <w:pPr>
        <w:widowControl/>
        <w:numPr>
          <w:ilvl w:val="0"/>
          <w:numId w:val="54"/>
        </w:numPr>
        <w:snapToGrid w:val="0"/>
        <w:spacing w:line="276" w:lineRule="auto"/>
        <w:rPr>
          <w:rFonts w:ascii="宋体" w:hAnsi="宋体" w:eastAsia="宋体" w:cs="Calibri"/>
          <w:kern w:val="0"/>
          <w:szCs w:val="21"/>
        </w:rPr>
      </w:pPr>
      <w:r>
        <w:rPr>
          <w:rFonts w:ascii="宋体" w:hAnsi="宋体" w:eastAsia="宋体" w:cs="Calibri"/>
          <w:kern w:val="0"/>
          <w:szCs w:val="21"/>
        </w:rPr>
        <w:t>报价有效期：</w:t>
      </w:r>
      <w:r>
        <w:rPr>
          <w:rFonts w:hint="eastAsia" w:ascii="宋体" w:hAnsi="宋体" w:eastAsia="宋体" w:cs="Calibri"/>
          <w:kern w:val="0"/>
          <w:szCs w:val="21"/>
        </w:rPr>
        <w:t>自应答截止之日起【</w:t>
      </w:r>
      <w:r>
        <w:rPr>
          <w:rFonts w:hint="eastAsia" w:ascii="宋体" w:hAnsi="宋体" w:eastAsia="宋体" w:cs="Calibri"/>
          <w:kern w:val="0"/>
          <w:szCs w:val="21"/>
          <w:lang w:val="en-US" w:eastAsia="zh-CN"/>
        </w:rPr>
        <w:t>90</w:t>
      </w:r>
      <w:r>
        <w:rPr>
          <w:rFonts w:hint="eastAsia" w:ascii="宋体" w:hAnsi="宋体" w:eastAsia="宋体" w:cs="Calibri"/>
          <w:kern w:val="0"/>
          <w:szCs w:val="21"/>
        </w:rPr>
        <w:t>】个日历日</w:t>
      </w:r>
      <w:r>
        <w:rPr>
          <w:rFonts w:ascii="宋体" w:hAnsi="宋体" w:eastAsia="宋体" w:cs="Calibri"/>
          <w:kern w:val="0"/>
          <w:szCs w:val="21"/>
        </w:rPr>
        <w:t>。</w:t>
      </w:r>
      <w:r>
        <w:rPr>
          <w:rFonts w:hint="eastAsia" w:ascii="宋体" w:hAnsi="宋体" w:eastAsia="宋体" w:cs="Calibri"/>
          <w:kern w:val="0"/>
          <w:szCs w:val="21"/>
        </w:rPr>
        <w:t>（请应答人</w:t>
      </w:r>
      <w:r>
        <w:rPr>
          <w:rFonts w:ascii="宋体" w:hAnsi="宋体" w:eastAsia="宋体" w:cs="Calibri"/>
          <w:kern w:val="0"/>
          <w:szCs w:val="21"/>
        </w:rPr>
        <w:t>响应</w:t>
      </w:r>
      <w:r>
        <w:rPr>
          <w:rFonts w:hint="eastAsia" w:ascii="宋体" w:hAnsi="宋体" w:eastAsia="宋体" w:cs="Calibri"/>
          <w:kern w:val="0"/>
          <w:szCs w:val="21"/>
        </w:rPr>
        <w:t>）</w:t>
      </w:r>
    </w:p>
    <w:p>
      <w:pPr>
        <w:widowControl/>
        <w:numPr>
          <w:ilvl w:val="0"/>
          <w:numId w:val="54"/>
        </w:numPr>
        <w:snapToGrid w:val="0"/>
        <w:spacing w:line="276" w:lineRule="auto"/>
        <w:rPr>
          <w:rFonts w:ascii="宋体" w:hAnsi="宋体" w:eastAsia="宋体" w:cs="Calibri"/>
          <w:kern w:val="0"/>
          <w:szCs w:val="21"/>
        </w:rPr>
      </w:pPr>
      <w:r>
        <w:rPr>
          <w:rFonts w:hint="eastAsia" w:ascii="宋体" w:hAnsi="宋体" w:eastAsia="宋体" w:cs="Calibri"/>
          <w:kern w:val="0"/>
          <w:szCs w:val="21"/>
        </w:rPr>
        <w:t>交货期</w:t>
      </w:r>
      <w:r>
        <w:rPr>
          <w:rFonts w:ascii="宋体" w:hAnsi="宋体" w:eastAsia="宋体" w:cs="Calibri"/>
          <w:kern w:val="0"/>
          <w:szCs w:val="21"/>
        </w:rPr>
        <w:t>：</w:t>
      </w:r>
      <w:r>
        <w:rPr>
          <w:rFonts w:hint="eastAsia" w:ascii="宋体" w:hAnsi="宋体" w:eastAsia="宋体" w:cs="Calibri"/>
          <w:kern w:val="0"/>
          <w:szCs w:val="21"/>
        </w:rPr>
        <w:t>自合同订立之日起</w:t>
      </w:r>
      <w:r>
        <w:rPr>
          <w:rFonts w:ascii="宋体" w:hAnsi="宋体" w:eastAsia="宋体" w:cs="Calibri"/>
          <w:kern w:val="0"/>
          <w:szCs w:val="21"/>
        </w:rPr>
        <w:t>**</w:t>
      </w:r>
      <w:r>
        <w:rPr>
          <w:rFonts w:hint="eastAsia" w:ascii="宋体" w:hAnsi="宋体" w:eastAsia="宋体" w:cs="Calibri"/>
          <w:kern w:val="0"/>
          <w:szCs w:val="21"/>
        </w:rPr>
        <w:t>个日历日</w:t>
      </w:r>
      <w:r>
        <w:rPr>
          <w:rFonts w:ascii="宋体" w:hAnsi="宋体" w:eastAsia="宋体" w:cs="Calibri"/>
          <w:kern w:val="0"/>
          <w:szCs w:val="21"/>
        </w:rPr>
        <w:t>。</w:t>
      </w:r>
      <w:r>
        <w:rPr>
          <w:rFonts w:hint="eastAsia" w:ascii="宋体" w:hAnsi="宋体" w:eastAsia="宋体" w:cs="Calibri"/>
          <w:kern w:val="0"/>
          <w:szCs w:val="21"/>
        </w:rPr>
        <w:t>（请应答人</w:t>
      </w:r>
      <w:r>
        <w:rPr>
          <w:rFonts w:ascii="宋体" w:hAnsi="宋体" w:eastAsia="宋体" w:cs="Calibri"/>
          <w:kern w:val="0"/>
          <w:szCs w:val="21"/>
        </w:rPr>
        <w:t>响应</w:t>
      </w:r>
      <w:r>
        <w:rPr>
          <w:rFonts w:hint="eastAsia" w:ascii="宋体" w:hAnsi="宋体" w:eastAsia="宋体" w:cs="Calibri"/>
          <w:kern w:val="0"/>
          <w:szCs w:val="21"/>
        </w:rPr>
        <w:t>）</w:t>
      </w:r>
    </w:p>
    <w:p>
      <w:pPr>
        <w:widowControl/>
        <w:numPr>
          <w:ilvl w:val="0"/>
          <w:numId w:val="54"/>
        </w:numPr>
        <w:snapToGrid w:val="0"/>
        <w:spacing w:line="276" w:lineRule="auto"/>
        <w:rPr>
          <w:rFonts w:ascii="宋体" w:hAnsi="宋体" w:eastAsia="宋体" w:cs="Calibri"/>
          <w:kern w:val="0"/>
          <w:szCs w:val="21"/>
        </w:rPr>
      </w:pPr>
      <w:r>
        <w:rPr>
          <w:rFonts w:hint="eastAsia" w:ascii="宋体" w:hAnsi="宋体" w:eastAsia="宋体" w:cs="Calibri"/>
          <w:kern w:val="0"/>
          <w:szCs w:val="21"/>
        </w:rPr>
        <w:t>以上报价包括：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宋体" w:hAnsi="宋体" w:eastAsia="宋体" w:cs="Calibri"/>
          <w:kern w:val="0"/>
          <w:szCs w:val="21"/>
        </w:rPr>
        <w:t>响应</w:t>
      </w:r>
      <w:r>
        <w:rPr>
          <w:rFonts w:hint="eastAsia" w:ascii="宋体" w:hAnsi="宋体" w:eastAsia="宋体" w:cs="Calibri"/>
          <w:kern w:val="0"/>
          <w:szCs w:val="21"/>
        </w:rPr>
        <w:t>）</w:t>
      </w:r>
    </w:p>
    <w:p>
      <w:pPr>
        <w:widowControl/>
        <w:numPr>
          <w:ilvl w:val="0"/>
          <w:numId w:val="54"/>
        </w:numPr>
        <w:snapToGrid w:val="0"/>
        <w:spacing w:line="276" w:lineRule="auto"/>
        <w:rPr>
          <w:rFonts w:ascii="宋体" w:hAnsi="宋体" w:eastAsia="宋体" w:cs="Calibri"/>
          <w:kern w:val="0"/>
          <w:szCs w:val="21"/>
        </w:rPr>
      </w:pPr>
      <w:r>
        <w:rPr>
          <w:rFonts w:hint="eastAsia" w:ascii="宋体" w:hAnsi="宋体" w:eastAsia="宋体" w:cs="Calibri"/>
          <w:kern w:val="0"/>
          <w:szCs w:val="21"/>
        </w:rPr>
        <w:t>开具</w:t>
      </w:r>
      <w:r>
        <w:rPr>
          <w:rFonts w:ascii="宋体" w:hAnsi="宋体" w:eastAsia="宋体" w:cs="Calibri"/>
          <w:kern w:val="0"/>
          <w:szCs w:val="21"/>
        </w:rPr>
        <w:t>发票种类：增值税专用发票</w:t>
      </w:r>
      <w:r>
        <w:rPr>
          <w:rFonts w:hint="eastAsia" w:ascii="宋体" w:hAnsi="宋体" w:eastAsia="宋体" w:cs="Calibri"/>
          <w:kern w:val="0"/>
          <w:szCs w:val="21"/>
        </w:rPr>
        <w:t>/</w:t>
      </w:r>
      <w:r>
        <w:rPr>
          <w:rFonts w:ascii="宋体" w:hAnsi="宋体" w:eastAsia="宋体" w:cs="Calibri"/>
          <w:kern w:val="0"/>
          <w:szCs w:val="21"/>
        </w:rPr>
        <w:t>增值税普通发票</w:t>
      </w:r>
      <w:r>
        <w:rPr>
          <w:rFonts w:hint="eastAsia" w:ascii="宋体" w:hAnsi="宋体" w:eastAsia="宋体" w:cs="Calibri"/>
          <w:kern w:val="0"/>
          <w:szCs w:val="21"/>
        </w:rPr>
        <w:t>/</w:t>
      </w:r>
      <w:r>
        <w:rPr>
          <w:rFonts w:ascii="宋体" w:hAnsi="宋体" w:eastAsia="宋体" w:cs="Calibri"/>
          <w:kern w:val="0"/>
          <w:szCs w:val="21"/>
        </w:rPr>
        <w:t>其它</w:t>
      </w:r>
      <w:r>
        <w:rPr>
          <w:rFonts w:hint="eastAsia" w:ascii="宋体" w:hAnsi="宋体" w:eastAsia="宋体" w:cs="Calibri"/>
          <w:kern w:val="0"/>
          <w:szCs w:val="21"/>
        </w:rPr>
        <w:t>。（请应答人</w:t>
      </w:r>
      <w:r>
        <w:rPr>
          <w:rFonts w:ascii="宋体" w:hAnsi="宋体" w:eastAsia="宋体" w:cs="Calibri"/>
          <w:kern w:val="0"/>
          <w:szCs w:val="21"/>
        </w:rPr>
        <w:t>如实填写</w:t>
      </w:r>
      <w:r>
        <w:rPr>
          <w:rFonts w:hint="eastAsia" w:ascii="宋体" w:hAnsi="宋体" w:eastAsia="宋体" w:cs="Calibri"/>
          <w:kern w:val="0"/>
          <w:szCs w:val="21"/>
        </w:rPr>
        <w:t>具体</w:t>
      </w:r>
      <w:r>
        <w:rPr>
          <w:rFonts w:ascii="宋体" w:hAnsi="宋体" w:eastAsia="宋体" w:cs="Calibri"/>
          <w:kern w:val="0"/>
          <w:szCs w:val="21"/>
        </w:rPr>
        <w:t>发票种类</w:t>
      </w:r>
      <w:r>
        <w:rPr>
          <w:rFonts w:hint="eastAsia" w:ascii="宋体" w:hAnsi="宋体" w:eastAsia="宋体" w:cs="Calibri"/>
          <w:kern w:val="0"/>
          <w:szCs w:val="21"/>
        </w:rPr>
        <w:t>）</w:t>
      </w:r>
    </w:p>
    <w:p>
      <w:pPr>
        <w:widowControl/>
        <w:numPr>
          <w:ilvl w:val="0"/>
          <w:numId w:val="54"/>
        </w:numPr>
        <w:snapToGrid w:val="0"/>
        <w:spacing w:line="276" w:lineRule="auto"/>
        <w:rPr>
          <w:rFonts w:ascii="宋体" w:hAnsi="宋体" w:eastAsia="宋体" w:cs="Calibri"/>
          <w:kern w:val="0"/>
          <w:szCs w:val="21"/>
        </w:rPr>
      </w:pPr>
      <w:r>
        <w:rPr>
          <w:rFonts w:hint="eastAsia" w:ascii="宋体" w:hAnsi="宋体" w:eastAsia="宋体" w:cs="Calibri"/>
          <w:kern w:val="0"/>
          <w:szCs w:val="21"/>
        </w:rPr>
        <w:t>其它。（</w:t>
      </w:r>
      <w:r>
        <w:rPr>
          <w:rFonts w:ascii="宋体" w:hAnsi="宋体" w:eastAsia="宋体" w:cs="Calibri"/>
          <w:kern w:val="0"/>
          <w:szCs w:val="21"/>
        </w:rPr>
        <w:t>应答人如有其它说明请补充</w:t>
      </w:r>
      <w:r>
        <w:rPr>
          <w:rFonts w:hint="eastAsia" w:ascii="宋体" w:hAnsi="宋体" w:eastAsia="宋体" w:cs="Calibri"/>
          <w:kern w:val="0"/>
          <w:szCs w:val="21"/>
        </w:rPr>
        <w:t>）</w:t>
      </w:r>
    </w:p>
    <w:p>
      <w:pPr>
        <w:widowControl/>
        <w:spacing w:line="360" w:lineRule="auto"/>
        <w:ind w:firstLine="8618" w:firstLineChars="4104"/>
        <w:jc w:val="left"/>
        <w:rPr>
          <w:rFonts w:ascii="宋体" w:hAnsi="宋体" w:eastAsia="宋体" w:cs="Calibri"/>
          <w:kern w:val="0"/>
          <w:szCs w:val="21"/>
        </w:rPr>
      </w:pPr>
      <w:r>
        <w:rPr>
          <w:rFonts w:hint="eastAsia" w:ascii="宋体" w:hAnsi="宋体" w:eastAsia="宋体" w:cs="Calibri"/>
          <w:kern w:val="0"/>
          <w:szCs w:val="21"/>
        </w:rPr>
        <w:t>报价单位名称：***（加盖公章）</w:t>
      </w:r>
    </w:p>
    <w:p>
      <w:pPr>
        <w:widowControl/>
        <w:spacing w:line="360" w:lineRule="auto"/>
        <w:ind w:firstLine="8618" w:firstLineChars="4104"/>
        <w:jc w:val="left"/>
        <w:rPr>
          <w:rFonts w:hint="eastAsia" w:ascii="宋体" w:hAnsi="宋体" w:eastAsia="宋体" w:cs="Calibri"/>
          <w:kern w:val="0"/>
          <w:szCs w:val="21"/>
        </w:rPr>
      </w:pPr>
      <w:r>
        <w:rPr>
          <w:rFonts w:hint="eastAsia" w:ascii="宋体" w:hAnsi="宋体" w:eastAsia="宋体" w:cs="Calibri"/>
          <w:kern w:val="0"/>
          <w:szCs w:val="21"/>
        </w:rPr>
        <w:t>法定代表人（单位负责人）或其委托代理人</w:t>
      </w:r>
      <w:r>
        <w:rPr>
          <w:rFonts w:hint="eastAsia" w:ascii="宋体" w:hAnsi="宋体" w:eastAsia="宋体" w:cs="Calibri"/>
          <w:kern w:val="0"/>
          <w:szCs w:val="21"/>
          <w:lang w:eastAsia="zh-CN"/>
        </w:rPr>
        <w:t>（</w:t>
      </w:r>
      <w:r>
        <w:rPr>
          <w:rFonts w:hint="eastAsia" w:ascii="宋体" w:hAnsi="宋体" w:eastAsia="宋体" w:cs="Calibri"/>
          <w:kern w:val="0"/>
          <w:szCs w:val="21"/>
        </w:rPr>
        <w:t>签字</w:t>
      </w:r>
      <w:r>
        <w:rPr>
          <w:rFonts w:hint="eastAsia" w:ascii="宋体" w:hAnsi="宋体" w:eastAsia="宋体" w:cs="Calibri"/>
          <w:kern w:val="0"/>
          <w:szCs w:val="21"/>
          <w:lang w:eastAsia="zh-CN"/>
        </w:rPr>
        <w:t>）</w:t>
      </w:r>
      <w:r>
        <w:rPr>
          <w:rFonts w:hint="eastAsia" w:ascii="宋体" w:hAnsi="宋体" w:eastAsia="宋体" w:cs="Calibri"/>
          <w:kern w:val="0"/>
          <w:szCs w:val="21"/>
        </w:rPr>
        <w:t>：</w:t>
      </w:r>
    </w:p>
    <w:p>
      <w:pPr>
        <w:widowControl/>
        <w:spacing w:line="360" w:lineRule="auto"/>
        <w:ind w:firstLine="8618" w:firstLineChars="4104"/>
        <w:jc w:val="left"/>
        <w:rPr>
          <w:rFonts w:ascii="宋体" w:hAnsi="宋体" w:eastAsia="宋体" w:cs="Calibri"/>
          <w:kern w:val="0"/>
          <w:szCs w:val="21"/>
        </w:rPr>
      </w:pPr>
      <w:r>
        <w:rPr>
          <w:rFonts w:hint="eastAsia" w:ascii="宋体" w:hAnsi="宋体" w:eastAsia="宋体" w:cs="Calibri"/>
          <w:kern w:val="0"/>
          <w:szCs w:val="21"/>
        </w:rPr>
        <w:t>报价联系人：***</w:t>
      </w:r>
    </w:p>
    <w:p>
      <w:pPr>
        <w:widowControl/>
        <w:spacing w:line="360" w:lineRule="auto"/>
        <w:ind w:firstLine="8618" w:firstLineChars="4104"/>
        <w:jc w:val="left"/>
        <w:rPr>
          <w:rFonts w:hint="eastAsia" w:ascii="宋体" w:hAnsi="宋体" w:eastAsia="宋体" w:cs="Calibri"/>
          <w:kern w:val="0"/>
          <w:szCs w:val="21"/>
        </w:rPr>
      </w:pPr>
      <w:r>
        <w:rPr>
          <w:rFonts w:hint="eastAsia" w:ascii="宋体" w:hAnsi="宋体" w:eastAsia="宋体" w:cs="Calibri"/>
          <w:kern w:val="0"/>
          <w:szCs w:val="21"/>
        </w:rPr>
        <w:t>手机：***</w:t>
      </w:r>
    </w:p>
    <w:p>
      <w:pPr>
        <w:widowControl/>
        <w:spacing w:line="360" w:lineRule="auto"/>
        <w:ind w:firstLine="8618" w:firstLineChars="4104"/>
        <w:jc w:val="left"/>
        <w:rPr>
          <w:rFonts w:hint="default" w:ascii="宋体" w:hAnsi="宋体" w:eastAsia="宋体" w:cs="Calibri"/>
          <w:kern w:val="0"/>
          <w:szCs w:val="21"/>
          <w:lang w:val="en-US" w:eastAsia="zh-CN"/>
        </w:rPr>
      </w:pPr>
      <w:r>
        <w:rPr>
          <w:rFonts w:hint="eastAsia" w:ascii="宋体" w:hAnsi="宋体" w:eastAsia="宋体" w:cs="Calibri"/>
          <w:kern w:val="0"/>
          <w:szCs w:val="21"/>
          <w:lang w:val="en-US" w:eastAsia="zh-CN"/>
        </w:rPr>
        <w:t>邮箱：***</w:t>
      </w:r>
    </w:p>
    <w:p>
      <w:pPr>
        <w:widowControl/>
        <w:spacing w:line="360" w:lineRule="auto"/>
        <w:ind w:firstLine="8618" w:firstLineChars="4104"/>
        <w:jc w:val="left"/>
        <w:rPr>
          <w:lang w:val="en-US" w:eastAsia="zh-CN"/>
        </w:rPr>
      </w:pPr>
      <w:r>
        <w:rPr>
          <w:rFonts w:hint="eastAsia" w:ascii="宋体" w:hAnsi="宋体" w:eastAsia="宋体" w:cs="Calibri"/>
          <w:kern w:val="0"/>
          <w:szCs w:val="21"/>
        </w:rPr>
        <w:t>报价日期：****年**月**日</w:t>
      </w:r>
    </w:p>
    <w:sectPr>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18030">
    <w:altName w:val="微软雅黑"/>
    <w:panose1 w:val="00000000000000000000"/>
    <w:charset w:val="86"/>
    <w:family w:val="modern"/>
    <w:pitch w:val="default"/>
    <w:sig w:usb0="00000000" w:usb1="00000000" w:usb2="000A005E"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eastAsia="zh-CN"/>
      </w:rPr>
    </w:pPr>
    <w:r>
      <w:rPr>
        <w:rFonts w:hint="eastAsia"/>
        <w:lang w:val="en-US" w:eastAsia="zh-CN"/>
      </w:rPr>
      <w:t>全自动总磷总氮分析仪等仪器设备</w:t>
    </w:r>
    <w:r>
      <w:rPr>
        <w:rFonts w:hint="default"/>
        <w:lang w:val="en-US" w:eastAsia="zh-CN"/>
      </w:rPr>
      <w:t>买卖合同</w:t>
    </w:r>
    <w:r>
      <w:rPr>
        <w:rFonts w:hint="eastAsia"/>
        <w:lang w:val="en-US" w:eastAsia="zh-CN"/>
      </w:rPr>
      <w:t xml:space="preserve">                                                       </w:t>
    </w:r>
    <w:r>
      <w:rPr>
        <w:rFonts w:hint="default"/>
        <w:lang w:val="en-US" w:eastAsia="zh-CN"/>
      </w:rPr>
      <w:t>202514536240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F6434"/>
    <w:multiLevelType w:val="multilevel"/>
    <w:tmpl w:val="85BF6434"/>
    <w:lvl w:ilvl="0" w:tentative="0">
      <w:start w:val="1"/>
      <w:numFmt w:val="decimal"/>
      <w:lvlText w:val="%1、"/>
      <w:lvlJc w:val="left"/>
      <w:pPr>
        <w:tabs>
          <w:tab w:val="left" w:pos="1020"/>
        </w:tabs>
        <w:ind w:left="1020" w:leftChars="0" w:hanging="600" w:firstLineChars="0"/>
      </w:pPr>
      <w:rPr>
        <w:rFonts w:hint="default" w:ascii="仿宋" w:hAnsi="仿宋" w:eastAsia="华文仿宋" w:cs="宋体"/>
        <w:sz w:val="28"/>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C66F71A"/>
    <w:multiLevelType w:val="singleLevel"/>
    <w:tmpl w:val="BC66F71A"/>
    <w:lvl w:ilvl="0" w:tentative="0">
      <w:start w:val="1"/>
      <w:numFmt w:val="decimal"/>
      <w:lvlText w:val="%1."/>
      <w:lvlJc w:val="left"/>
      <w:pPr>
        <w:ind w:left="425" w:hanging="425"/>
      </w:pPr>
      <w:rPr>
        <w:rFonts w:hint="default"/>
      </w:rPr>
    </w:lvl>
  </w:abstractNum>
  <w:abstractNum w:abstractNumId="2">
    <w:nsid w:val="C4206A80"/>
    <w:multiLevelType w:val="singleLevel"/>
    <w:tmpl w:val="C4206A80"/>
    <w:lvl w:ilvl="0" w:tentative="0">
      <w:start w:val="1"/>
      <w:numFmt w:val="decimal"/>
      <w:lvlText w:val="%1."/>
      <w:lvlJc w:val="left"/>
      <w:pPr>
        <w:ind w:left="425" w:hanging="425"/>
      </w:pPr>
      <w:rPr>
        <w:rFonts w:hint="default"/>
      </w:rPr>
    </w:lvl>
  </w:abstractNum>
  <w:abstractNum w:abstractNumId="3">
    <w:nsid w:val="D4324808"/>
    <w:multiLevelType w:val="singleLevel"/>
    <w:tmpl w:val="D4324808"/>
    <w:lvl w:ilvl="0" w:tentative="0">
      <w:start w:val="2"/>
      <w:numFmt w:val="chineseCounting"/>
      <w:suff w:val="nothing"/>
      <w:lvlText w:val="%1、"/>
      <w:lvlJc w:val="left"/>
      <w:rPr>
        <w:rFonts w:hint="eastAsia"/>
      </w:rPr>
    </w:lvl>
  </w:abstractNum>
  <w:abstractNum w:abstractNumId="4">
    <w:nsid w:val="D7137A23"/>
    <w:multiLevelType w:val="multilevel"/>
    <w:tmpl w:val="D7137A23"/>
    <w:lvl w:ilvl="0" w:tentative="0">
      <w:start w:val="1"/>
      <w:numFmt w:val="decimal"/>
      <w:lvlText w:val="%1、"/>
      <w:lvlJc w:val="left"/>
      <w:pPr>
        <w:tabs>
          <w:tab w:val="left" w:pos="1020"/>
        </w:tabs>
        <w:ind w:left="1020" w:leftChars="0" w:hanging="600" w:firstLineChars="0"/>
      </w:pPr>
      <w:rPr>
        <w:rFonts w:hint="default" w:ascii="仿宋" w:hAnsi="仿宋" w:eastAsia="华文仿宋" w:cs="宋体"/>
        <w:sz w:val="28"/>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DBEA7505"/>
    <w:multiLevelType w:val="multilevel"/>
    <w:tmpl w:val="DBEA750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6">
    <w:nsid w:val="F17A95AA"/>
    <w:multiLevelType w:val="multilevel"/>
    <w:tmpl w:val="F17A95AA"/>
    <w:lvl w:ilvl="0" w:tentative="0">
      <w:start w:val="1"/>
      <w:numFmt w:val="decimal"/>
      <w:lvlText w:val="%1、"/>
      <w:lvlJc w:val="left"/>
      <w:pPr>
        <w:tabs>
          <w:tab w:val="left" w:pos="1020"/>
        </w:tabs>
        <w:ind w:left="1020" w:leftChars="0" w:hanging="600" w:firstLineChars="0"/>
      </w:pPr>
      <w:rPr>
        <w:rFonts w:hint="default" w:ascii="仿宋" w:hAnsi="仿宋" w:eastAsia="华文仿宋" w:cs="宋体"/>
        <w:sz w:val="28"/>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F4C23D98"/>
    <w:multiLevelType w:val="singleLevel"/>
    <w:tmpl w:val="F4C23D98"/>
    <w:lvl w:ilvl="0" w:tentative="0">
      <w:start w:val="1"/>
      <w:numFmt w:val="bullet"/>
      <w:lvlText w:val=""/>
      <w:lvlJc w:val="left"/>
      <w:pPr>
        <w:ind w:left="420" w:hanging="420"/>
      </w:pPr>
      <w:rPr>
        <w:rFonts w:hint="default" w:ascii="Wingdings" w:hAnsi="Wingdings"/>
      </w:rPr>
    </w:lvl>
  </w:abstractNum>
  <w:abstractNum w:abstractNumId="8">
    <w:nsid w:val="0ECB3DC2"/>
    <w:multiLevelType w:val="multilevel"/>
    <w:tmpl w:val="0ECB3DC2"/>
    <w:lvl w:ilvl="0" w:tentative="0">
      <w:start w:val="1"/>
      <w:numFmt w:val="decimal"/>
      <w:lvlText w:val="10.%1"/>
      <w:lvlJc w:val="left"/>
      <w:pPr>
        <w:ind w:left="418" w:hanging="420"/>
      </w:pPr>
      <w:rPr>
        <w:rFonts w:hint="default" w:ascii="宋体" w:hAnsi="宋体" w:eastAsia="宋体" w:cs="宋体"/>
        <w:b w:val="0"/>
        <w:i w:val="0"/>
        <w:color w:val="auto"/>
        <w:sz w:val="20"/>
        <w:szCs w:val="20"/>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9">
    <w:nsid w:val="10121B9C"/>
    <w:multiLevelType w:val="singleLevel"/>
    <w:tmpl w:val="10121B9C"/>
    <w:lvl w:ilvl="0" w:tentative="0">
      <w:start w:val="1"/>
      <w:numFmt w:val="bullet"/>
      <w:lvlText w:val=""/>
      <w:lvlJc w:val="left"/>
      <w:pPr>
        <w:ind w:left="420" w:hanging="420"/>
      </w:pPr>
      <w:rPr>
        <w:rFonts w:hint="default" w:ascii="Wingdings" w:hAnsi="Wingdings"/>
      </w:rPr>
    </w:lvl>
  </w:abstractNum>
  <w:abstractNum w:abstractNumId="10">
    <w:nsid w:val="111D4901"/>
    <w:multiLevelType w:val="multilevel"/>
    <w:tmpl w:val="111D4901"/>
    <w:lvl w:ilvl="0" w:tentative="0">
      <w:start w:val="1"/>
      <w:numFmt w:val="decimal"/>
      <w:lvlText w:val="12.%1"/>
      <w:lvlJc w:val="left"/>
      <w:pPr>
        <w:ind w:left="420" w:hanging="420"/>
      </w:pPr>
      <w:rPr>
        <w:rFonts w:hint="default" w:ascii="宋体" w:hAnsi="宋体" w:eastAsia="宋体" w:cs="宋体"/>
        <w:b w:val="0"/>
        <w:i w:val="0"/>
        <w:color w:val="auto"/>
        <w:sz w:val="20"/>
        <w:szCs w:val="20"/>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1594051"/>
    <w:multiLevelType w:val="multilevel"/>
    <w:tmpl w:val="11594051"/>
    <w:lvl w:ilvl="0" w:tentative="0">
      <w:start w:val="1"/>
      <w:numFmt w:val="decimal"/>
      <w:lvlText w:val="5.%1"/>
      <w:lvlJc w:val="left"/>
      <w:pPr>
        <w:ind w:left="420" w:hanging="420"/>
      </w:pPr>
      <w:rPr>
        <w:rFonts w:hint="default" w:ascii="宋体" w:hAnsi="宋体" w:eastAsia="宋体" w:cs="宋体"/>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259E7BE"/>
    <w:multiLevelType w:val="multilevel"/>
    <w:tmpl w:val="1259E7BE"/>
    <w:lvl w:ilvl="0" w:tentative="0">
      <w:start w:val="1"/>
      <w:numFmt w:val="decimal"/>
      <w:lvlText w:val="%1."/>
      <w:lvlJc w:val="left"/>
      <w:pPr>
        <w:ind w:left="360" w:hanging="360"/>
      </w:pPr>
      <w:rPr>
        <w:rFonts w:hint="default" w:ascii="微软雅黑" w:hAnsi="微软雅黑" w:eastAsia="微软雅黑" w:cs="微软雅黑"/>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3AE254C"/>
    <w:multiLevelType w:val="multilevel"/>
    <w:tmpl w:val="13AE254C"/>
    <w:lvl w:ilvl="0" w:tentative="0">
      <w:start w:val="1"/>
      <w:numFmt w:val="decimal"/>
      <w:lvlText w:val="8.%1"/>
      <w:lvlJc w:val="left"/>
      <w:pPr>
        <w:ind w:left="704" w:hanging="420"/>
      </w:pPr>
      <w:rPr>
        <w:rFonts w:hint="default"/>
        <w:b w:val="0"/>
        <w:i w:val="0"/>
        <w:color w:val="auto"/>
        <w:sz w:val="20"/>
        <w:szCs w:val="20"/>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18523BB6"/>
    <w:multiLevelType w:val="multilevel"/>
    <w:tmpl w:val="18523BB6"/>
    <w:lvl w:ilvl="0" w:tentative="0">
      <w:start w:val="1"/>
      <w:numFmt w:val="decimal"/>
      <w:pStyle w:val="74"/>
      <w:suff w:val="nothing"/>
      <w:lvlText w:val="%1"/>
      <w:lvlJc w:val="center"/>
      <w:pPr>
        <w:ind w:left="0" w:firstLine="0"/>
      </w:pPr>
      <w:rPr>
        <w:rFonts w:ascii="Times New Roman" w:hAnsi="Times New Roman"/>
        <w:bCs w:val="0"/>
        <w:i w:val="0"/>
        <w:iCs w:val="0"/>
        <w:caps w:val="0"/>
        <w:smallCaps w:val="0"/>
        <w:strike w:val="0"/>
        <w:dstrike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1128" w:hanging="420"/>
      </w:pPr>
    </w:lvl>
    <w:lvl w:ilvl="2" w:tentative="0">
      <w:start w:val="1"/>
      <w:numFmt w:val="lowerRoman"/>
      <w:lvlText w:val="%3."/>
      <w:lvlJc w:val="right"/>
      <w:pPr>
        <w:ind w:left="1548" w:hanging="420"/>
      </w:pPr>
    </w:lvl>
    <w:lvl w:ilvl="3" w:tentative="0">
      <w:start w:val="1"/>
      <w:numFmt w:val="decimal"/>
      <w:lvlText w:val="%4."/>
      <w:lvlJc w:val="left"/>
      <w:pPr>
        <w:ind w:left="1968" w:hanging="420"/>
      </w:pPr>
    </w:lvl>
    <w:lvl w:ilvl="4" w:tentative="0">
      <w:start w:val="1"/>
      <w:numFmt w:val="lowerLetter"/>
      <w:lvlText w:val="%5)"/>
      <w:lvlJc w:val="left"/>
      <w:pPr>
        <w:ind w:left="2388" w:hanging="420"/>
      </w:pPr>
    </w:lvl>
    <w:lvl w:ilvl="5" w:tentative="0">
      <w:start w:val="1"/>
      <w:numFmt w:val="lowerRoman"/>
      <w:lvlText w:val="%6."/>
      <w:lvlJc w:val="right"/>
      <w:pPr>
        <w:ind w:left="2808" w:hanging="420"/>
      </w:pPr>
    </w:lvl>
    <w:lvl w:ilvl="6" w:tentative="0">
      <w:start w:val="1"/>
      <w:numFmt w:val="decimal"/>
      <w:lvlText w:val="%7."/>
      <w:lvlJc w:val="left"/>
      <w:pPr>
        <w:ind w:left="3228" w:hanging="420"/>
      </w:pPr>
    </w:lvl>
    <w:lvl w:ilvl="7" w:tentative="0">
      <w:start w:val="1"/>
      <w:numFmt w:val="lowerLetter"/>
      <w:lvlText w:val="%8)"/>
      <w:lvlJc w:val="left"/>
      <w:pPr>
        <w:ind w:left="3648" w:hanging="420"/>
      </w:pPr>
    </w:lvl>
    <w:lvl w:ilvl="8" w:tentative="0">
      <w:start w:val="1"/>
      <w:numFmt w:val="lowerRoman"/>
      <w:lvlText w:val="%9."/>
      <w:lvlJc w:val="right"/>
      <w:pPr>
        <w:ind w:left="4068" w:hanging="420"/>
      </w:pPr>
    </w:lvl>
  </w:abstractNum>
  <w:abstractNum w:abstractNumId="15">
    <w:nsid w:val="187E4373"/>
    <w:multiLevelType w:val="multilevel"/>
    <w:tmpl w:val="187E4373"/>
    <w:lvl w:ilvl="0" w:tentative="0">
      <w:start w:val="1"/>
      <w:numFmt w:val="decimal"/>
      <w:lvlText w:val="19.%1"/>
      <w:lvlJc w:val="left"/>
      <w:pPr>
        <w:ind w:left="420" w:hanging="420"/>
      </w:pPr>
      <w:rPr>
        <w:rFonts w:hint="default" w:cs="Times New Roman"/>
        <w:b w:val="0"/>
        <w:i w:val="0"/>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A221883"/>
    <w:multiLevelType w:val="singleLevel"/>
    <w:tmpl w:val="1A221883"/>
    <w:lvl w:ilvl="0" w:tentative="0">
      <w:start w:val="1"/>
      <w:numFmt w:val="decimal"/>
      <w:lvlText w:val="%1."/>
      <w:lvlJc w:val="left"/>
      <w:pPr>
        <w:ind w:left="425" w:hanging="425"/>
      </w:pPr>
      <w:rPr>
        <w:rFonts w:hint="default"/>
      </w:rPr>
    </w:lvl>
  </w:abstractNum>
  <w:abstractNum w:abstractNumId="17">
    <w:nsid w:val="20673A34"/>
    <w:multiLevelType w:val="multilevel"/>
    <w:tmpl w:val="20673A34"/>
    <w:lvl w:ilvl="0" w:tentative="0">
      <w:start w:val="1"/>
      <w:numFmt w:val="decimal"/>
      <w:lvlText w:val="9.%1"/>
      <w:lvlJc w:val="left"/>
      <w:pPr>
        <w:tabs>
          <w:tab w:val="left" w:pos="1860"/>
        </w:tabs>
        <w:ind w:left="1860" w:hanging="420"/>
      </w:pPr>
      <w:rPr>
        <w:rFonts w:hint="default" w:ascii="宋体" w:hAnsi="宋体" w:eastAsia="宋体" w:cs="宋体"/>
        <w:b w:val="0"/>
        <w:bCs w:val="0"/>
        <w:i w:val="0"/>
        <w:iCs w:val="0"/>
        <w:color w:val="auto"/>
        <w:sz w:val="20"/>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2030A0D"/>
    <w:multiLevelType w:val="multilevel"/>
    <w:tmpl w:val="22030A0D"/>
    <w:lvl w:ilvl="0" w:tentative="0">
      <w:start w:val="1"/>
      <w:numFmt w:val="decimal"/>
      <w:lvlText w:val="14.%1"/>
      <w:lvlJc w:val="left"/>
      <w:pPr>
        <w:ind w:left="420" w:hanging="420"/>
      </w:pPr>
      <w:rPr>
        <w:rFonts w:hint="default" w:ascii="宋体" w:hAnsi="宋体" w:eastAsia="宋体" w:cs="宋体"/>
        <w:b w:val="0"/>
        <w:i w:val="0"/>
        <w:color w:val="auto"/>
        <w:sz w:val="20"/>
        <w:szCs w:val="20"/>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6DC0ECB"/>
    <w:multiLevelType w:val="multilevel"/>
    <w:tmpl w:val="26DC0EC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20">
    <w:nsid w:val="288C4446"/>
    <w:multiLevelType w:val="multilevel"/>
    <w:tmpl w:val="288C4446"/>
    <w:lvl w:ilvl="0" w:tentative="0">
      <w:start w:val="1"/>
      <w:numFmt w:val="decimal"/>
      <w:lvlText w:val="11.%1"/>
      <w:lvlJc w:val="left"/>
      <w:pPr>
        <w:tabs>
          <w:tab w:val="left" w:pos="1860"/>
        </w:tabs>
        <w:ind w:left="1860" w:hanging="420"/>
      </w:pPr>
      <w:rPr>
        <w:rFonts w:hint="default" w:ascii="宋体" w:hAnsi="宋体" w:eastAsia="宋体" w:cs="宋体"/>
        <w:b w:val="0"/>
        <w:i w:val="0"/>
        <w:color w:val="auto"/>
        <w:sz w:val="20"/>
        <w:szCs w:val="20"/>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CD92A02"/>
    <w:multiLevelType w:val="multilevel"/>
    <w:tmpl w:val="2CD92A02"/>
    <w:lvl w:ilvl="0" w:tentative="0">
      <w:start w:val="1"/>
      <w:numFmt w:val="decimal"/>
      <w:pStyle w:val="76"/>
      <w:suff w:val="space"/>
      <w:lvlText w:val="　%1."/>
      <w:lvlJc w:val="left"/>
      <w:pPr>
        <w:ind w:left="0" w:firstLine="0"/>
      </w:pPr>
      <w:rPr>
        <w:rFonts w:hint="eastAsia"/>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E967B86"/>
    <w:multiLevelType w:val="multilevel"/>
    <w:tmpl w:val="2E967B86"/>
    <w:lvl w:ilvl="0" w:tentative="0">
      <w:start w:val="1"/>
      <w:numFmt w:val="decimal"/>
      <w:lvlText w:val="7.%1"/>
      <w:lvlJc w:val="left"/>
      <w:pPr>
        <w:tabs>
          <w:tab w:val="left" w:pos="1860"/>
        </w:tabs>
        <w:ind w:left="1860" w:hanging="420"/>
      </w:pPr>
      <w:rPr>
        <w:rFonts w:hint="default" w:ascii="宋体" w:hAnsi="宋体" w:eastAsia="宋体" w:cs="宋体"/>
        <w:b w:val="0"/>
        <w:bCs w:val="0"/>
        <w:i w:val="0"/>
        <w:iCs w:val="0"/>
        <w:color w:val="auto"/>
        <w:sz w:val="20"/>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44619A6"/>
    <w:multiLevelType w:val="multilevel"/>
    <w:tmpl w:val="344619A6"/>
    <w:lvl w:ilvl="0" w:tentative="0">
      <w:start w:val="1"/>
      <w:numFmt w:val="decimal"/>
      <w:lvlText w:val="18.%1"/>
      <w:lvlJc w:val="left"/>
      <w:pPr>
        <w:ind w:left="420" w:hanging="420"/>
      </w:pPr>
      <w:rPr>
        <w:rFonts w:hint="default" w:ascii="宋体" w:hAnsi="宋体" w:eastAsia="宋体" w:cs="宋体"/>
        <w:b w:val="0"/>
        <w:i w:val="0"/>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6">
    <w:nsid w:val="396C246D"/>
    <w:multiLevelType w:val="multilevel"/>
    <w:tmpl w:val="396C246D"/>
    <w:lvl w:ilvl="0" w:tentative="0">
      <w:start w:val="1"/>
      <w:numFmt w:val="decimal"/>
      <w:lvlText w:val="6.%1"/>
      <w:lvlJc w:val="left"/>
      <w:pPr>
        <w:ind w:left="987" w:hanging="420"/>
      </w:pPr>
      <w:rPr>
        <w:rFonts w:hint="default" w:ascii="宋体" w:hAnsi="宋体" w:eastAsia="宋体" w:cs="宋体"/>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7">
    <w:nsid w:val="3B6E3992"/>
    <w:multiLevelType w:val="multilevel"/>
    <w:tmpl w:val="3B6E3992"/>
    <w:lvl w:ilvl="0" w:tentative="0">
      <w:start w:val="1"/>
      <w:numFmt w:val="decimal"/>
      <w:lvlText w:val="16.%1"/>
      <w:lvlJc w:val="left"/>
      <w:pPr>
        <w:ind w:left="840" w:hanging="420"/>
      </w:pPr>
      <w:rPr>
        <w:rFonts w:hint="default" w:ascii="宋体" w:hAnsi="宋体" w:eastAsia="宋体" w:cs="宋体"/>
        <w:b w:val="0"/>
        <w:i w:val="0"/>
        <w:color w:val="auto"/>
        <w:sz w:val="20"/>
        <w:szCs w:val="2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3FC80A62"/>
    <w:multiLevelType w:val="multilevel"/>
    <w:tmpl w:val="3FC80A62"/>
    <w:lvl w:ilvl="0" w:tentative="0">
      <w:start w:val="1"/>
      <w:numFmt w:val="decimal"/>
      <w:lvlText w:val="4.%1"/>
      <w:lvlJc w:val="left"/>
      <w:pPr>
        <w:tabs>
          <w:tab w:val="left" w:pos="562"/>
        </w:tabs>
        <w:ind w:left="562" w:hanging="420"/>
      </w:pPr>
      <w:rPr>
        <w:rFonts w:hint="default" w:ascii="宋体" w:hAnsi="宋体" w:eastAsia="宋体" w:cs="宋体"/>
        <w:b w:val="0"/>
        <w:i w:val="0"/>
        <w:color w:val="auto"/>
        <w:sz w:val="20"/>
        <w:szCs w:val="20"/>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1">
    <w:nsid w:val="490B6D34"/>
    <w:multiLevelType w:val="multilevel"/>
    <w:tmpl w:val="490B6D34"/>
    <w:lvl w:ilvl="0" w:tentative="0">
      <w:start w:val="1"/>
      <w:numFmt w:val="decimal"/>
      <w:lvlText w:val="15.%1"/>
      <w:lvlJc w:val="left"/>
      <w:pPr>
        <w:ind w:left="420" w:hanging="420"/>
      </w:pPr>
      <w:rPr>
        <w:rFonts w:hint="default" w:ascii="宋体" w:hAnsi="宋体" w:eastAsia="宋体" w:cs="宋体"/>
        <w:b w:val="0"/>
        <w:i w:val="0"/>
        <w:color w:val="auto"/>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B66A55E"/>
    <w:multiLevelType w:val="singleLevel"/>
    <w:tmpl w:val="4B66A55E"/>
    <w:lvl w:ilvl="0" w:tentative="0">
      <w:start w:val="1"/>
      <w:numFmt w:val="decimal"/>
      <w:lvlText w:val="%1."/>
      <w:lvlJc w:val="left"/>
      <w:pPr>
        <w:ind w:left="425" w:hanging="425"/>
      </w:pPr>
      <w:rPr>
        <w:rFonts w:hint="default"/>
      </w:rPr>
    </w:lvl>
  </w:abstractNum>
  <w:abstractNum w:abstractNumId="33">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EEC7676"/>
    <w:multiLevelType w:val="multilevel"/>
    <w:tmpl w:val="4EEC7676"/>
    <w:lvl w:ilvl="0" w:tentative="0">
      <w:start w:val="1"/>
      <w:numFmt w:val="decimal"/>
      <w:lvlText w:val="13.%1."/>
      <w:lvlJc w:val="left"/>
      <w:pPr>
        <w:tabs>
          <w:tab w:val="left" w:pos="3681"/>
        </w:tabs>
        <w:ind w:left="3681" w:hanging="420"/>
      </w:pPr>
      <w:rPr>
        <w:rFonts w:hint="default" w:ascii="宋体" w:hAnsi="宋体" w:eastAsia="宋体" w:cs="宋体"/>
        <w:b w:val="0"/>
        <w:i w:val="0"/>
        <w:color w:val="auto"/>
        <w:sz w:val="20"/>
        <w:szCs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4F2A4C79"/>
    <w:multiLevelType w:val="multilevel"/>
    <w:tmpl w:val="4F2A4C79"/>
    <w:lvl w:ilvl="0" w:tentative="0">
      <w:start w:val="1"/>
      <w:numFmt w:val="decimal"/>
      <w:lvlText w:val="17.%1"/>
      <w:lvlJc w:val="left"/>
      <w:pPr>
        <w:ind w:left="1126" w:hanging="420"/>
      </w:pPr>
      <w:rPr>
        <w:rFonts w:hint="default" w:cs="Times New Roman"/>
        <w:b w:val="0"/>
        <w:color w:val="auto"/>
        <w:sz w:val="20"/>
        <w:szCs w:val="20"/>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6">
    <w:nsid w:val="55A31A03"/>
    <w:multiLevelType w:val="singleLevel"/>
    <w:tmpl w:val="55A31A03"/>
    <w:lvl w:ilvl="0" w:tentative="0">
      <w:start w:val="1"/>
      <w:numFmt w:val="upperLetter"/>
      <w:pStyle w:val="4"/>
      <w:lvlText w:val="%1."/>
      <w:lvlJc w:val="left"/>
      <w:pPr>
        <w:tabs>
          <w:tab w:val="left" w:pos="425"/>
        </w:tabs>
        <w:ind w:left="425" w:hanging="425"/>
      </w:pPr>
    </w:lvl>
  </w:abstractNum>
  <w:abstractNum w:abstractNumId="37">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8">
    <w:nsid w:val="57F9AF19"/>
    <w:multiLevelType w:val="singleLevel"/>
    <w:tmpl w:val="57F9AF19"/>
    <w:lvl w:ilvl="0" w:tentative="0">
      <w:start w:val="1"/>
      <w:numFmt w:val="decimal"/>
      <w:suff w:val="nothing"/>
      <w:lvlText w:val="%1）"/>
      <w:lvlJc w:val="left"/>
    </w:lvl>
  </w:abstractNum>
  <w:abstractNum w:abstractNumId="39">
    <w:nsid w:val="58A2795B"/>
    <w:multiLevelType w:val="multilevel"/>
    <w:tmpl w:val="58A2795B"/>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40">
    <w:nsid w:val="5D5607AE"/>
    <w:multiLevelType w:val="multilevel"/>
    <w:tmpl w:val="5D5607AE"/>
    <w:lvl w:ilvl="0" w:tentative="0">
      <w:start w:val="1"/>
      <w:numFmt w:val="decimal"/>
      <w:lvlText w:val="2.%1"/>
      <w:lvlJc w:val="left"/>
      <w:pPr>
        <w:tabs>
          <w:tab w:val="left" w:pos="840"/>
        </w:tabs>
        <w:ind w:left="840" w:hanging="420"/>
      </w:pPr>
      <w:rPr>
        <w:rFonts w:hint="default" w:ascii="宋体" w:hAnsi="宋体" w:eastAsia="宋体" w:cs="宋体"/>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666B6604"/>
    <w:multiLevelType w:val="multilevel"/>
    <w:tmpl w:val="666B66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98276CF"/>
    <w:multiLevelType w:val="multilevel"/>
    <w:tmpl w:val="698276CF"/>
    <w:lvl w:ilvl="0" w:tentative="0">
      <w:start w:val="1"/>
      <w:numFmt w:val="decimal"/>
      <w:lvlText w:val="(%1)"/>
      <w:lvlJc w:val="left"/>
      <w:pPr>
        <w:ind w:left="1407" w:hanging="420"/>
      </w:pPr>
      <w:rPr>
        <w:rFonts w:hint="default"/>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44">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6AD17B56"/>
    <w:multiLevelType w:val="singleLevel"/>
    <w:tmpl w:val="6AD17B56"/>
    <w:lvl w:ilvl="0" w:tentative="0">
      <w:start w:val="1"/>
      <w:numFmt w:val="decimal"/>
      <w:lvlText w:val="%1."/>
      <w:lvlJc w:val="left"/>
      <w:pPr>
        <w:ind w:left="425" w:hanging="425"/>
      </w:pPr>
      <w:rPr>
        <w:rFonts w:hint="default" w:ascii="仿宋" w:hAnsi="仿宋" w:eastAsia="仿宋" w:cs="仿宋"/>
        <w:sz w:val="21"/>
        <w:szCs w:val="21"/>
      </w:rPr>
    </w:lvl>
  </w:abstractNum>
  <w:abstractNum w:abstractNumId="46">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宋体" w:hAnsi="宋体" w:eastAsia="宋体" w:cs="宋体"/>
        <w:b w:val="0"/>
        <w:i w:val="0"/>
        <w:color w:val="auto"/>
        <w:sz w:val="20"/>
        <w:szCs w:val="20"/>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47">
    <w:nsid w:val="710785F3"/>
    <w:multiLevelType w:val="singleLevel"/>
    <w:tmpl w:val="710785F3"/>
    <w:lvl w:ilvl="0" w:tentative="0">
      <w:start w:val="7"/>
      <w:numFmt w:val="decimal"/>
      <w:suff w:val="nothing"/>
      <w:lvlText w:val="（%1）"/>
      <w:lvlJc w:val="left"/>
    </w:lvl>
  </w:abstractNum>
  <w:abstractNum w:abstractNumId="48">
    <w:nsid w:val="71E2A7D6"/>
    <w:multiLevelType w:val="singleLevel"/>
    <w:tmpl w:val="71E2A7D6"/>
    <w:lvl w:ilvl="0" w:tentative="0">
      <w:start w:val="1"/>
      <w:numFmt w:val="decimal"/>
      <w:suff w:val="nothing"/>
      <w:lvlText w:val="%1）"/>
      <w:lvlJc w:val="left"/>
    </w:lvl>
  </w:abstractNum>
  <w:abstractNum w:abstractNumId="49">
    <w:nsid w:val="731BE964"/>
    <w:multiLevelType w:val="multilevel"/>
    <w:tmpl w:val="731BE964"/>
    <w:lvl w:ilvl="0" w:tentative="0">
      <w:start w:val="1"/>
      <w:numFmt w:val="decimal"/>
      <w:suff w:val="nothing"/>
      <w:lvlText w:val="附件%1："/>
      <w:lvlJc w:val="left"/>
      <w:pPr>
        <w:tabs>
          <w:tab w:val="left" w:pos="0"/>
        </w:tabs>
        <w:ind w:left="0" w:leftChars="0" w:firstLine="0" w:firstLineChars="0"/>
      </w:pPr>
      <w:rPr>
        <w:rFonts w:hint="eastAsia" w:ascii="黑体" w:hAnsi="黑体" w:eastAsia="黑体" w:cs="宋体"/>
        <w:b/>
        <w:sz w:val="24"/>
      </w:rPr>
    </w:lvl>
    <w:lvl w:ilvl="1" w:tentative="0">
      <w:start w:val="1"/>
      <w:numFmt w:val="decimalFullWidth"/>
      <w:suff w:val="nothing"/>
      <w:lvlText w:val="(%2)"/>
      <w:lvlJc w:val="left"/>
      <w:pPr>
        <w:tabs>
          <w:tab w:val="left" w:pos="0"/>
        </w:tabs>
        <w:ind w:left="0" w:leftChars="0" w:firstLine="0" w:firstLineChars="0"/>
      </w:pPr>
      <w:rPr>
        <w:rFonts w:hint="eastAsia" w:ascii="Times New Roman" w:hAnsi="Times New Roman" w:eastAsia="黑体" w:cs="宋体"/>
        <w:b/>
        <w:sz w:val="24"/>
        <w:szCs w:val="24"/>
      </w:rPr>
    </w:lvl>
    <w:lvl w:ilvl="2" w:tentative="0">
      <w:start w:val="1"/>
      <w:numFmt w:val="lowerRoman"/>
      <w:lvlText w:val="%3."/>
      <w:lvlJc w:val="left"/>
      <w:pPr>
        <w:tabs>
          <w:tab w:val="left" w:pos="420"/>
        </w:tabs>
        <w:ind w:left="1260" w:leftChars="0" w:hanging="420" w:firstLineChars="0"/>
      </w:pPr>
      <w:rPr>
        <w:rFonts w:hint="eastAsia" w:ascii="宋体" w:hAnsi="宋体" w:eastAsia="宋体" w:cs="宋体"/>
      </w:rPr>
    </w:lvl>
    <w:lvl w:ilvl="3" w:tentative="0">
      <w:start w:val="1"/>
      <w:numFmt w:val="decimal"/>
      <w:lvlText w:val="%4."/>
      <w:lvlJc w:val="left"/>
      <w:pPr>
        <w:tabs>
          <w:tab w:val="left" w:pos="1680"/>
        </w:tabs>
        <w:ind w:left="1680" w:leftChars="0" w:hanging="420" w:firstLineChars="0"/>
      </w:pPr>
      <w:rPr>
        <w:rFonts w:hint="eastAsia"/>
      </w:rPr>
    </w:lvl>
    <w:lvl w:ilvl="4" w:tentative="0">
      <w:start w:val="1"/>
      <w:numFmt w:val="lowerLetter"/>
      <w:lvlText w:val="%5)"/>
      <w:lvlJc w:val="left"/>
      <w:pPr>
        <w:tabs>
          <w:tab w:val="left" w:pos="2100"/>
        </w:tabs>
        <w:ind w:left="2100" w:leftChars="0" w:hanging="420" w:firstLineChars="0"/>
      </w:pPr>
      <w:rPr>
        <w:rFonts w:hint="eastAsia" w:ascii="宋体" w:hAnsi="宋体" w:eastAsia="宋体" w:cs="宋体"/>
      </w:rPr>
    </w:lvl>
    <w:lvl w:ilvl="5" w:tentative="0">
      <w:start w:val="1"/>
      <w:numFmt w:val="lowerRoman"/>
      <w:lvlText w:val="%6."/>
      <w:lvlJc w:val="left"/>
      <w:pPr>
        <w:tabs>
          <w:tab w:val="left" w:pos="2520"/>
        </w:tabs>
        <w:ind w:left="2520" w:leftChars="0" w:hanging="420" w:firstLineChars="0"/>
      </w:pPr>
      <w:rPr>
        <w:rFonts w:hint="eastAsia"/>
      </w:rPr>
    </w:lvl>
    <w:lvl w:ilvl="6" w:tentative="0">
      <w:start w:val="1"/>
      <w:numFmt w:val="decimal"/>
      <w:lvlText w:val="%7."/>
      <w:lvlJc w:val="left"/>
      <w:pPr>
        <w:tabs>
          <w:tab w:val="left" w:pos="2940"/>
        </w:tabs>
        <w:ind w:left="2940" w:leftChars="0" w:hanging="420" w:firstLineChars="0"/>
      </w:pPr>
      <w:rPr>
        <w:rFonts w:hint="eastAsia" w:ascii="宋体" w:hAnsi="宋体" w:eastAsia="宋体" w:cs="宋体"/>
      </w:rPr>
    </w:lvl>
    <w:lvl w:ilvl="7" w:tentative="0">
      <w:start w:val="1"/>
      <w:numFmt w:val="lowerLetter"/>
      <w:lvlText w:val="%8)"/>
      <w:lvlJc w:val="left"/>
      <w:pPr>
        <w:tabs>
          <w:tab w:val="left" w:pos="3360"/>
        </w:tabs>
        <w:ind w:left="3360" w:leftChars="0" w:hanging="420" w:firstLineChars="0"/>
      </w:pPr>
      <w:rPr>
        <w:rFonts w:hint="eastAsia"/>
      </w:rPr>
    </w:lvl>
    <w:lvl w:ilvl="8" w:tentative="0">
      <w:start w:val="1"/>
      <w:numFmt w:val="lowerRoman"/>
      <w:lvlText w:val="%9."/>
      <w:lvlJc w:val="left"/>
      <w:pPr>
        <w:tabs>
          <w:tab w:val="left" w:pos="3780"/>
        </w:tabs>
        <w:ind w:left="3780" w:leftChars="0" w:hanging="420" w:firstLineChars="0"/>
      </w:pPr>
      <w:rPr>
        <w:rFonts w:hint="eastAsia"/>
      </w:rPr>
    </w:lvl>
  </w:abstractNum>
  <w:abstractNum w:abstractNumId="50">
    <w:nsid w:val="7506AA8C"/>
    <w:multiLevelType w:val="singleLevel"/>
    <w:tmpl w:val="7506AA8C"/>
    <w:lvl w:ilvl="0" w:tentative="0">
      <w:start w:val="1"/>
      <w:numFmt w:val="decimal"/>
      <w:lvlText w:val="%1."/>
      <w:lvlJc w:val="left"/>
      <w:pPr>
        <w:ind w:left="425" w:hanging="425"/>
      </w:pPr>
      <w:rPr>
        <w:rFonts w:hint="default"/>
      </w:rPr>
    </w:lvl>
  </w:abstractNum>
  <w:abstractNum w:abstractNumId="51">
    <w:nsid w:val="7851D631"/>
    <w:multiLevelType w:val="singleLevel"/>
    <w:tmpl w:val="7851D631"/>
    <w:lvl w:ilvl="0" w:tentative="0">
      <w:start w:val="1"/>
      <w:numFmt w:val="decimal"/>
      <w:lvlText w:val="%1."/>
      <w:lvlJc w:val="left"/>
      <w:pPr>
        <w:ind w:left="425" w:hanging="425"/>
      </w:pPr>
      <w:rPr>
        <w:rFonts w:hint="default"/>
      </w:rPr>
    </w:lvl>
  </w:abstractNum>
  <w:abstractNum w:abstractNumId="52">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宋体" w:hAnsi="宋体" w:eastAsia="宋体" w:cs="宋体"/>
        <w:b w:val="0"/>
        <w:i w:val="0"/>
        <w:color w:val="auto"/>
        <w:sz w:val="20"/>
        <w:szCs w:val="20"/>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53">
    <w:nsid w:val="7D4F7E00"/>
    <w:multiLevelType w:val="multilevel"/>
    <w:tmpl w:val="7D4F7E00"/>
    <w:lvl w:ilvl="0" w:tentative="0">
      <w:start w:val="1"/>
      <w:numFmt w:val="decimal"/>
      <w:lvlText w:val="%1."/>
      <w:lvlJc w:val="left"/>
      <w:pPr>
        <w:tabs>
          <w:tab w:val="left" w:pos="420"/>
        </w:tabs>
        <w:ind w:left="420" w:leftChars="0" w:hanging="420" w:firstLineChars="0"/>
      </w:pPr>
      <w:rPr>
        <w:rFonts w:hint="default" w:ascii="宋体" w:hAnsi="宋体"/>
        <w:sz w:val="21"/>
      </w:rPr>
    </w:lvl>
    <w:lvl w:ilvl="1" w:tentative="0">
      <w:start w:val="1"/>
      <w:numFmt w:val="decimal"/>
      <w:lvlText w:val="(%2)"/>
      <w:lvlJc w:val="left"/>
      <w:pPr>
        <w:tabs>
          <w:tab w:val="left" w:pos="839"/>
        </w:tabs>
        <w:ind w:left="839" w:leftChars="0" w:hanging="419" w:firstLineChars="0"/>
      </w:pPr>
      <w:rPr>
        <w:rFonts w:hint="default" w:ascii="宋体" w:hAnsi="宋体" w:eastAsia="宋体" w:cs="宋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6"/>
  </w:num>
  <w:num w:numId="2">
    <w:abstractNumId w:val="14"/>
  </w:num>
  <w:num w:numId="3">
    <w:abstractNumId w:val="21"/>
  </w:num>
  <w:num w:numId="4">
    <w:abstractNumId w:val="53"/>
  </w:num>
  <w:num w:numId="5">
    <w:abstractNumId w:val="49"/>
  </w:num>
  <w:num w:numId="6">
    <w:abstractNumId w:val="16"/>
  </w:num>
  <w:num w:numId="7">
    <w:abstractNumId w:val="51"/>
  </w:num>
  <w:num w:numId="8">
    <w:abstractNumId w:val="2"/>
  </w:num>
  <w:num w:numId="9">
    <w:abstractNumId w:val="32"/>
  </w:num>
  <w:num w:numId="10">
    <w:abstractNumId w:val="45"/>
  </w:num>
  <w:num w:numId="11">
    <w:abstractNumId w:val="50"/>
  </w:num>
  <w:num w:numId="12">
    <w:abstractNumId w:val="5"/>
  </w:num>
  <w:num w:numId="13">
    <w:abstractNumId w:val="1"/>
  </w:num>
  <w:num w:numId="14">
    <w:abstractNumId w:val="3"/>
  </w:num>
  <w:num w:numId="15">
    <w:abstractNumId w:val="47"/>
  </w:num>
  <w:num w:numId="16">
    <w:abstractNumId w:val="39"/>
  </w:num>
  <w:num w:numId="17">
    <w:abstractNumId w:val="19"/>
  </w:num>
  <w:num w:numId="18">
    <w:abstractNumId w:val="22"/>
  </w:num>
  <w:num w:numId="19">
    <w:abstractNumId w:val="28"/>
  </w:num>
  <w:num w:numId="20">
    <w:abstractNumId w:val="40"/>
  </w:num>
  <w:num w:numId="21">
    <w:abstractNumId w:val="41"/>
  </w:num>
  <w:num w:numId="22">
    <w:abstractNumId w:val="29"/>
  </w:num>
  <w:num w:numId="23">
    <w:abstractNumId w:val="30"/>
  </w:num>
  <w:num w:numId="24">
    <w:abstractNumId w:val="11"/>
  </w:num>
  <w:num w:numId="25">
    <w:abstractNumId w:val="26"/>
  </w:num>
  <w:num w:numId="26">
    <w:abstractNumId w:val="23"/>
  </w:num>
  <w:num w:numId="27">
    <w:abstractNumId w:val="13"/>
  </w:num>
  <w:num w:numId="28">
    <w:abstractNumId w:val="17"/>
  </w:num>
  <w:num w:numId="29">
    <w:abstractNumId w:val="8"/>
  </w:num>
  <w:num w:numId="30">
    <w:abstractNumId w:val="20"/>
  </w:num>
  <w:num w:numId="31">
    <w:abstractNumId w:val="10"/>
  </w:num>
  <w:num w:numId="32">
    <w:abstractNumId w:val="33"/>
  </w:num>
  <w:num w:numId="33">
    <w:abstractNumId w:val="34"/>
  </w:num>
  <w:num w:numId="34">
    <w:abstractNumId w:val="37"/>
  </w:num>
  <w:num w:numId="35">
    <w:abstractNumId w:val="18"/>
  </w:num>
  <w:num w:numId="36">
    <w:abstractNumId w:val="31"/>
  </w:num>
  <w:num w:numId="37">
    <w:abstractNumId w:val="27"/>
  </w:num>
  <w:num w:numId="38">
    <w:abstractNumId w:val="35"/>
  </w:num>
  <w:num w:numId="39">
    <w:abstractNumId w:val="24"/>
  </w:num>
  <w:num w:numId="40">
    <w:abstractNumId w:val="15"/>
  </w:num>
  <w:num w:numId="41">
    <w:abstractNumId w:val="25"/>
  </w:num>
  <w:num w:numId="42">
    <w:abstractNumId w:val="46"/>
  </w:num>
  <w:num w:numId="43">
    <w:abstractNumId w:val="43"/>
  </w:num>
  <w:num w:numId="44">
    <w:abstractNumId w:val="52"/>
  </w:num>
  <w:num w:numId="45">
    <w:abstractNumId w:val="7"/>
  </w:num>
  <w:num w:numId="46">
    <w:abstractNumId w:val="4"/>
  </w:num>
  <w:num w:numId="47">
    <w:abstractNumId w:val="0"/>
  </w:num>
  <w:num w:numId="48">
    <w:abstractNumId w:val="6"/>
  </w:num>
  <w:num w:numId="49">
    <w:abstractNumId w:val="9"/>
  </w:num>
  <w:num w:numId="50">
    <w:abstractNumId w:val="48"/>
  </w:num>
  <w:num w:numId="51">
    <w:abstractNumId w:val="38"/>
  </w:num>
  <w:num w:numId="52">
    <w:abstractNumId w:val="44"/>
  </w:num>
  <w:num w:numId="53">
    <w:abstractNumId w:val="12"/>
  </w:num>
  <w:num w:numId="5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8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558C"/>
    <w:rsid w:val="00EB30DE"/>
    <w:rsid w:val="00EE638D"/>
    <w:rsid w:val="00F24C99"/>
    <w:rsid w:val="00F30FF5"/>
    <w:rsid w:val="00F332BC"/>
    <w:rsid w:val="00F45266"/>
    <w:rsid w:val="00F51B54"/>
    <w:rsid w:val="00FB7F69"/>
    <w:rsid w:val="00FF071E"/>
    <w:rsid w:val="013C06BC"/>
    <w:rsid w:val="014341E8"/>
    <w:rsid w:val="017967AC"/>
    <w:rsid w:val="017E76D4"/>
    <w:rsid w:val="01937EDC"/>
    <w:rsid w:val="01B97ACA"/>
    <w:rsid w:val="01BB351E"/>
    <w:rsid w:val="02293695"/>
    <w:rsid w:val="027E3B30"/>
    <w:rsid w:val="02AA0196"/>
    <w:rsid w:val="02B84C02"/>
    <w:rsid w:val="031B4CE9"/>
    <w:rsid w:val="032F103F"/>
    <w:rsid w:val="034D72B2"/>
    <w:rsid w:val="036B136E"/>
    <w:rsid w:val="03A64228"/>
    <w:rsid w:val="03C549C8"/>
    <w:rsid w:val="040C6E91"/>
    <w:rsid w:val="04213918"/>
    <w:rsid w:val="0442138C"/>
    <w:rsid w:val="04826532"/>
    <w:rsid w:val="04DB0285"/>
    <w:rsid w:val="04EE495B"/>
    <w:rsid w:val="055B16F1"/>
    <w:rsid w:val="05800AA3"/>
    <w:rsid w:val="059B46A8"/>
    <w:rsid w:val="064D75C2"/>
    <w:rsid w:val="068F3067"/>
    <w:rsid w:val="06A00E6B"/>
    <w:rsid w:val="07344269"/>
    <w:rsid w:val="07794418"/>
    <w:rsid w:val="087F37FD"/>
    <w:rsid w:val="08A40D88"/>
    <w:rsid w:val="08B50958"/>
    <w:rsid w:val="08D65666"/>
    <w:rsid w:val="095A50FC"/>
    <w:rsid w:val="098E03C7"/>
    <w:rsid w:val="09B7349E"/>
    <w:rsid w:val="09F2269B"/>
    <w:rsid w:val="0A6F0775"/>
    <w:rsid w:val="0A9671D9"/>
    <w:rsid w:val="0AC954A5"/>
    <w:rsid w:val="0AEB188B"/>
    <w:rsid w:val="0B29724A"/>
    <w:rsid w:val="0B4266BB"/>
    <w:rsid w:val="0B531E35"/>
    <w:rsid w:val="0BAC01B4"/>
    <w:rsid w:val="0BFD0F44"/>
    <w:rsid w:val="0C434FF4"/>
    <w:rsid w:val="0CAB2C38"/>
    <w:rsid w:val="0CBD2ABF"/>
    <w:rsid w:val="0CEE32B2"/>
    <w:rsid w:val="0D007BE0"/>
    <w:rsid w:val="0D026C09"/>
    <w:rsid w:val="0D2F3ECE"/>
    <w:rsid w:val="0D36577E"/>
    <w:rsid w:val="0DF513F2"/>
    <w:rsid w:val="0EA20611"/>
    <w:rsid w:val="0EA44750"/>
    <w:rsid w:val="0EB219BC"/>
    <w:rsid w:val="0FAA4E26"/>
    <w:rsid w:val="0FD329CD"/>
    <w:rsid w:val="0FF05B46"/>
    <w:rsid w:val="104E637E"/>
    <w:rsid w:val="10DC2046"/>
    <w:rsid w:val="110531CE"/>
    <w:rsid w:val="116358B9"/>
    <w:rsid w:val="11A3156D"/>
    <w:rsid w:val="11C80560"/>
    <w:rsid w:val="12404210"/>
    <w:rsid w:val="125F72C4"/>
    <w:rsid w:val="12CD4474"/>
    <w:rsid w:val="12D573EB"/>
    <w:rsid w:val="12DE0F4D"/>
    <w:rsid w:val="12F13DE0"/>
    <w:rsid w:val="13574524"/>
    <w:rsid w:val="136F1811"/>
    <w:rsid w:val="13991974"/>
    <w:rsid w:val="13A574D6"/>
    <w:rsid w:val="13AB3552"/>
    <w:rsid w:val="13EB3669"/>
    <w:rsid w:val="148A09C2"/>
    <w:rsid w:val="148A193E"/>
    <w:rsid w:val="14962BF2"/>
    <w:rsid w:val="15112F23"/>
    <w:rsid w:val="15560646"/>
    <w:rsid w:val="15F97AE2"/>
    <w:rsid w:val="160D2A82"/>
    <w:rsid w:val="1658087C"/>
    <w:rsid w:val="17270097"/>
    <w:rsid w:val="17575DAF"/>
    <w:rsid w:val="17744109"/>
    <w:rsid w:val="1839700F"/>
    <w:rsid w:val="19820A7A"/>
    <w:rsid w:val="19BE1AAB"/>
    <w:rsid w:val="1B2F726B"/>
    <w:rsid w:val="1B5929C7"/>
    <w:rsid w:val="1B6D251A"/>
    <w:rsid w:val="1BF931D7"/>
    <w:rsid w:val="1C23393D"/>
    <w:rsid w:val="1C4F5EF0"/>
    <w:rsid w:val="1CC02D2D"/>
    <w:rsid w:val="1D506145"/>
    <w:rsid w:val="1DD763E7"/>
    <w:rsid w:val="1DFB16B0"/>
    <w:rsid w:val="1E7A4FD0"/>
    <w:rsid w:val="1E8349E3"/>
    <w:rsid w:val="1ED61050"/>
    <w:rsid w:val="1F1B2614"/>
    <w:rsid w:val="1F510B7E"/>
    <w:rsid w:val="1F6751CA"/>
    <w:rsid w:val="1F7250D9"/>
    <w:rsid w:val="1F731332"/>
    <w:rsid w:val="1F7A16D5"/>
    <w:rsid w:val="1FE03C26"/>
    <w:rsid w:val="20064059"/>
    <w:rsid w:val="207E118B"/>
    <w:rsid w:val="20B34A6E"/>
    <w:rsid w:val="20B7659A"/>
    <w:rsid w:val="20DA7F0E"/>
    <w:rsid w:val="210015CD"/>
    <w:rsid w:val="2118071F"/>
    <w:rsid w:val="21374CB3"/>
    <w:rsid w:val="21B432CC"/>
    <w:rsid w:val="21B454D9"/>
    <w:rsid w:val="224F0286"/>
    <w:rsid w:val="2258523D"/>
    <w:rsid w:val="22621177"/>
    <w:rsid w:val="226740D6"/>
    <w:rsid w:val="22B7139F"/>
    <w:rsid w:val="2363459D"/>
    <w:rsid w:val="23792D2F"/>
    <w:rsid w:val="240B77AE"/>
    <w:rsid w:val="2416236F"/>
    <w:rsid w:val="24780B22"/>
    <w:rsid w:val="24E77DFA"/>
    <w:rsid w:val="255911D5"/>
    <w:rsid w:val="26063124"/>
    <w:rsid w:val="267D360A"/>
    <w:rsid w:val="27582E99"/>
    <w:rsid w:val="2768684B"/>
    <w:rsid w:val="277E732D"/>
    <w:rsid w:val="27BF12D5"/>
    <w:rsid w:val="27DD40F7"/>
    <w:rsid w:val="28912EC0"/>
    <w:rsid w:val="289E4653"/>
    <w:rsid w:val="289F0B48"/>
    <w:rsid w:val="28CE7583"/>
    <w:rsid w:val="29452A44"/>
    <w:rsid w:val="294F3E8D"/>
    <w:rsid w:val="295E1CE3"/>
    <w:rsid w:val="2967570D"/>
    <w:rsid w:val="2984346A"/>
    <w:rsid w:val="299B3D6C"/>
    <w:rsid w:val="299B568F"/>
    <w:rsid w:val="29DB7569"/>
    <w:rsid w:val="29E3566F"/>
    <w:rsid w:val="2A332146"/>
    <w:rsid w:val="2A9F5694"/>
    <w:rsid w:val="2BC45E31"/>
    <w:rsid w:val="2C192C99"/>
    <w:rsid w:val="2C1F0E07"/>
    <w:rsid w:val="2C672049"/>
    <w:rsid w:val="2CD163E1"/>
    <w:rsid w:val="2CD62941"/>
    <w:rsid w:val="2D1A6160"/>
    <w:rsid w:val="2D311594"/>
    <w:rsid w:val="2D5370F9"/>
    <w:rsid w:val="2D762283"/>
    <w:rsid w:val="2D7E7C14"/>
    <w:rsid w:val="2DFB07A5"/>
    <w:rsid w:val="2E0A131B"/>
    <w:rsid w:val="2E136AA5"/>
    <w:rsid w:val="2E1B7152"/>
    <w:rsid w:val="2E494392"/>
    <w:rsid w:val="2E564E64"/>
    <w:rsid w:val="2EF2591B"/>
    <w:rsid w:val="2F80418D"/>
    <w:rsid w:val="2FEC00E5"/>
    <w:rsid w:val="2FFD0689"/>
    <w:rsid w:val="302F1438"/>
    <w:rsid w:val="30413836"/>
    <w:rsid w:val="3062313F"/>
    <w:rsid w:val="309A1A6F"/>
    <w:rsid w:val="30C90A29"/>
    <w:rsid w:val="30E402A4"/>
    <w:rsid w:val="31293F09"/>
    <w:rsid w:val="314822FB"/>
    <w:rsid w:val="318007EE"/>
    <w:rsid w:val="31E43428"/>
    <w:rsid w:val="32790222"/>
    <w:rsid w:val="327D3291"/>
    <w:rsid w:val="32B3677D"/>
    <w:rsid w:val="32DF3A9C"/>
    <w:rsid w:val="336E36E6"/>
    <w:rsid w:val="33A62E53"/>
    <w:rsid w:val="33F40DB5"/>
    <w:rsid w:val="34111CBD"/>
    <w:rsid w:val="348D0637"/>
    <w:rsid w:val="353067F3"/>
    <w:rsid w:val="35C7006A"/>
    <w:rsid w:val="363A6264"/>
    <w:rsid w:val="368A3B58"/>
    <w:rsid w:val="36A838BA"/>
    <w:rsid w:val="36B04850"/>
    <w:rsid w:val="36C831AB"/>
    <w:rsid w:val="36E8546D"/>
    <w:rsid w:val="378F791B"/>
    <w:rsid w:val="379D6FCC"/>
    <w:rsid w:val="37F66AB8"/>
    <w:rsid w:val="380F27E4"/>
    <w:rsid w:val="381C4EB2"/>
    <w:rsid w:val="382973F6"/>
    <w:rsid w:val="38453E1F"/>
    <w:rsid w:val="38807B07"/>
    <w:rsid w:val="38D30218"/>
    <w:rsid w:val="38D3488A"/>
    <w:rsid w:val="38E96FEE"/>
    <w:rsid w:val="39504729"/>
    <w:rsid w:val="39761180"/>
    <w:rsid w:val="39936654"/>
    <w:rsid w:val="39BF1693"/>
    <w:rsid w:val="3A1F750A"/>
    <w:rsid w:val="3AAE035C"/>
    <w:rsid w:val="3AB45DE6"/>
    <w:rsid w:val="3B394512"/>
    <w:rsid w:val="3B3E70E9"/>
    <w:rsid w:val="3B720CEE"/>
    <w:rsid w:val="3B8D2AC4"/>
    <w:rsid w:val="3B9D199D"/>
    <w:rsid w:val="3BBC6ED2"/>
    <w:rsid w:val="3BC1259F"/>
    <w:rsid w:val="3BFA1DF4"/>
    <w:rsid w:val="3C6B58D1"/>
    <w:rsid w:val="3C83314E"/>
    <w:rsid w:val="3C905633"/>
    <w:rsid w:val="3C9C1A33"/>
    <w:rsid w:val="3CB74AC6"/>
    <w:rsid w:val="3CBB24EF"/>
    <w:rsid w:val="3CE26DBB"/>
    <w:rsid w:val="3D2D5518"/>
    <w:rsid w:val="3D844482"/>
    <w:rsid w:val="3E4037CC"/>
    <w:rsid w:val="3E615322"/>
    <w:rsid w:val="3E772188"/>
    <w:rsid w:val="3EC24458"/>
    <w:rsid w:val="3EE111F7"/>
    <w:rsid w:val="3EF30CA8"/>
    <w:rsid w:val="3F476FDD"/>
    <w:rsid w:val="3F9A4869"/>
    <w:rsid w:val="3FBC4A1D"/>
    <w:rsid w:val="3FDD5D2F"/>
    <w:rsid w:val="403358A9"/>
    <w:rsid w:val="408E3CFE"/>
    <w:rsid w:val="414D764C"/>
    <w:rsid w:val="415972F5"/>
    <w:rsid w:val="41755AFB"/>
    <w:rsid w:val="417E3DFD"/>
    <w:rsid w:val="41B11DA3"/>
    <w:rsid w:val="4279224C"/>
    <w:rsid w:val="427D2E1C"/>
    <w:rsid w:val="42972BCC"/>
    <w:rsid w:val="431C1B42"/>
    <w:rsid w:val="43533C20"/>
    <w:rsid w:val="43542786"/>
    <w:rsid w:val="43D2652D"/>
    <w:rsid w:val="44373FFB"/>
    <w:rsid w:val="445A34E7"/>
    <w:rsid w:val="445C7035"/>
    <w:rsid w:val="44AD4835"/>
    <w:rsid w:val="452178C6"/>
    <w:rsid w:val="45843F58"/>
    <w:rsid w:val="45AB40A7"/>
    <w:rsid w:val="45DD3790"/>
    <w:rsid w:val="46052955"/>
    <w:rsid w:val="466E6504"/>
    <w:rsid w:val="47213F9E"/>
    <w:rsid w:val="47721B46"/>
    <w:rsid w:val="47753FE8"/>
    <w:rsid w:val="484D79E5"/>
    <w:rsid w:val="485E2C37"/>
    <w:rsid w:val="48B90C6B"/>
    <w:rsid w:val="48C01D3A"/>
    <w:rsid w:val="4916306B"/>
    <w:rsid w:val="498B21B5"/>
    <w:rsid w:val="49B63741"/>
    <w:rsid w:val="49C02B87"/>
    <w:rsid w:val="4A3B3017"/>
    <w:rsid w:val="4AB61CA3"/>
    <w:rsid w:val="4BA45DBB"/>
    <w:rsid w:val="4C5A1839"/>
    <w:rsid w:val="4C7572CD"/>
    <w:rsid w:val="4C9F74B1"/>
    <w:rsid w:val="4CED79F8"/>
    <w:rsid w:val="4D97070C"/>
    <w:rsid w:val="4DD059E1"/>
    <w:rsid w:val="4DED0341"/>
    <w:rsid w:val="4E1A19F6"/>
    <w:rsid w:val="4E294FCA"/>
    <w:rsid w:val="4E456F05"/>
    <w:rsid w:val="4E603CD2"/>
    <w:rsid w:val="4ECC5CC5"/>
    <w:rsid w:val="4F01352B"/>
    <w:rsid w:val="4F2547B0"/>
    <w:rsid w:val="4F385E88"/>
    <w:rsid w:val="4F9A75BC"/>
    <w:rsid w:val="500C7739"/>
    <w:rsid w:val="50333805"/>
    <w:rsid w:val="50406C68"/>
    <w:rsid w:val="50656FCA"/>
    <w:rsid w:val="50A70E60"/>
    <w:rsid w:val="512129F0"/>
    <w:rsid w:val="512E4FFA"/>
    <w:rsid w:val="519F2A53"/>
    <w:rsid w:val="51E444D7"/>
    <w:rsid w:val="52272A53"/>
    <w:rsid w:val="52634E37"/>
    <w:rsid w:val="52B171FA"/>
    <w:rsid w:val="532640B8"/>
    <w:rsid w:val="540E1365"/>
    <w:rsid w:val="54956561"/>
    <w:rsid w:val="54AA3DF7"/>
    <w:rsid w:val="54B26C85"/>
    <w:rsid w:val="54B61E08"/>
    <w:rsid w:val="54F55D2D"/>
    <w:rsid w:val="553A7C2D"/>
    <w:rsid w:val="556772A4"/>
    <w:rsid w:val="55A84425"/>
    <w:rsid w:val="561D378D"/>
    <w:rsid w:val="56A30136"/>
    <w:rsid w:val="56B77204"/>
    <w:rsid w:val="570D617E"/>
    <w:rsid w:val="575C311F"/>
    <w:rsid w:val="577838E9"/>
    <w:rsid w:val="577D7CF3"/>
    <w:rsid w:val="577E09ED"/>
    <w:rsid w:val="57A84D6C"/>
    <w:rsid w:val="57E47675"/>
    <w:rsid w:val="57EE4CDC"/>
    <w:rsid w:val="583D707B"/>
    <w:rsid w:val="590B020F"/>
    <w:rsid w:val="5938747F"/>
    <w:rsid w:val="59766ED3"/>
    <w:rsid w:val="59B966C3"/>
    <w:rsid w:val="5A3819DA"/>
    <w:rsid w:val="5A5C5ECC"/>
    <w:rsid w:val="5A864044"/>
    <w:rsid w:val="5ACC7968"/>
    <w:rsid w:val="5B1146B3"/>
    <w:rsid w:val="5B5A6CFE"/>
    <w:rsid w:val="5B6408D5"/>
    <w:rsid w:val="5B890AAB"/>
    <w:rsid w:val="5B896B40"/>
    <w:rsid w:val="5BD55FCE"/>
    <w:rsid w:val="5C227DB6"/>
    <w:rsid w:val="5D35302A"/>
    <w:rsid w:val="5D40278C"/>
    <w:rsid w:val="5D46011A"/>
    <w:rsid w:val="5D65502F"/>
    <w:rsid w:val="5DD06C57"/>
    <w:rsid w:val="5DFB6CB9"/>
    <w:rsid w:val="5E9E2A34"/>
    <w:rsid w:val="5F14140D"/>
    <w:rsid w:val="5F8A64CA"/>
    <w:rsid w:val="5FDD0E56"/>
    <w:rsid w:val="60086C66"/>
    <w:rsid w:val="60595BE0"/>
    <w:rsid w:val="60C25B1E"/>
    <w:rsid w:val="60F40D61"/>
    <w:rsid w:val="611D63FB"/>
    <w:rsid w:val="6124336C"/>
    <w:rsid w:val="6152493E"/>
    <w:rsid w:val="617270AD"/>
    <w:rsid w:val="6180104A"/>
    <w:rsid w:val="61E04C9C"/>
    <w:rsid w:val="62115573"/>
    <w:rsid w:val="625A33E9"/>
    <w:rsid w:val="62A80031"/>
    <w:rsid w:val="62F820BE"/>
    <w:rsid w:val="631439ED"/>
    <w:rsid w:val="63AD5092"/>
    <w:rsid w:val="648D1ADE"/>
    <w:rsid w:val="64C25323"/>
    <w:rsid w:val="652A05D1"/>
    <w:rsid w:val="65494330"/>
    <w:rsid w:val="65A74DD4"/>
    <w:rsid w:val="65CE1993"/>
    <w:rsid w:val="65D51AA7"/>
    <w:rsid w:val="65F81FA5"/>
    <w:rsid w:val="66051ECE"/>
    <w:rsid w:val="660B1854"/>
    <w:rsid w:val="661B3639"/>
    <w:rsid w:val="66286A3B"/>
    <w:rsid w:val="665530AA"/>
    <w:rsid w:val="667306C5"/>
    <w:rsid w:val="667818A0"/>
    <w:rsid w:val="66A852F5"/>
    <w:rsid w:val="66C94D5E"/>
    <w:rsid w:val="67B70686"/>
    <w:rsid w:val="67DA0F3C"/>
    <w:rsid w:val="681C674F"/>
    <w:rsid w:val="686F365A"/>
    <w:rsid w:val="68836DC3"/>
    <w:rsid w:val="6887648C"/>
    <w:rsid w:val="68EA31C9"/>
    <w:rsid w:val="68FF5939"/>
    <w:rsid w:val="691B4A91"/>
    <w:rsid w:val="69297877"/>
    <w:rsid w:val="692B5915"/>
    <w:rsid w:val="692C6424"/>
    <w:rsid w:val="69352903"/>
    <w:rsid w:val="6A0B4089"/>
    <w:rsid w:val="6B33205C"/>
    <w:rsid w:val="6B592710"/>
    <w:rsid w:val="6B9E7527"/>
    <w:rsid w:val="6BEB1B2A"/>
    <w:rsid w:val="6C3D3FC5"/>
    <w:rsid w:val="6CC14A1B"/>
    <w:rsid w:val="6CCA0D5E"/>
    <w:rsid w:val="6CE6394F"/>
    <w:rsid w:val="6D783D26"/>
    <w:rsid w:val="6DEF510F"/>
    <w:rsid w:val="6DF01F33"/>
    <w:rsid w:val="6E4B5C86"/>
    <w:rsid w:val="6E9523F6"/>
    <w:rsid w:val="6F3254E8"/>
    <w:rsid w:val="6F5B4BA2"/>
    <w:rsid w:val="6F615273"/>
    <w:rsid w:val="6FEB37AA"/>
    <w:rsid w:val="70F328F1"/>
    <w:rsid w:val="715E6563"/>
    <w:rsid w:val="71635BDF"/>
    <w:rsid w:val="71813ACF"/>
    <w:rsid w:val="71C2739E"/>
    <w:rsid w:val="724E2F94"/>
    <w:rsid w:val="724E4F14"/>
    <w:rsid w:val="725620A9"/>
    <w:rsid w:val="72CE6A57"/>
    <w:rsid w:val="730B78D2"/>
    <w:rsid w:val="735F1183"/>
    <w:rsid w:val="73BA3D76"/>
    <w:rsid w:val="745E3FF9"/>
    <w:rsid w:val="747A11FA"/>
    <w:rsid w:val="7593678E"/>
    <w:rsid w:val="75D35090"/>
    <w:rsid w:val="764E5E96"/>
    <w:rsid w:val="76525BE7"/>
    <w:rsid w:val="76BF62FB"/>
    <w:rsid w:val="76C259ED"/>
    <w:rsid w:val="77506C1B"/>
    <w:rsid w:val="780A0598"/>
    <w:rsid w:val="78B11782"/>
    <w:rsid w:val="78CE2547"/>
    <w:rsid w:val="78F01CD0"/>
    <w:rsid w:val="79FE72AE"/>
    <w:rsid w:val="7A4E0496"/>
    <w:rsid w:val="7A846AC2"/>
    <w:rsid w:val="7B2909D9"/>
    <w:rsid w:val="7B850B4A"/>
    <w:rsid w:val="7C045E06"/>
    <w:rsid w:val="7C1B682B"/>
    <w:rsid w:val="7C3B72A8"/>
    <w:rsid w:val="7C7D516C"/>
    <w:rsid w:val="7CBA372B"/>
    <w:rsid w:val="7CBB0FC0"/>
    <w:rsid w:val="7D073BAD"/>
    <w:rsid w:val="7D26110F"/>
    <w:rsid w:val="7D7F0DE3"/>
    <w:rsid w:val="7DBA5E84"/>
    <w:rsid w:val="7E094B88"/>
    <w:rsid w:val="7E815898"/>
    <w:rsid w:val="7F4A1012"/>
    <w:rsid w:val="7F4D5018"/>
    <w:rsid w:val="7F744FDF"/>
    <w:rsid w:val="7FC5755B"/>
    <w:rsid w:val="7FED1F28"/>
    <w:rsid w:val="7FFB6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numPr>
        <w:ilvl w:val="0"/>
        <w:numId w:val="1"/>
      </w:numPr>
      <w:tabs>
        <w:tab w:val="left" w:pos="850"/>
        <w:tab w:val="clear" w:pos="425"/>
      </w:tabs>
      <w:spacing w:line="360" w:lineRule="auto"/>
      <w:ind w:left="850"/>
      <w:outlineLvl w:val="0"/>
    </w:pPr>
    <w:rPr>
      <w:sz w:val="28"/>
      <w:szCs w:val="20"/>
    </w:rPr>
  </w:style>
  <w:style w:type="paragraph" w:styleId="5">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1"/>
    <w:pPr>
      <w:spacing w:before="14"/>
      <w:ind w:left="494"/>
      <w:outlineLvl w:val="3"/>
    </w:pPr>
    <w:rPr>
      <w:rFonts w:ascii="宋体" w:hAnsi="宋体" w:eastAsia="宋体"/>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45"/>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link w:val="47"/>
    <w:unhideWhenUsed/>
    <w:qFormat/>
    <w:uiPriority w:val="99"/>
    <w:pPr>
      <w:jc w:val="left"/>
    </w:pPr>
  </w:style>
  <w:style w:type="paragraph" w:styleId="9">
    <w:name w:val="Body Text"/>
    <w:basedOn w:val="1"/>
    <w:next w:val="1"/>
    <w:link w:val="50"/>
    <w:qFormat/>
    <w:uiPriority w:val="1"/>
    <w:pPr>
      <w:spacing w:before="36"/>
      <w:ind w:left="780"/>
      <w:jc w:val="left"/>
    </w:pPr>
    <w:rPr>
      <w:rFonts w:ascii="宋体" w:hAnsi="宋体" w:eastAsia="宋体"/>
      <w:kern w:val="0"/>
      <w:szCs w:val="21"/>
      <w:lang w:eastAsia="en-US"/>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Plain Text"/>
    <w:basedOn w:val="1"/>
    <w:qFormat/>
    <w:uiPriority w:val="0"/>
    <w:rPr>
      <w:rFonts w:ascii="宋体" w:hAnsi="Courier New" w:eastAsia="宋体" w:cs="Courier New"/>
      <w:szCs w:val="21"/>
    </w:rPr>
  </w:style>
  <w:style w:type="paragraph" w:styleId="13">
    <w:name w:val="Body Text Indent 2"/>
    <w:basedOn w:val="1"/>
    <w:qFormat/>
    <w:uiPriority w:val="0"/>
    <w:pPr>
      <w:spacing w:after="120" w:line="480" w:lineRule="auto"/>
      <w:ind w:left="420" w:leftChars="200" w:firstLine="0" w:firstLineChars="0"/>
    </w:pPr>
    <w:rPr>
      <w:rFonts w:ascii="Calibri" w:hAnsi="Calibri" w:cs="Cambria Math"/>
      <w:szCs w:val="24"/>
    </w:rPr>
  </w:style>
  <w:style w:type="paragraph" w:styleId="14">
    <w:name w:val="Balloon Text"/>
    <w:basedOn w:val="1"/>
    <w:link w:val="46"/>
    <w:semiHidden/>
    <w:unhideWhenUsed/>
    <w:qFormat/>
    <w:uiPriority w:val="99"/>
    <w:rPr>
      <w:sz w:val="18"/>
      <w:szCs w:val="18"/>
    </w:rPr>
  </w:style>
  <w:style w:type="paragraph" w:styleId="15">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608"/>
      </w:tabs>
      <w:spacing w:before="72" w:beforeLines="30" w:after="72" w:afterLines="30" w:line="360" w:lineRule="auto"/>
      <w:ind w:firstLine="420" w:firstLineChars="200"/>
    </w:pPr>
  </w:style>
  <w:style w:type="paragraph" w:styleId="17">
    <w:name w:val="toc 6"/>
    <w:basedOn w:val="1"/>
    <w:next w:val="1"/>
    <w:qFormat/>
    <w:uiPriority w:val="39"/>
    <w:pPr>
      <w:ind w:left="1050"/>
      <w:jc w:val="left"/>
    </w:pPr>
    <w:rPr>
      <w:rFonts w:ascii="Calibri" w:hAnsi="Calibri"/>
      <w:sz w:val="18"/>
      <w:szCs w:val="18"/>
    </w:rPr>
  </w:style>
  <w:style w:type="paragraph" w:styleId="18">
    <w:name w:val="toc 2"/>
    <w:basedOn w:val="1"/>
    <w:next w:val="1"/>
    <w:qFormat/>
    <w:uiPriority w:val="39"/>
    <w:pPr>
      <w:ind w:left="240"/>
    </w:pPr>
    <w:rPr>
      <w:rFonts w:ascii="等线" w:eastAsia="等线"/>
      <w:smallCaps/>
      <w:sz w:val="20"/>
      <w:szCs w:val="20"/>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Arial" w:hAnsi="Arial" w:eastAsia="楷体_GB2312"/>
      <w:b/>
      <w:bCs/>
      <w:sz w:val="32"/>
      <w:szCs w:val="32"/>
    </w:rPr>
  </w:style>
  <w:style w:type="paragraph" w:styleId="21">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22">
    <w:name w:val="Body Text First Indent"/>
    <w:basedOn w:val="9"/>
    <w:next w:val="1"/>
    <w:unhideWhenUsed/>
    <w:qFormat/>
    <w:uiPriority w:val="99"/>
    <w:pPr>
      <w:ind w:firstLine="567"/>
    </w:pPr>
  </w:style>
  <w:style w:type="paragraph" w:styleId="23">
    <w:name w:val="Body Text First Indent 2"/>
    <w:basedOn w:val="10"/>
    <w:semiHidden/>
    <w:unhideWhenUsed/>
    <w:qFormat/>
    <w:uiPriority w:val="99"/>
    <w:pPr>
      <w:ind w:firstLine="420" w:firstLineChars="200"/>
    </w:p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style>
  <w:style w:type="character" w:styleId="28">
    <w:name w:val="FollowedHyperlink"/>
    <w:basedOn w:val="26"/>
    <w:semiHidden/>
    <w:unhideWhenUsed/>
    <w:qFormat/>
    <w:uiPriority w:val="99"/>
    <w:rPr>
      <w:color w:val="333333"/>
      <w:u w:val="none"/>
    </w:rPr>
  </w:style>
  <w:style w:type="character" w:styleId="29">
    <w:name w:val="Emphasis"/>
    <w:basedOn w:val="26"/>
    <w:qFormat/>
    <w:uiPriority w:val="20"/>
  </w:style>
  <w:style w:type="character" w:styleId="30">
    <w:name w:val="HTML Definition"/>
    <w:basedOn w:val="26"/>
    <w:semiHidden/>
    <w:unhideWhenUsed/>
    <w:qFormat/>
    <w:uiPriority w:val="99"/>
  </w:style>
  <w:style w:type="character" w:styleId="31">
    <w:name w:val="HTML Typewriter"/>
    <w:basedOn w:val="26"/>
    <w:semiHidden/>
    <w:unhideWhenUsed/>
    <w:qFormat/>
    <w:uiPriority w:val="99"/>
    <w:rPr>
      <w:rFonts w:hint="default" w:ascii="monospace" w:hAnsi="monospace" w:eastAsia="monospace" w:cs="monospace"/>
      <w:sz w:val="20"/>
    </w:rPr>
  </w:style>
  <w:style w:type="character" w:styleId="32">
    <w:name w:val="HTML Acronym"/>
    <w:basedOn w:val="26"/>
    <w:semiHidden/>
    <w:unhideWhenUsed/>
    <w:qFormat/>
    <w:uiPriority w:val="99"/>
  </w:style>
  <w:style w:type="character" w:styleId="33">
    <w:name w:val="HTML Variable"/>
    <w:basedOn w:val="26"/>
    <w:semiHidden/>
    <w:unhideWhenUsed/>
    <w:qFormat/>
    <w:uiPriority w:val="99"/>
  </w:style>
  <w:style w:type="character" w:styleId="34">
    <w:name w:val="Hyperlink"/>
    <w:basedOn w:val="26"/>
    <w:unhideWhenUsed/>
    <w:qFormat/>
    <w:uiPriority w:val="99"/>
    <w:rPr>
      <w:color w:val="0000FF" w:themeColor="hyperlink"/>
      <w:u w:val="single"/>
      <w14:textFill>
        <w14:solidFill>
          <w14:schemeClr w14:val="hlink"/>
        </w14:solidFill>
      </w14:textFill>
    </w:rPr>
  </w:style>
  <w:style w:type="character" w:styleId="35">
    <w:name w:val="HTML Code"/>
    <w:basedOn w:val="26"/>
    <w:semiHidden/>
    <w:unhideWhenUsed/>
    <w:qFormat/>
    <w:uiPriority w:val="99"/>
    <w:rPr>
      <w:rFonts w:hint="default" w:ascii="monospace" w:hAnsi="monospace" w:eastAsia="monospace" w:cs="monospace"/>
      <w:sz w:val="20"/>
    </w:rPr>
  </w:style>
  <w:style w:type="character" w:styleId="36">
    <w:name w:val="annotation reference"/>
    <w:basedOn w:val="26"/>
    <w:semiHidden/>
    <w:unhideWhenUsed/>
    <w:qFormat/>
    <w:uiPriority w:val="99"/>
    <w:rPr>
      <w:sz w:val="21"/>
      <w:szCs w:val="21"/>
    </w:rPr>
  </w:style>
  <w:style w:type="character" w:styleId="37">
    <w:name w:val="HTML Cite"/>
    <w:basedOn w:val="26"/>
    <w:semiHidden/>
    <w:unhideWhenUsed/>
    <w:qFormat/>
    <w:uiPriority w:val="99"/>
  </w:style>
  <w:style w:type="character" w:styleId="38">
    <w:name w:val="HTML Keyboard"/>
    <w:basedOn w:val="26"/>
    <w:semiHidden/>
    <w:unhideWhenUsed/>
    <w:qFormat/>
    <w:uiPriority w:val="99"/>
    <w:rPr>
      <w:rFonts w:hint="default" w:ascii="monospace" w:hAnsi="monospace" w:eastAsia="monospace" w:cs="monospace"/>
      <w:sz w:val="20"/>
    </w:rPr>
  </w:style>
  <w:style w:type="character" w:styleId="39">
    <w:name w:val="HTML Sample"/>
    <w:basedOn w:val="26"/>
    <w:semiHidden/>
    <w:unhideWhenUsed/>
    <w:qFormat/>
    <w:uiPriority w:val="99"/>
    <w:rPr>
      <w:rFonts w:ascii="monospace" w:hAnsi="monospace" w:eastAsia="monospace" w:cs="monospace"/>
    </w:rPr>
  </w:style>
  <w:style w:type="paragraph" w:customStyle="1" w:styleId="40">
    <w:name w:val="正文（文本）"/>
    <w:next w:val="17"/>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41">
    <w:name w:val="正文_19"/>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列表段落1"/>
    <w:basedOn w:val="1"/>
    <w:qFormat/>
    <w:uiPriority w:val="99"/>
    <w:pPr>
      <w:framePr w:hSpace="180" w:wrap="around" w:vAnchor="text" w:hAnchor="page" w:x="1801" w:y="609"/>
      <w:suppressOverlap/>
      <w:contextualSpacing/>
    </w:pPr>
    <w:rPr>
      <w:rFonts w:ascii="宋体" w:hAnsi="宋体" w:eastAsia="宋体"/>
      <w:lang w:eastAsia="zh-CN"/>
    </w:rPr>
  </w:style>
  <w:style w:type="paragraph" w:styleId="43">
    <w:name w:val="List Paragraph"/>
    <w:basedOn w:val="1"/>
    <w:qFormat/>
    <w:uiPriority w:val="34"/>
    <w:pPr>
      <w:widowControl/>
      <w:ind w:firstLine="420"/>
    </w:pPr>
    <w:rPr>
      <w:rFonts w:ascii="Calibri" w:hAnsi="Calibri" w:eastAsia="宋体" w:cs="Calibri"/>
      <w:kern w:val="0"/>
      <w:szCs w:val="21"/>
    </w:rPr>
  </w:style>
  <w:style w:type="character" w:customStyle="1" w:styleId="44">
    <w:name w:val="页眉 字符"/>
    <w:basedOn w:val="26"/>
    <w:link w:val="15"/>
    <w:qFormat/>
    <w:uiPriority w:val="0"/>
    <w:rPr>
      <w:sz w:val="18"/>
      <w:szCs w:val="18"/>
    </w:rPr>
  </w:style>
  <w:style w:type="character" w:customStyle="1" w:styleId="45">
    <w:name w:val="页脚 字符"/>
    <w:basedOn w:val="26"/>
    <w:link w:val="2"/>
    <w:qFormat/>
    <w:uiPriority w:val="99"/>
    <w:rPr>
      <w:sz w:val="18"/>
      <w:szCs w:val="18"/>
    </w:rPr>
  </w:style>
  <w:style w:type="character" w:customStyle="1" w:styleId="46">
    <w:name w:val="批注框文本 字符"/>
    <w:basedOn w:val="26"/>
    <w:link w:val="14"/>
    <w:semiHidden/>
    <w:qFormat/>
    <w:uiPriority w:val="99"/>
    <w:rPr>
      <w:sz w:val="18"/>
      <w:szCs w:val="18"/>
    </w:rPr>
  </w:style>
  <w:style w:type="character" w:customStyle="1" w:styleId="47">
    <w:name w:val="批注文字 字符"/>
    <w:basedOn w:val="26"/>
    <w:link w:val="8"/>
    <w:qFormat/>
    <w:uiPriority w:val="99"/>
  </w:style>
  <w:style w:type="paragraph" w:customStyle="1" w:styleId="48">
    <w:name w:val="Table Paragraph"/>
    <w:basedOn w:val="1"/>
    <w:qFormat/>
    <w:uiPriority w:val="0"/>
    <w:pPr>
      <w:jc w:val="left"/>
    </w:pPr>
    <w:rPr>
      <w:kern w:val="0"/>
      <w:sz w:val="22"/>
      <w:lang w:eastAsia="en-US"/>
    </w:rPr>
  </w:style>
  <w:style w:type="paragraph" w:customStyle="1" w:styleId="49">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50">
    <w:name w:val="正文文本 字符"/>
    <w:basedOn w:val="26"/>
    <w:link w:val="9"/>
    <w:qFormat/>
    <w:uiPriority w:val="1"/>
    <w:rPr>
      <w:rFonts w:ascii="宋体" w:hAnsi="宋体" w:cstheme="minorBidi"/>
      <w:sz w:val="21"/>
      <w:szCs w:val="21"/>
      <w:lang w:eastAsia="en-US"/>
    </w:rPr>
  </w:style>
  <w:style w:type="character" w:customStyle="1" w:styleId="51">
    <w:name w:val="font41"/>
    <w:basedOn w:val="26"/>
    <w:qFormat/>
    <w:uiPriority w:val="0"/>
    <w:rPr>
      <w:rFonts w:hint="eastAsia" w:ascii="宋体" w:hAnsi="宋体" w:eastAsia="宋体" w:cs="宋体"/>
      <w:color w:val="000000"/>
      <w:sz w:val="21"/>
      <w:szCs w:val="21"/>
      <w:u w:val="none"/>
    </w:rPr>
  </w:style>
  <w:style w:type="character" w:customStyle="1" w:styleId="52">
    <w:name w:val="font31"/>
    <w:basedOn w:val="26"/>
    <w:qFormat/>
    <w:uiPriority w:val="0"/>
    <w:rPr>
      <w:rFonts w:hint="default" w:ascii="Times New Roman" w:hAnsi="Times New Roman" w:cs="Times New Roman"/>
      <w:color w:val="000000"/>
      <w:sz w:val="21"/>
      <w:szCs w:val="21"/>
      <w:u w:val="none"/>
    </w:rPr>
  </w:style>
  <w:style w:type="paragraph" w:customStyle="1" w:styleId="53">
    <w:name w:val="默认段落字体 Para Char"/>
    <w:basedOn w:val="54"/>
    <w:next w:val="1"/>
    <w:qFormat/>
    <w:uiPriority w:val="0"/>
    <w:pPr>
      <w:widowControl w:val="0"/>
      <w:spacing w:before="80" w:after="80" w:line="360" w:lineRule="auto"/>
      <w:jc w:val="both"/>
    </w:pPr>
    <w:rPr>
      <w:rFonts w:ascii="Calibri" w:hAnsi="Calibri" w:cs="Times New Roman"/>
      <w:kern w:val="2"/>
      <w:szCs w:val="20"/>
    </w:rPr>
  </w:style>
  <w:style w:type="paragraph" w:customStyle="1" w:styleId="54">
    <w:name w:val="Normal_0"/>
    <w:next w:val="53"/>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5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Normal_1"/>
    <w:next w:val="53"/>
    <w:qFormat/>
    <w:uiPriority w:val="0"/>
    <w:rPr>
      <w:rFonts w:ascii="Times New Roman" w:hAnsi="Times New Roman" w:eastAsia="Times New Roman" w:cs="Times New Roman"/>
      <w:sz w:val="24"/>
      <w:szCs w:val="24"/>
    </w:rPr>
  </w:style>
  <w:style w:type="paragraph" w:customStyle="1" w:styleId="57">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9">
    <w:name w:val="font01"/>
    <w:basedOn w:val="26"/>
    <w:qFormat/>
    <w:uiPriority w:val="0"/>
    <w:rPr>
      <w:rFonts w:hint="eastAsia" w:ascii="宋体" w:hAnsi="宋体" w:eastAsia="宋体" w:cs="宋体"/>
      <w:color w:val="000000"/>
      <w:sz w:val="20"/>
      <w:szCs w:val="20"/>
      <w:u w:val="none"/>
    </w:rPr>
  </w:style>
  <w:style w:type="character" w:customStyle="1" w:styleId="60">
    <w:name w:val="font51"/>
    <w:basedOn w:val="26"/>
    <w:qFormat/>
    <w:uiPriority w:val="0"/>
    <w:rPr>
      <w:rFonts w:hint="eastAsia" w:ascii="宋体" w:hAnsi="宋体" w:eastAsia="宋体" w:cs="宋体"/>
      <w:color w:val="000000"/>
      <w:sz w:val="22"/>
      <w:szCs w:val="22"/>
      <w:u w:val="none"/>
    </w:rPr>
  </w:style>
  <w:style w:type="character" w:customStyle="1" w:styleId="61">
    <w:name w:val="font21"/>
    <w:basedOn w:val="26"/>
    <w:qFormat/>
    <w:uiPriority w:val="0"/>
    <w:rPr>
      <w:rFonts w:hint="eastAsia" w:ascii="宋体" w:hAnsi="宋体" w:eastAsia="宋体" w:cs="宋体"/>
      <w:color w:val="000000"/>
      <w:sz w:val="22"/>
      <w:szCs w:val="22"/>
      <w:u w:val="none"/>
    </w:rPr>
  </w:style>
  <w:style w:type="paragraph" w:customStyle="1" w:styleId="62">
    <w:name w:val="书目1"/>
    <w:basedOn w:val="1"/>
    <w:next w:val="1"/>
    <w:unhideWhenUsed/>
    <w:qFormat/>
    <w:uiPriority w:val="37"/>
  </w:style>
  <w:style w:type="paragraph" w:customStyle="1" w:styleId="63">
    <w:name w:val="首行缩进"/>
    <w:basedOn w:val="1"/>
    <w:qFormat/>
    <w:uiPriority w:val="0"/>
    <w:pPr>
      <w:spacing w:line="360" w:lineRule="auto"/>
      <w:ind w:firstLine="200" w:firstLineChars="200"/>
    </w:pPr>
    <w:rPr>
      <w:rFonts w:ascii="Times New Roman" w:hAnsi="Times New Roman" w:eastAsia="宋体" w:cs="Courier New"/>
      <w:color w:val="000000"/>
      <w:sz w:val="24"/>
      <w:szCs w:val="24"/>
      <w:lang w:val="zh-CN" w:eastAsia="zh-CN"/>
    </w:rPr>
  </w:style>
  <w:style w:type="character" w:customStyle="1" w:styleId="64">
    <w:name w:val="font71"/>
    <w:basedOn w:val="26"/>
    <w:qFormat/>
    <w:uiPriority w:val="0"/>
    <w:rPr>
      <w:rFonts w:hint="eastAsia" w:ascii="宋体" w:hAnsi="宋体" w:eastAsia="宋体" w:cs="宋体"/>
      <w:color w:val="000000"/>
      <w:sz w:val="20"/>
      <w:szCs w:val="20"/>
      <w:u w:val="none"/>
    </w:rPr>
  </w:style>
  <w:style w:type="paragraph" w:customStyle="1" w:styleId="65">
    <w:name w:val="正"/>
    <w:basedOn w:val="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66">
    <w:name w:val="样式1"/>
    <w:basedOn w:val="4"/>
    <w:qFormat/>
    <w:uiPriority w:val="0"/>
    <w:pPr>
      <w:tabs>
        <w:tab w:val="left" w:pos="425"/>
        <w:tab w:val="clear" w:pos="850"/>
      </w:tabs>
      <w:spacing w:before="0" w:after="240"/>
    </w:pPr>
    <w:rPr>
      <w:rFonts w:ascii="宋体" w:hAnsi="宋体" w:eastAsiaTheme="minorEastAsia" w:cstheme="minorBidi"/>
      <w:color w:val="auto"/>
      <w:sz w:val="24"/>
      <w:szCs w:val="22"/>
    </w:rPr>
  </w:style>
  <w:style w:type="paragraph" w:customStyle="1" w:styleId="67">
    <w:name w:val="样式 首行缩进:  0 字符"/>
    <w:basedOn w:val="1"/>
    <w:qFormat/>
    <w:uiPriority w:val="0"/>
    <w:pPr>
      <w:spacing w:line="360" w:lineRule="auto"/>
      <w:ind w:firstLine="200" w:firstLineChars="200"/>
    </w:pPr>
    <w:rPr>
      <w:rFonts w:cs="宋体"/>
      <w:sz w:val="24"/>
      <w:szCs w:val="20"/>
    </w:rPr>
  </w:style>
  <w:style w:type="paragraph" w:customStyle="1" w:styleId="68">
    <w:name w:val="临时4级"/>
    <w:basedOn w:val="7"/>
    <w:qFormat/>
    <w:uiPriority w:val="0"/>
    <w:pPr>
      <w:keepNext w:val="0"/>
      <w:keepLines w:val="0"/>
      <w:numPr>
        <w:ilvl w:val="0"/>
        <w:numId w:val="0"/>
      </w:numPr>
      <w:spacing w:before="0" w:after="0" w:line="360" w:lineRule="auto"/>
    </w:pPr>
    <w:rPr>
      <w:rFonts w:ascii="宋体" w:hAnsi="宋体" w:eastAsiaTheme="minorEastAsia" w:cstheme="minorBidi"/>
      <w:sz w:val="24"/>
    </w:rPr>
  </w:style>
  <w:style w:type="paragraph" w:customStyle="1" w:styleId="69">
    <w:name w:val="表中字"/>
    <w:basedOn w:val="1"/>
    <w:unhideWhenUsed/>
    <w:qFormat/>
    <w:uiPriority w:val="0"/>
    <w:pPr>
      <w:tabs>
        <w:tab w:val="left" w:pos="480"/>
        <w:tab w:val="left" w:pos="960"/>
      </w:tabs>
      <w:spacing w:beforeLines="0" w:afterLines="0" w:line="240" w:lineRule="atLeast"/>
    </w:pPr>
    <w:rPr>
      <w:rFonts w:hint="eastAsia" w:ascii="宋体" w:hAnsi="宋体" w:cs="Times New Roman"/>
      <w:kern w:val="2"/>
      <w:sz w:val="24"/>
      <w:szCs w:val="20"/>
    </w:rPr>
  </w:style>
  <w:style w:type="paragraph" w:customStyle="1" w:styleId="70">
    <w:name w:val="a正文"/>
    <w:basedOn w:val="13"/>
    <w:qFormat/>
    <w:uiPriority w:val="0"/>
    <w:pPr>
      <w:keepNext w:val="0"/>
      <w:keepLines w:val="0"/>
      <w:widowControl w:val="0"/>
      <w:suppressLineNumbers w:val="0"/>
      <w:adjustRightInd w:val="0"/>
      <w:spacing w:after="0" w:afterAutospacing="0" w:line="360" w:lineRule="auto"/>
      <w:ind w:left="0" w:leftChars="0" w:firstLine="200" w:firstLineChars="200"/>
      <w:jc w:val="both"/>
      <w:textAlignment w:val="baseline"/>
    </w:pPr>
    <w:rPr>
      <w:rFonts w:hint="eastAsia" w:ascii="宋体" w:hAnsi="宋体" w:eastAsia="宋体" w:cs="Cambria Math"/>
      <w:kern w:val="0"/>
      <w:sz w:val="24"/>
      <w:szCs w:val="24"/>
      <w:lang w:val="en-US" w:eastAsia="zh-CN" w:bidi="ar"/>
    </w:rPr>
  </w:style>
  <w:style w:type="character" w:customStyle="1" w:styleId="71">
    <w:name w:val="font11"/>
    <w:basedOn w:val="26"/>
    <w:qFormat/>
    <w:uiPriority w:val="0"/>
    <w:rPr>
      <w:rFonts w:hint="eastAsia" w:ascii="黑体" w:hAnsi="宋体" w:eastAsia="黑体" w:cs="黑体"/>
      <w:color w:val="000000"/>
      <w:sz w:val="24"/>
      <w:szCs w:val="24"/>
      <w:u w:val="none"/>
    </w:rPr>
  </w:style>
  <w:style w:type="character" w:customStyle="1" w:styleId="72">
    <w:name w:val="font61"/>
    <w:basedOn w:val="26"/>
    <w:qFormat/>
    <w:uiPriority w:val="0"/>
    <w:rPr>
      <w:rFonts w:ascii="仿宋" w:hAnsi="仿宋" w:eastAsia="仿宋" w:cs="仿宋"/>
      <w:color w:val="000000"/>
      <w:sz w:val="24"/>
      <w:szCs w:val="24"/>
      <w:u w:val="none"/>
    </w:rPr>
  </w:style>
  <w:style w:type="paragraph" w:customStyle="1" w:styleId="73">
    <w:name w:val="表文缩进"/>
    <w:basedOn w:val="1"/>
    <w:qFormat/>
    <w:uiPriority w:val="14"/>
    <w:pPr>
      <w:ind w:firstLine="210" w:firstLineChars="100"/>
    </w:pPr>
    <w:rPr>
      <w:rFonts w:ascii="Times New Roman" w:hAnsi="Times New Roman" w:eastAsia="宋体"/>
      <w:szCs w:val="21"/>
      <w14:ligatures w14:val="none"/>
    </w:rPr>
  </w:style>
  <w:style w:type="paragraph" w:customStyle="1" w:styleId="74">
    <w:name w:val="表格序号"/>
    <w:basedOn w:val="1"/>
    <w:qFormat/>
    <w:uiPriority w:val="11"/>
    <w:pPr>
      <w:numPr>
        <w:ilvl w:val="0"/>
        <w:numId w:val="2"/>
      </w:numPr>
      <w:jc w:val="center"/>
    </w:pPr>
    <w:rPr>
      <w:rFonts w:ascii="Times New Roman" w:hAnsi="Times New Roman" w:eastAsia="宋体"/>
      <w:szCs w:val="21"/>
      <w14:ligatures w14:val="none"/>
    </w:rPr>
  </w:style>
  <w:style w:type="paragraph" w:customStyle="1" w:styleId="75">
    <w:name w:val="表格正文"/>
    <w:basedOn w:val="1"/>
    <w:qFormat/>
    <w:uiPriority w:val="8"/>
    <w:pPr>
      <w:spacing w:line="276" w:lineRule="auto"/>
    </w:pPr>
    <w:rPr>
      <w:rFonts w:ascii="Times New Roman" w:hAnsi="Times New Roman" w:eastAsia="宋体"/>
      <w:sz w:val="24"/>
      <w:szCs w:val="21"/>
      <w14:ligatures w14:val="none"/>
    </w:rPr>
  </w:style>
  <w:style w:type="paragraph" w:customStyle="1" w:styleId="76">
    <w:name w:val="表格编号1."/>
    <w:basedOn w:val="1"/>
    <w:qFormat/>
    <w:uiPriority w:val="12"/>
    <w:pPr>
      <w:numPr>
        <w:ilvl w:val="0"/>
        <w:numId w:val="3"/>
      </w:numPr>
    </w:pPr>
    <w:rPr>
      <w:rFonts w:ascii="Times New Roman" w:hAnsi="Times New Roman" w:eastAsia="宋体"/>
      <w:szCs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5136</Words>
  <Characters>5509</Characters>
  <Lines>115</Lines>
  <Paragraphs>32</Paragraphs>
  <TotalTime>264</TotalTime>
  <ScaleCrop>false</ScaleCrop>
  <LinksUpToDate>false</LinksUpToDate>
  <CharactersWithSpaces>5526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高日飞</cp:lastModifiedBy>
  <cp:lastPrinted>2024-05-23T07:33:00Z</cp:lastPrinted>
  <dcterms:modified xsi:type="dcterms:W3CDTF">2025-06-10T01:06:16Z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A7EDF594FA52478886B18E5321174895</vt:lpwstr>
  </property>
  <property fmtid="{D5CDD505-2E9C-101B-9397-08002B2CF9AE}" pid="4" name="KSOTemplateDocerSaveRecord">
    <vt:lpwstr>eyJoZGlkIjoiMGVjMzQzNmExNThlNTBjOGIzMmI5NDU0MGM4NzYxNTYiLCJ1c2VySWQiOiI1MjA3ODQwNzEifQ==</vt:lpwstr>
  </property>
</Properties>
</file>