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6"/>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6"/>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安全环保公司东海地区浙江LNG三期项目客车租赁服务专有协议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4"/>
        <w:tblW w:w="11000" w:type="dxa"/>
        <w:tblInd w:w="-1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40"/>
        <w:gridCol w:w="1547"/>
        <w:gridCol w:w="653"/>
        <w:gridCol w:w="1147"/>
        <w:gridCol w:w="613"/>
        <w:gridCol w:w="1460"/>
        <w:gridCol w:w="129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80" w:type="dxa"/>
            <w:shd w:val="clear" w:color="auto" w:fill="auto"/>
            <w:vAlign w:val="center"/>
          </w:tcPr>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2240" w:type="dxa"/>
            <w:shd w:val="clear" w:color="auto" w:fill="auto"/>
            <w:vAlign w:val="center"/>
          </w:tcPr>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服务名称</w:t>
            </w:r>
          </w:p>
        </w:tc>
        <w:tc>
          <w:tcPr>
            <w:tcW w:w="1547" w:type="dxa"/>
            <w:shd w:val="clear" w:color="auto" w:fill="auto"/>
            <w:vAlign w:val="center"/>
          </w:tcPr>
          <w:p>
            <w:pPr>
              <w:pStyle w:val="6"/>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租赁方式</w:t>
            </w:r>
          </w:p>
        </w:tc>
        <w:tc>
          <w:tcPr>
            <w:tcW w:w="653" w:type="dxa"/>
            <w:shd w:val="clear" w:color="auto" w:fill="auto"/>
            <w:vAlign w:val="center"/>
          </w:tcPr>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1147" w:type="dxa"/>
            <w:shd w:val="clear" w:color="auto" w:fill="auto"/>
            <w:vAlign w:val="center"/>
          </w:tcPr>
          <w:p>
            <w:pPr>
              <w:pStyle w:val="6"/>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预计租赁期限</w:t>
            </w:r>
          </w:p>
        </w:tc>
        <w:tc>
          <w:tcPr>
            <w:tcW w:w="613" w:type="dxa"/>
            <w:shd w:val="clear" w:color="auto" w:fill="auto"/>
            <w:vAlign w:val="center"/>
          </w:tcPr>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1460" w:type="dxa"/>
            <w:shd w:val="clear" w:color="auto" w:fill="auto"/>
            <w:vAlign w:val="center"/>
          </w:tcPr>
          <w:p>
            <w:pPr>
              <w:pStyle w:val="6"/>
              <w:spacing w:line="360" w:lineRule="auto"/>
              <w:ind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预计不含税单价</w:t>
            </w:r>
          </w:p>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（元/辆/月）</w:t>
            </w:r>
          </w:p>
        </w:tc>
        <w:tc>
          <w:tcPr>
            <w:tcW w:w="1293" w:type="dxa"/>
            <w:shd w:val="clear" w:color="auto" w:fill="auto"/>
            <w:vAlign w:val="center"/>
          </w:tcPr>
          <w:p>
            <w:pPr>
              <w:pStyle w:val="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不含税小计（元/辆/月）</w:t>
            </w:r>
          </w:p>
        </w:tc>
        <w:tc>
          <w:tcPr>
            <w:tcW w:w="1367" w:type="dxa"/>
            <w:shd w:val="clear" w:color="auto" w:fill="auto"/>
            <w:vAlign w:val="center"/>
          </w:tcPr>
          <w:p>
            <w:pPr>
              <w:pStyle w:val="6"/>
              <w:spacing w:line="360" w:lineRule="auto"/>
              <w:ind w:firstLine="0"/>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0" w:type="dxa"/>
            <w:shd w:val="clear" w:color="auto" w:fill="auto"/>
          </w:tcPr>
          <w:p>
            <w:pPr>
              <w:pStyle w:val="6"/>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2240" w:type="dxa"/>
            <w:shd w:val="clear" w:color="auto" w:fill="auto"/>
          </w:tcPr>
          <w:p>
            <w:pPr>
              <w:keepNext w:val="0"/>
              <w:keepLines w:val="0"/>
              <w:widowControl/>
              <w:suppressLineNumbers w:val="0"/>
              <w:jc w:val="left"/>
              <w:textAlignment w:val="center"/>
              <w:rPr>
                <w:rFonts w:hint="default" w:asciiTheme="minorEastAsia" w:hAnsiTheme="minorEastAsia" w:eastAsiaTheme="minorEastAsia"/>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客车（21座以上25座以下）租赁服务</w:t>
            </w:r>
          </w:p>
        </w:tc>
        <w:tc>
          <w:tcPr>
            <w:tcW w:w="1547"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月租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（湿租）</w:t>
            </w:r>
          </w:p>
        </w:tc>
        <w:tc>
          <w:tcPr>
            <w:tcW w:w="653"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1辆</w:t>
            </w:r>
          </w:p>
        </w:tc>
        <w:tc>
          <w:tcPr>
            <w:tcW w:w="1147" w:type="dxa"/>
            <w:shd w:val="clear" w:color="auto" w:fill="auto"/>
          </w:tcPr>
          <w:p>
            <w:pPr>
              <w:pStyle w:val="6"/>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28个月</w:t>
            </w:r>
          </w:p>
        </w:tc>
        <w:tc>
          <w:tcPr>
            <w:tcW w:w="613"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460"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93"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67"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40" w:type="dxa"/>
            <w:gridSpan w:val="7"/>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293"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67" w:type="dxa"/>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00" w:type="dxa"/>
            <w:gridSpan w:val="9"/>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000" w:type="dxa"/>
            <w:gridSpan w:val="9"/>
            <w:shd w:val="clear" w:color="auto" w:fill="auto"/>
          </w:tcPr>
          <w:p>
            <w:pPr>
              <w:pStyle w:val="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360"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1.车辆使用期间发生的洗车费、过路费、过桥费、摆渡费、停车费由乙方承担。</w:t>
      </w:r>
    </w:p>
    <w:p>
      <w:pPr>
        <w:snapToGrid w:val="0"/>
        <w:spacing w:line="360"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2.司机出差住宿费、餐费、出差补贴等费用均为乙方承担。</w:t>
      </w:r>
    </w:p>
    <w:p>
      <w:pPr>
        <w:snapToGrid w:val="0"/>
        <w:spacing w:line="360"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3.租货方式为:包月。</w:t>
      </w:r>
    </w:p>
    <w:p>
      <w:pPr>
        <w:snapToGrid w:val="0"/>
        <w:spacing w:line="360"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4.月租车行驶不超过2800公里/月。</w:t>
      </w: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5、车辆服务不足一个月或临时车辆服务按不含税月租金/30天*实际使用天数+相应税金进行计算。</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预计</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28个月，具体服务时间以甲方通知为准。</w:t>
      </w:r>
    </w:p>
    <w:p>
      <w:pPr>
        <w:pStyle w:val="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color w:val="000000" w:themeColor="text1"/>
          <w:sz w:val="21"/>
          <w:szCs w:val="21"/>
          <w:highlight w:val="none"/>
          <w14:textFill>
            <w14:solidFill>
              <w14:schemeClr w14:val="tx1"/>
            </w14:solidFill>
          </w14:textFill>
        </w:rPr>
        <w:t>所有费用均包含在月租费中，同时乙方承诺在该价格下完成规定的责任和义务。</w:t>
      </w:r>
      <w:r>
        <w:rPr>
          <w:rFonts w:hint="eastAsia" w:asciiTheme="minorEastAsia" w:hAnsiTheme="minorEastAsia" w:eastAsiaTheme="minorEastAsia"/>
          <w:color w:val="000000" w:themeColor="text1"/>
          <w:sz w:val="21"/>
          <w:szCs w:val="21"/>
          <w:highlight w:val="none"/>
          <w14:textFill>
            <w14:solidFill>
              <w14:schemeClr w14:val="tx1"/>
            </w14:solidFill>
          </w14:textFill>
        </w:rPr>
        <w:t>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p>
    <w:p>
      <w:pPr>
        <w:pStyle w:val="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1"/>
          <w:szCs w:val="21"/>
          <w:highlight w:val="none"/>
          <w14:textFill>
            <w14:solidFill>
              <w14:schemeClr w14:val="tx1"/>
            </w14:solidFill>
          </w14:textFill>
        </w:rPr>
        <w:t>、开具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6"/>
        <w:spacing w:line="360" w:lineRule="auto"/>
        <w:ind w:right="840" w:firstLine="0"/>
        <w:jc w:val="right"/>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报价单位名称：***（</w:t>
      </w:r>
      <w:r>
        <w:rPr>
          <w:rFonts w:hint="eastAsia" w:ascii="仿宋" w:hAnsi="仿宋" w:eastAsia="仿宋" w:cs="仿宋"/>
          <w:bCs/>
          <w:color w:val="auto"/>
          <w:sz w:val="21"/>
          <w:szCs w:val="21"/>
          <w:highlight w:val="none"/>
          <w:lang w:val="en-US" w:eastAsia="zh-CN"/>
        </w:rPr>
        <w:t>加</w:t>
      </w:r>
      <w:r>
        <w:rPr>
          <w:rFonts w:hint="eastAsia" w:ascii="仿宋" w:hAnsi="仿宋" w:eastAsia="仿宋" w:cs="仿宋"/>
          <w:bCs/>
          <w:color w:val="auto"/>
          <w:sz w:val="21"/>
          <w:szCs w:val="21"/>
          <w:highlight w:val="none"/>
          <w:lang w:eastAsia="zh-CN"/>
        </w:rPr>
        <w:t>盖公章）</w:t>
      </w:r>
    </w:p>
    <w:p>
      <w:pPr>
        <w:pStyle w:val="6"/>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6"/>
        <w:spacing w:line="360" w:lineRule="auto"/>
        <w:ind w:right="840" w:firstLine="0"/>
        <w:jc w:val="right"/>
      </w:pPr>
      <w:r>
        <w:rPr>
          <w:rFonts w:hint="eastAsia" w:ascii="仿宋" w:hAnsi="仿宋" w:eastAsia="仿宋" w:cs="仿宋"/>
          <w:bCs/>
          <w:color w:val="auto"/>
          <w:sz w:val="21"/>
          <w:szCs w:val="21"/>
          <w:highlight w:val="none"/>
          <w:lang w:eastAsia="zh-CN"/>
        </w:rPr>
        <w:t>报价日期：****年**月**日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3B57"/>
    <w:rsid w:val="0F8C6EC9"/>
    <w:rsid w:val="33B3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next w:val="2"/>
    <w:qFormat/>
    <w:uiPriority w:val="1"/>
    <w:pPr>
      <w:spacing w:before="36"/>
      <w:ind w:left="780"/>
      <w:jc w:val="left"/>
    </w:pPr>
    <w:rPr>
      <w:rFonts w:ascii="宋体" w:hAnsi="宋体" w:eastAsia="宋体"/>
      <w:kern w:val="0"/>
      <w:szCs w:val="21"/>
      <w:lang w:eastAsia="en-US"/>
    </w:rPr>
  </w:style>
  <w:style w:type="paragraph" w:styleId="6">
    <w:name w:val="List Paragraph"/>
    <w:basedOn w:val="1"/>
    <w:qFormat/>
    <w:uiPriority w:val="34"/>
    <w:pPr>
      <w:widowControl/>
      <w:ind w:firstLine="420"/>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2024-08-08T08:23:00Z</dcterms:created>
  <dc:creator>曹慧芹</dc:creator>
  <cp:lastModifiedBy>曹慧芹</cp:lastModifiedBy>
  <dcterms:modified xsi:type="dcterms:W3CDTF">2024-08-08T08:24:34Z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97300D6BEBA645CE8D4B0F8CC10532ED</vt:lpwstr>
  </property>
</Properties>
</file>