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after="120" w:line="240" w:lineRule="auto"/>
        <w:jc w:val="center"/>
        <w:rPr>
          <w:rFonts w:hint="eastAsia" w:ascii="宋体" w:hAnsi="宋体" w:eastAsia="宋体" w:cs="宋体"/>
          <w:b/>
          <w:bCs w:val="0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after="120" w:line="240" w:lineRule="auto"/>
        <w:jc w:val="center"/>
        <w:rPr>
          <w:rFonts w:hint="eastAsia" w:ascii="宋体" w:hAnsi="宋体" w:eastAsia="宋体" w:cs="宋体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highlight w:val="none"/>
          <w:lang w:val="en-US" w:eastAsia="zh-CN"/>
        </w:rPr>
        <w:t>钻井塘沽关键设备配件采购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after="120" w:line="240" w:lineRule="auto"/>
        <w:jc w:val="center"/>
        <w:rPr>
          <w:rFonts w:hint="eastAsia" w:ascii="宋体" w:hAnsi="宋体" w:eastAsia="宋体" w:cs="宋体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highlight w:val="none"/>
          <w:lang w:val="en-US" w:eastAsia="zh-CN"/>
        </w:rPr>
        <w:t>——采购策略及评标办法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7"/>
        <w:widowControl w:val="0"/>
        <w:numPr>
          <w:ilvl w:val="0"/>
          <w:numId w:val="1"/>
        </w:numPr>
        <w:spacing w:line="276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评标办法：</w:t>
      </w:r>
    </w:p>
    <w:p>
      <w:pPr>
        <w:pStyle w:val="17"/>
        <w:widowControl w:val="0"/>
        <w:numPr>
          <w:ilvl w:val="0"/>
          <w:numId w:val="0"/>
        </w:numPr>
        <w:spacing w:line="276" w:lineRule="auto"/>
        <w:ind w:leftChars="0"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本项目采用行项目最低评标价法：根据商务、技术评议合格，按照行项目价格最低中标的方式进行价格评标。</w:t>
      </w:r>
    </w:p>
    <w:p>
      <w:pPr>
        <w:pStyle w:val="17"/>
        <w:widowControl w:val="0"/>
        <w:numPr>
          <w:ilvl w:val="0"/>
          <w:numId w:val="1"/>
        </w:numPr>
        <w:spacing w:line="276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授标策略：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报价不允许有缺漏项，有效投标人不少于3家时，进行评比。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授标情形：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）按照行项目价格最低中标的方式进行价格评标，按中标金额比例且中标金额超过总合同金额10%的前三名设定为中标人，若行项目最低价存在多家供应商价格一致，则计算供应商中标金额占比时该行项目均计算在内，但在确定中标人后将该行项目优先分配给中标比例最高的供应商。（如示例一）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示例一：</w:t>
      </w:r>
    </w:p>
    <w:tbl>
      <w:tblPr>
        <w:tblStyle w:val="11"/>
        <w:tblW w:w="8996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258"/>
        <w:gridCol w:w="1259"/>
        <w:gridCol w:w="1080"/>
        <w:gridCol w:w="1079"/>
        <w:gridCol w:w="1080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投标人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</w:t>
            </w: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中标金额比例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40%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20%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2%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此种情况，将A、B、C三者设定为中标人。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）按照行项目价格最低中标的方式进行价格评标，若仅有两名投标人的中标金额超过合同总金额的10%，则将此两名投标人设定为中标人，若行项目最低价存在多家供应商价格一致，则计算供应商中标金额占比时该行项目均计算在内，但在确定中标人后将该行项目优先分配给中标比例高的供应商。（如示例二）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示例二：</w:t>
      </w:r>
    </w:p>
    <w:tbl>
      <w:tblPr>
        <w:tblStyle w:val="11"/>
        <w:tblW w:w="8696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16"/>
        <w:gridCol w:w="1217"/>
        <w:gridCol w:w="1044"/>
        <w:gridCol w:w="1043"/>
        <w:gridCol w:w="104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投标人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D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</w:t>
            </w: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中标金额比例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70%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15%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5%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2%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此种情况，将A、B两者设定为中标人。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3）按照行项目价格最低中标的方式进行价格评标，若仅有一家投标人中标金额超过总合同金额的10%，其他几名投标人中标金额均未超过10%，则将此一名投标人设定为中标人。（如示例三）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示例三:</w:t>
      </w:r>
    </w:p>
    <w:tbl>
      <w:tblPr>
        <w:tblStyle w:val="11"/>
        <w:tblW w:w="8717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219"/>
        <w:gridCol w:w="1220"/>
        <w:gridCol w:w="1047"/>
        <w:gridCol w:w="1045"/>
        <w:gridCol w:w="1047"/>
        <w:gridCol w:w="1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投标人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A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D</w:t>
            </w: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E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中标金额比例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80%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5%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5%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4%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2%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此种情况，将投标人A设定为中标人。</w:t>
      </w:r>
    </w:p>
    <w:p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440" w:right="1558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nivers">
    <w:altName w:val="Segoe Print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6ADA9"/>
    <w:multiLevelType w:val="singleLevel"/>
    <w:tmpl w:val="A386AD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6C34E"/>
    <w:multiLevelType w:val="singleLevel"/>
    <w:tmpl w:val="24E6C34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MDY2ZDBiZWQyYzY5YjEwNzc4NDBiNWE3YjE0YWQifQ=="/>
  </w:docVars>
  <w:rsids>
    <w:rsidRoot w:val="00F96DF4"/>
    <w:rsid w:val="000163E5"/>
    <w:rsid w:val="0002017B"/>
    <w:rsid w:val="0002091A"/>
    <w:rsid w:val="0002789F"/>
    <w:rsid w:val="000438F2"/>
    <w:rsid w:val="000506AE"/>
    <w:rsid w:val="00055B70"/>
    <w:rsid w:val="00065026"/>
    <w:rsid w:val="000821AB"/>
    <w:rsid w:val="00083BBA"/>
    <w:rsid w:val="000B1810"/>
    <w:rsid w:val="000C27BB"/>
    <w:rsid w:val="000C3B86"/>
    <w:rsid w:val="000D17CA"/>
    <w:rsid w:val="000D37AF"/>
    <w:rsid w:val="000E0808"/>
    <w:rsid w:val="000E35E4"/>
    <w:rsid w:val="000E4BC2"/>
    <w:rsid w:val="000E6433"/>
    <w:rsid w:val="000F0674"/>
    <w:rsid w:val="001027F4"/>
    <w:rsid w:val="00102C7A"/>
    <w:rsid w:val="00104C6E"/>
    <w:rsid w:val="00123247"/>
    <w:rsid w:val="001250B2"/>
    <w:rsid w:val="00142BB8"/>
    <w:rsid w:val="00165006"/>
    <w:rsid w:val="001A36AB"/>
    <w:rsid w:val="001C7EB3"/>
    <w:rsid w:val="001F00EA"/>
    <w:rsid w:val="001F4923"/>
    <w:rsid w:val="001F64FC"/>
    <w:rsid w:val="0020799F"/>
    <w:rsid w:val="002129C6"/>
    <w:rsid w:val="00235DA1"/>
    <w:rsid w:val="00237F07"/>
    <w:rsid w:val="00245B78"/>
    <w:rsid w:val="00247633"/>
    <w:rsid w:val="00272E62"/>
    <w:rsid w:val="00286FD0"/>
    <w:rsid w:val="002A26F2"/>
    <w:rsid w:val="002A4996"/>
    <w:rsid w:val="002C62A2"/>
    <w:rsid w:val="002D42E4"/>
    <w:rsid w:val="002E2A77"/>
    <w:rsid w:val="002F7EC7"/>
    <w:rsid w:val="003035D6"/>
    <w:rsid w:val="003045B0"/>
    <w:rsid w:val="00310155"/>
    <w:rsid w:val="00323FF9"/>
    <w:rsid w:val="0032508F"/>
    <w:rsid w:val="00333A5A"/>
    <w:rsid w:val="003548E0"/>
    <w:rsid w:val="0036387B"/>
    <w:rsid w:val="00375719"/>
    <w:rsid w:val="003B41C8"/>
    <w:rsid w:val="003D3DC6"/>
    <w:rsid w:val="003D546B"/>
    <w:rsid w:val="00401A4A"/>
    <w:rsid w:val="00412B9C"/>
    <w:rsid w:val="004542C5"/>
    <w:rsid w:val="00470EA9"/>
    <w:rsid w:val="0047122A"/>
    <w:rsid w:val="00474960"/>
    <w:rsid w:val="004774B0"/>
    <w:rsid w:val="004857A7"/>
    <w:rsid w:val="004B0CE8"/>
    <w:rsid w:val="004B3B8C"/>
    <w:rsid w:val="004B5550"/>
    <w:rsid w:val="004B5CCC"/>
    <w:rsid w:val="004C4F92"/>
    <w:rsid w:val="004E3E9D"/>
    <w:rsid w:val="00502E7B"/>
    <w:rsid w:val="00515D48"/>
    <w:rsid w:val="0052055C"/>
    <w:rsid w:val="005266A8"/>
    <w:rsid w:val="00533C91"/>
    <w:rsid w:val="00546611"/>
    <w:rsid w:val="005512E8"/>
    <w:rsid w:val="00573F8B"/>
    <w:rsid w:val="005B5EA0"/>
    <w:rsid w:val="005C389D"/>
    <w:rsid w:val="005D137E"/>
    <w:rsid w:val="005F05E9"/>
    <w:rsid w:val="00601E12"/>
    <w:rsid w:val="00606D87"/>
    <w:rsid w:val="00623236"/>
    <w:rsid w:val="006617A4"/>
    <w:rsid w:val="0066693B"/>
    <w:rsid w:val="0066790D"/>
    <w:rsid w:val="00675072"/>
    <w:rsid w:val="00697E88"/>
    <w:rsid w:val="006A0820"/>
    <w:rsid w:val="006B19F3"/>
    <w:rsid w:val="006B20A3"/>
    <w:rsid w:val="006C5F4B"/>
    <w:rsid w:val="006C7E1D"/>
    <w:rsid w:val="006D09B2"/>
    <w:rsid w:val="0071116E"/>
    <w:rsid w:val="007306F3"/>
    <w:rsid w:val="00743962"/>
    <w:rsid w:val="00753700"/>
    <w:rsid w:val="00762402"/>
    <w:rsid w:val="00767305"/>
    <w:rsid w:val="00775095"/>
    <w:rsid w:val="0077590F"/>
    <w:rsid w:val="007850A8"/>
    <w:rsid w:val="007D0AC3"/>
    <w:rsid w:val="007D5AC1"/>
    <w:rsid w:val="007D6E54"/>
    <w:rsid w:val="007E0C16"/>
    <w:rsid w:val="007E24BA"/>
    <w:rsid w:val="00800BDE"/>
    <w:rsid w:val="00804516"/>
    <w:rsid w:val="0081645F"/>
    <w:rsid w:val="00820E5B"/>
    <w:rsid w:val="00823A6B"/>
    <w:rsid w:val="00823F3F"/>
    <w:rsid w:val="0086122A"/>
    <w:rsid w:val="0086459B"/>
    <w:rsid w:val="008648B4"/>
    <w:rsid w:val="00874B35"/>
    <w:rsid w:val="008D6B2C"/>
    <w:rsid w:val="008E106A"/>
    <w:rsid w:val="008E1206"/>
    <w:rsid w:val="00916D68"/>
    <w:rsid w:val="00932A1D"/>
    <w:rsid w:val="00934850"/>
    <w:rsid w:val="0093701C"/>
    <w:rsid w:val="00944E58"/>
    <w:rsid w:val="00952E10"/>
    <w:rsid w:val="009558B1"/>
    <w:rsid w:val="00957AA3"/>
    <w:rsid w:val="00973504"/>
    <w:rsid w:val="009978CA"/>
    <w:rsid w:val="00997CC2"/>
    <w:rsid w:val="009B50EF"/>
    <w:rsid w:val="009B56DE"/>
    <w:rsid w:val="009D268D"/>
    <w:rsid w:val="009D796C"/>
    <w:rsid w:val="009E5C68"/>
    <w:rsid w:val="009F3F9F"/>
    <w:rsid w:val="009F6691"/>
    <w:rsid w:val="00A13DD9"/>
    <w:rsid w:val="00A26DA3"/>
    <w:rsid w:val="00A33149"/>
    <w:rsid w:val="00A701D7"/>
    <w:rsid w:val="00A81253"/>
    <w:rsid w:val="00A86851"/>
    <w:rsid w:val="00AA26D5"/>
    <w:rsid w:val="00AB29F3"/>
    <w:rsid w:val="00AB6C17"/>
    <w:rsid w:val="00AB6ED7"/>
    <w:rsid w:val="00AB7B2C"/>
    <w:rsid w:val="00AD4025"/>
    <w:rsid w:val="00AD4295"/>
    <w:rsid w:val="00AD5242"/>
    <w:rsid w:val="00B055FB"/>
    <w:rsid w:val="00B1742C"/>
    <w:rsid w:val="00B64F08"/>
    <w:rsid w:val="00B6511C"/>
    <w:rsid w:val="00B67EDC"/>
    <w:rsid w:val="00B840CE"/>
    <w:rsid w:val="00B85CFC"/>
    <w:rsid w:val="00B903C2"/>
    <w:rsid w:val="00B90DAE"/>
    <w:rsid w:val="00BB2E0A"/>
    <w:rsid w:val="00BC2B10"/>
    <w:rsid w:val="00BD6FD7"/>
    <w:rsid w:val="00BE4841"/>
    <w:rsid w:val="00BE51E1"/>
    <w:rsid w:val="00BF48C2"/>
    <w:rsid w:val="00C0125D"/>
    <w:rsid w:val="00C43F92"/>
    <w:rsid w:val="00C44D5B"/>
    <w:rsid w:val="00C46D75"/>
    <w:rsid w:val="00CA0E5D"/>
    <w:rsid w:val="00CA2B56"/>
    <w:rsid w:val="00CB279E"/>
    <w:rsid w:val="00CE2E42"/>
    <w:rsid w:val="00D0603B"/>
    <w:rsid w:val="00D27F71"/>
    <w:rsid w:val="00D30DC8"/>
    <w:rsid w:val="00D3538B"/>
    <w:rsid w:val="00D35FAD"/>
    <w:rsid w:val="00D42F9A"/>
    <w:rsid w:val="00D53593"/>
    <w:rsid w:val="00D53ED1"/>
    <w:rsid w:val="00D60E11"/>
    <w:rsid w:val="00D62337"/>
    <w:rsid w:val="00D716E3"/>
    <w:rsid w:val="00D765FE"/>
    <w:rsid w:val="00D77A49"/>
    <w:rsid w:val="00D81095"/>
    <w:rsid w:val="00D83F53"/>
    <w:rsid w:val="00D9304F"/>
    <w:rsid w:val="00DA0334"/>
    <w:rsid w:val="00DB24A3"/>
    <w:rsid w:val="00DB6976"/>
    <w:rsid w:val="00DB7E2C"/>
    <w:rsid w:val="00DC4462"/>
    <w:rsid w:val="00DC6F85"/>
    <w:rsid w:val="00E02997"/>
    <w:rsid w:val="00E2107E"/>
    <w:rsid w:val="00E8404C"/>
    <w:rsid w:val="00E85C1C"/>
    <w:rsid w:val="00E915D4"/>
    <w:rsid w:val="00EC216A"/>
    <w:rsid w:val="00EC4167"/>
    <w:rsid w:val="00EC49EB"/>
    <w:rsid w:val="00ED2506"/>
    <w:rsid w:val="00ED3A63"/>
    <w:rsid w:val="00ED4DF9"/>
    <w:rsid w:val="00F35B11"/>
    <w:rsid w:val="00F37B2C"/>
    <w:rsid w:val="00F94255"/>
    <w:rsid w:val="00F96DF4"/>
    <w:rsid w:val="00FA32F3"/>
    <w:rsid w:val="00FB0543"/>
    <w:rsid w:val="00FB08A5"/>
    <w:rsid w:val="00FB12B3"/>
    <w:rsid w:val="00FC1DF2"/>
    <w:rsid w:val="00FD0060"/>
    <w:rsid w:val="00FD3EA6"/>
    <w:rsid w:val="00FE6A73"/>
    <w:rsid w:val="00FF4A63"/>
    <w:rsid w:val="01002534"/>
    <w:rsid w:val="010B2C09"/>
    <w:rsid w:val="011533D3"/>
    <w:rsid w:val="01536978"/>
    <w:rsid w:val="01591F79"/>
    <w:rsid w:val="01FC0A9C"/>
    <w:rsid w:val="033803B3"/>
    <w:rsid w:val="03792147"/>
    <w:rsid w:val="03B320F7"/>
    <w:rsid w:val="03D274C4"/>
    <w:rsid w:val="045A6A33"/>
    <w:rsid w:val="050E77DB"/>
    <w:rsid w:val="058761A0"/>
    <w:rsid w:val="059960BA"/>
    <w:rsid w:val="061320BB"/>
    <w:rsid w:val="06615B03"/>
    <w:rsid w:val="06757FAF"/>
    <w:rsid w:val="067A06C9"/>
    <w:rsid w:val="06A35673"/>
    <w:rsid w:val="06F71805"/>
    <w:rsid w:val="07351E35"/>
    <w:rsid w:val="07F22FD9"/>
    <w:rsid w:val="083C5A7C"/>
    <w:rsid w:val="09995C56"/>
    <w:rsid w:val="09EC02E4"/>
    <w:rsid w:val="09F53DE0"/>
    <w:rsid w:val="09F971A8"/>
    <w:rsid w:val="0A02590F"/>
    <w:rsid w:val="0A0E49BD"/>
    <w:rsid w:val="0A8472A3"/>
    <w:rsid w:val="0B2D4A27"/>
    <w:rsid w:val="0B440600"/>
    <w:rsid w:val="0BE6226B"/>
    <w:rsid w:val="0C3D5924"/>
    <w:rsid w:val="0C656AA9"/>
    <w:rsid w:val="0C7D2E8A"/>
    <w:rsid w:val="0CBE1363"/>
    <w:rsid w:val="0D0E7C9D"/>
    <w:rsid w:val="0D3E2C97"/>
    <w:rsid w:val="0D8553EC"/>
    <w:rsid w:val="0D9B40A2"/>
    <w:rsid w:val="0DDC13F8"/>
    <w:rsid w:val="0DFE7425"/>
    <w:rsid w:val="0E014245"/>
    <w:rsid w:val="0E053453"/>
    <w:rsid w:val="0E404E31"/>
    <w:rsid w:val="0ED679F0"/>
    <w:rsid w:val="0EF4474C"/>
    <w:rsid w:val="0F93468A"/>
    <w:rsid w:val="0FEB5954"/>
    <w:rsid w:val="103E688E"/>
    <w:rsid w:val="10D11E6F"/>
    <w:rsid w:val="10E24DDC"/>
    <w:rsid w:val="10F25464"/>
    <w:rsid w:val="112C2191"/>
    <w:rsid w:val="11357AC2"/>
    <w:rsid w:val="11C42BBD"/>
    <w:rsid w:val="11C60227"/>
    <w:rsid w:val="1218699C"/>
    <w:rsid w:val="1265274C"/>
    <w:rsid w:val="129172D1"/>
    <w:rsid w:val="129C4A9E"/>
    <w:rsid w:val="12D70609"/>
    <w:rsid w:val="12EF005F"/>
    <w:rsid w:val="133110D9"/>
    <w:rsid w:val="13874A03"/>
    <w:rsid w:val="13C52A5E"/>
    <w:rsid w:val="13E07E1C"/>
    <w:rsid w:val="14111272"/>
    <w:rsid w:val="14A260CC"/>
    <w:rsid w:val="14A956EC"/>
    <w:rsid w:val="14C7138E"/>
    <w:rsid w:val="14C95F28"/>
    <w:rsid w:val="14D271B2"/>
    <w:rsid w:val="14F44865"/>
    <w:rsid w:val="14F67ACF"/>
    <w:rsid w:val="15F27C9A"/>
    <w:rsid w:val="15F33675"/>
    <w:rsid w:val="16361BA5"/>
    <w:rsid w:val="1708692A"/>
    <w:rsid w:val="170D5522"/>
    <w:rsid w:val="1716356E"/>
    <w:rsid w:val="17FD1A93"/>
    <w:rsid w:val="18117323"/>
    <w:rsid w:val="181845EE"/>
    <w:rsid w:val="18200D46"/>
    <w:rsid w:val="18214642"/>
    <w:rsid w:val="185D7487"/>
    <w:rsid w:val="1877776F"/>
    <w:rsid w:val="18AB4CB0"/>
    <w:rsid w:val="19785F07"/>
    <w:rsid w:val="199F446C"/>
    <w:rsid w:val="1A0A4846"/>
    <w:rsid w:val="1AC428DD"/>
    <w:rsid w:val="1B405DC6"/>
    <w:rsid w:val="1B826631"/>
    <w:rsid w:val="1BF8770B"/>
    <w:rsid w:val="1C262893"/>
    <w:rsid w:val="1C525A04"/>
    <w:rsid w:val="1C5B2505"/>
    <w:rsid w:val="1CD10D8E"/>
    <w:rsid w:val="1D835A68"/>
    <w:rsid w:val="1E470BC9"/>
    <w:rsid w:val="1E55558F"/>
    <w:rsid w:val="1E871973"/>
    <w:rsid w:val="1EE90B3E"/>
    <w:rsid w:val="1F045437"/>
    <w:rsid w:val="1F943E27"/>
    <w:rsid w:val="1FFB0B83"/>
    <w:rsid w:val="20AF784F"/>
    <w:rsid w:val="221B7C97"/>
    <w:rsid w:val="226A1600"/>
    <w:rsid w:val="22EC20F9"/>
    <w:rsid w:val="22FD188A"/>
    <w:rsid w:val="23200E31"/>
    <w:rsid w:val="23436A9B"/>
    <w:rsid w:val="23CD4A35"/>
    <w:rsid w:val="240F66CC"/>
    <w:rsid w:val="24601B44"/>
    <w:rsid w:val="24696049"/>
    <w:rsid w:val="24834723"/>
    <w:rsid w:val="25482C05"/>
    <w:rsid w:val="2556620D"/>
    <w:rsid w:val="258A765E"/>
    <w:rsid w:val="25F635CA"/>
    <w:rsid w:val="26460302"/>
    <w:rsid w:val="266B7204"/>
    <w:rsid w:val="26906C30"/>
    <w:rsid w:val="269B3B19"/>
    <w:rsid w:val="26DF797C"/>
    <w:rsid w:val="276F4A83"/>
    <w:rsid w:val="278E627B"/>
    <w:rsid w:val="27DA0287"/>
    <w:rsid w:val="27FB5FE2"/>
    <w:rsid w:val="28415ECC"/>
    <w:rsid w:val="28DD6B80"/>
    <w:rsid w:val="29877204"/>
    <w:rsid w:val="299A42B4"/>
    <w:rsid w:val="29A0081A"/>
    <w:rsid w:val="2A1C1423"/>
    <w:rsid w:val="2A3E7556"/>
    <w:rsid w:val="2ACF0569"/>
    <w:rsid w:val="2AE47D2D"/>
    <w:rsid w:val="2AE679FB"/>
    <w:rsid w:val="2BE51436"/>
    <w:rsid w:val="2C0C100F"/>
    <w:rsid w:val="2C3E52D2"/>
    <w:rsid w:val="2C7316FC"/>
    <w:rsid w:val="2C742F1C"/>
    <w:rsid w:val="2CA5144C"/>
    <w:rsid w:val="2CC441A8"/>
    <w:rsid w:val="2CE651DA"/>
    <w:rsid w:val="2D494434"/>
    <w:rsid w:val="2D4D260B"/>
    <w:rsid w:val="2D984803"/>
    <w:rsid w:val="2DAA47B0"/>
    <w:rsid w:val="2E4810E2"/>
    <w:rsid w:val="2E9F55F5"/>
    <w:rsid w:val="2F76126C"/>
    <w:rsid w:val="300B3B5F"/>
    <w:rsid w:val="303408D3"/>
    <w:rsid w:val="30493DE7"/>
    <w:rsid w:val="30A04549"/>
    <w:rsid w:val="30AF5590"/>
    <w:rsid w:val="30D168F7"/>
    <w:rsid w:val="30E90962"/>
    <w:rsid w:val="31557EA0"/>
    <w:rsid w:val="317A08AE"/>
    <w:rsid w:val="31814369"/>
    <w:rsid w:val="325307AB"/>
    <w:rsid w:val="32927AB7"/>
    <w:rsid w:val="3297136A"/>
    <w:rsid w:val="32BB59C3"/>
    <w:rsid w:val="32C951E5"/>
    <w:rsid w:val="33B924A9"/>
    <w:rsid w:val="3431081C"/>
    <w:rsid w:val="344C2774"/>
    <w:rsid w:val="34881E44"/>
    <w:rsid w:val="34D61423"/>
    <w:rsid w:val="351D01F9"/>
    <w:rsid w:val="3546519A"/>
    <w:rsid w:val="35566BD6"/>
    <w:rsid w:val="355A7397"/>
    <w:rsid w:val="357E4BDD"/>
    <w:rsid w:val="35882456"/>
    <w:rsid w:val="36147228"/>
    <w:rsid w:val="369854CF"/>
    <w:rsid w:val="369D703A"/>
    <w:rsid w:val="36D453E8"/>
    <w:rsid w:val="37117347"/>
    <w:rsid w:val="37621CCB"/>
    <w:rsid w:val="37BA5D56"/>
    <w:rsid w:val="37E37D0E"/>
    <w:rsid w:val="381778E7"/>
    <w:rsid w:val="383E57AA"/>
    <w:rsid w:val="38421118"/>
    <w:rsid w:val="388D3CD2"/>
    <w:rsid w:val="38D04B0E"/>
    <w:rsid w:val="38D11B3B"/>
    <w:rsid w:val="39B4120D"/>
    <w:rsid w:val="3A020E93"/>
    <w:rsid w:val="3A6F1527"/>
    <w:rsid w:val="3A790EB7"/>
    <w:rsid w:val="3A821986"/>
    <w:rsid w:val="3B0931F8"/>
    <w:rsid w:val="3B48454E"/>
    <w:rsid w:val="3B635690"/>
    <w:rsid w:val="3B78574E"/>
    <w:rsid w:val="3BEB4D95"/>
    <w:rsid w:val="3C0B3A23"/>
    <w:rsid w:val="3C1670B3"/>
    <w:rsid w:val="3D113263"/>
    <w:rsid w:val="3D1E4CFD"/>
    <w:rsid w:val="3D682030"/>
    <w:rsid w:val="3D684CF1"/>
    <w:rsid w:val="3D7D3920"/>
    <w:rsid w:val="3DCA64ED"/>
    <w:rsid w:val="3DF374E2"/>
    <w:rsid w:val="3ED328A1"/>
    <w:rsid w:val="3F88629F"/>
    <w:rsid w:val="3FC2057E"/>
    <w:rsid w:val="3FEF37EC"/>
    <w:rsid w:val="403474E3"/>
    <w:rsid w:val="40371B22"/>
    <w:rsid w:val="407654D0"/>
    <w:rsid w:val="414809D1"/>
    <w:rsid w:val="41880811"/>
    <w:rsid w:val="41922CC2"/>
    <w:rsid w:val="41A260FD"/>
    <w:rsid w:val="4213060A"/>
    <w:rsid w:val="42161E81"/>
    <w:rsid w:val="424A3F3C"/>
    <w:rsid w:val="43105593"/>
    <w:rsid w:val="4321266F"/>
    <w:rsid w:val="43AF1712"/>
    <w:rsid w:val="43B75302"/>
    <w:rsid w:val="447A17B6"/>
    <w:rsid w:val="44AC74BF"/>
    <w:rsid w:val="44FB14DD"/>
    <w:rsid w:val="452E69A7"/>
    <w:rsid w:val="468E6050"/>
    <w:rsid w:val="46F843FA"/>
    <w:rsid w:val="46FF151B"/>
    <w:rsid w:val="476B7D18"/>
    <w:rsid w:val="47E10159"/>
    <w:rsid w:val="480A724B"/>
    <w:rsid w:val="484C4652"/>
    <w:rsid w:val="488F0FA9"/>
    <w:rsid w:val="49023556"/>
    <w:rsid w:val="49221512"/>
    <w:rsid w:val="4965456B"/>
    <w:rsid w:val="4978553A"/>
    <w:rsid w:val="49FF39CA"/>
    <w:rsid w:val="4A466041"/>
    <w:rsid w:val="4A62735A"/>
    <w:rsid w:val="4A7F0EF7"/>
    <w:rsid w:val="4A8E6560"/>
    <w:rsid w:val="4ABC33A7"/>
    <w:rsid w:val="4AFE2097"/>
    <w:rsid w:val="4BA040FE"/>
    <w:rsid w:val="4BD74CBD"/>
    <w:rsid w:val="4C873283"/>
    <w:rsid w:val="4C9C7EE5"/>
    <w:rsid w:val="4CAD40B0"/>
    <w:rsid w:val="4DD22AFC"/>
    <w:rsid w:val="4E9E0CBB"/>
    <w:rsid w:val="4EB20D30"/>
    <w:rsid w:val="4ECC4356"/>
    <w:rsid w:val="4F024CB0"/>
    <w:rsid w:val="4F371884"/>
    <w:rsid w:val="500D1AEE"/>
    <w:rsid w:val="50110648"/>
    <w:rsid w:val="50417FC4"/>
    <w:rsid w:val="50B163A3"/>
    <w:rsid w:val="50BA67D2"/>
    <w:rsid w:val="50C36E25"/>
    <w:rsid w:val="50D5692A"/>
    <w:rsid w:val="511D6C50"/>
    <w:rsid w:val="5155162E"/>
    <w:rsid w:val="51842502"/>
    <w:rsid w:val="528E6F80"/>
    <w:rsid w:val="52D85772"/>
    <w:rsid w:val="52E01C1C"/>
    <w:rsid w:val="531F1837"/>
    <w:rsid w:val="53214C57"/>
    <w:rsid w:val="533C0338"/>
    <w:rsid w:val="533E78AB"/>
    <w:rsid w:val="53411CCF"/>
    <w:rsid w:val="53DB753B"/>
    <w:rsid w:val="54AD48D5"/>
    <w:rsid w:val="556740A0"/>
    <w:rsid w:val="556C2132"/>
    <w:rsid w:val="56052EFC"/>
    <w:rsid w:val="56087F88"/>
    <w:rsid w:val="56101BD8"/>
    <w:rsid w:val="56324B78"/>
    <w:rsid w:val="566B4E24"/>
    <w:rsid w:val="56D57C04"/>
    <w:rsid w:val="57486965"/>
    <w:rsid w:val="579714C5"/>
    <w:rsid w:val="592909CA"/>
    <w:rsid w:val="59327055"/>
    <w:rsid w:val="5999137D"/>
    <w:rsid w:val="5A46056C"/>
    <w:rsid w:val="5A623658"/>
    <w:rsid w:val="5AF32D0E"/>
    <w:rsid w:val="5B027B3A"/>
    <w:rsid w:val="5B2A611D"/>
    <w:rsid w:val="5B346816"/>
    <w:rsid w:val="5B545FEE"/>
    <w:rsid w:val="5B662211"/>
    <w:rsid w:val="5B752BB7"/>
    <w:rsid w:val="5BC86423"/>
    <w:rsid w:val="5C235698"/>
    <w:rsid w:val="5C636079"/>
    <w:rsid w:val="5C6964D8"/>
    <w:rsid w:val="5D02548B"/>
    <w:rsid w:val="5D1D0FEB"/>
    <w:rsid w:val="5D3D0CA7"/>
    <w:rsid w:val="5E10231D"/>
    <w:rsid w:val="5EF71BB2"/>
    <w:rsid w:val="5EF84794"/>
    <w:rsid w:val="5F07283A"/>
    <w:rsid w:val="5F0D134F"/>
    <w:rsid w:val="5F5479F7"/>
    <w:rsid w:val="5F866419"/>
    <w:rsid w:val="5FB7477C"/>
    <w:rsid w:val="60213A83"/>
    <w:rsid w:val="6076515A"/>
    <w:rsid w:val="60BF5F92"/>
    <w:rsid w:val="60D30C44"/>
    <w:rsid w:val="61123452"/>
    <w:rsid w:val="61FB3EE9"/>
    <w:rsid w:val="62BF2734"/>
    <w:rsid w:val="62C554D8"/>
    <w:rsid w:val="634E1E8A"/>
    <w:rsid w:val="639C78FE"/>
    <w:rsid w:val="63D821D0"/>
    <w:rsid w:val="63E563A6"/>
    <w:rsid w:val="64351E0B"/>
    <w:rsid w:val="645D563B"/>
    <w:rsid w:val="64CF0348"/>
    <w:rsid w:val="65185ED8"/>
    <w:rsid w:val="65297D03"/>
    <w:rsid w:val="65B23360"/>
    <w:rsid w:val="66410DD2"/>
    <w:rsid w:val="664D7E66"/>
    <w:rsid w:val="665E3AEE"/>
    <w:rsid w:val="66612AFE"/>
    <w:rsid w:val="667C037A"/>
    <w:rsid w:val="669755C9"/>
    <w:rsid w:val="66C76A9E"/>
    <w:rsid w:val="67092797"/>
    <w:rsid w:val="6712351E"/>
    <w:rsid w:val="676535B6"/>
    <w:rsid w:val="676C3E4C"/>
    <w:rsid w:val="67BE733D"/>
    <w:rsid w:val="68324F46"/>
    <w:rsid w:val="68844760"/>
    <w:rsid w:val="68BD3076"/>
    <w:rsid w:val="68D01A6B"/>
    <w:rsid w:val="68DA673C"/>
    <w:rsid w:val="68EA1C77"/>
    <w:rsid w:val="68FB1997"/>
    <w:rsid w:val="693D04D8"/>
    <w:rsid w:val="694845DA"/>
    <w:rsid w:val="69724A5D"/>
    <w:rsid w:val="698F4AC7"/>
    <w:rsid w:val="69B212D7"/>
    <w:rsid w:val="69C32404"/>
    <w:rsid w:val="69C33532"/>
    <w:rsid w:val="69D554E5"/>
    <w:rsid w:val="6A424831"/>
    <w:rsid w:val="6A9C3E6D"/>
    <w:rsid w:val="6AA50A4F"/>
    <w:rsid w:val="6AE54F74"/>
    <w:rsid w:val="6B931D3C"/>
    <w:rsid w:val="6BCF7973"/>
    <w:rsid w:val="6C3D75CC"/>
    <w:rsid w:val="6C48035E"/>
    <w:rsid w:val="6D4021CE"/>
    <w:rsid w:val="6D5C4F55"/>
    <w:rsid w:val="6D7A2AAC"/>
    <w:rsid w:val="6DA31BE4"/>
    <w:rsid w:val="6E4630AB"/>
    <w:rsid w:val="6E793CF7"/>
    <w:rsid w:val="6EBA2180"/>
    <w:rsid w:val="6EBE3DFC"/>
    <w:rsid w:val="6ED816CC"/>
    <w:rsid w:val="6EEA670C"/>
    <w:rsid w:val="6FAB3F70"/>
    <w:rsid w:val="709017C8"/>
    <w:rsid w:val="70B10524"/>
    <w:rsid w:val="70B53F0D"/>
    <w:rsid w:val="70D4229D"/>
    <w:rsid w:val="70D570AC"/>
    <w:rsid w:val="70E95168"/>
    <w:rsid w:val="71067B98"/>
    <w:rsid w:val="710A10CA"/>
    <w:rsid w:val="71335F77"/>
    <w:rsid w:val="71876A4E"/>
    <w:rsid w:val="71915F81"/>
    <w:rsid w:val="72240116"/>
    <w:rsid w:val="7233793C"/>
    <w:rsid w:val="72533ED7"/>
    <w:rsid w:val="72BC4710"/>
    <w:rsid w:val="72D2493F"/>
    <w:rsid w:val="73061433"/>
    <w:rsid w:val="734B047E"/>
    <w:rsid w:val="73820366"/>
    <w:rsid w:val="73D94D40"/>
    <w:rsid w:val="74161D1D"/>
    <w:rsid w:val="7436182C"/>
    <w:rsid w:val="745457B2"/>
    <w:rsid w:val="750D054C"/>
    <w:rsid w:val="751B0FFD"/>
    <w:rsid w:val="75797E5B"/>
    <w:rsid w:val="75906A9D"/>
    <w:rsid w:val="75A21AA4"/>
    <w:rsid w:val="76095920"/>
    <w:rsid w:val="761F430D"/>
    <w:rsid w:val="764E4FCC"/>
    <w:rsid w:val="76BE359A"/>
    <w:rsid w:val="77200C87"/>
    <w:rsid w:val="7751613F"/>
    <w:rsid w:val="77674A7D"/>
    <w:rsid w:val="77B524AE"/>
    <w:rsid w:val="77E530A7"/>
    <w:rsid w:val="78056706"/>
    <w:rsid w:val="789425D7"/>
    <w:rsid w:val="78C84DB9"/>
    <w:rsid w:val="78D21B85"/>
    <w:rsid w:val="78D5297F"/>
    <w:rsid w:val="78EE2728"/>
    <w:rsid w:val="79435A80"/>
    <w:rsid w:val="795C4371"/>
    <w:rsid w:val="79690080"/>
    <w:rsid w:val="79822FE7"/>
    <w:rsid w:val="79B55EFE"/>
    <w:rsid w:val="79D00FC8"/>
    <w:rsid w:val="79F739A0"/>
    <w:rsid w:val="7A191BF3"/>
    <w:rsid w:val="7AAC34B5"/>
    <w:rsid w:val="7AB6117B"/>
    <w:rsid w:val="7AEC05C0"/>
    <w:rsid w:val="7B0949C0"/>
    <w:rsid w:val="7B384114"/>
    <w:rsid w:val="7B7F75A9"/>
    <w:rsid w:val="7BB53769"/>
    <w:rsid w:val="7BCF27B8"/>
    <w:rsid w:val="7C5B0D1F"/>
    <w:rsid w:val="7C5F4428"/>
    <w:rsid w:val="7C760597"/>
    <w:rsid w:val="7CC962C6"/>
    <w:rsid w:val="7CCC7F79"/>
    <w:rsid w:val="7D3511F9"/>
    <w:rsid w:val="7D454EF3"/>
    <w:rsid w:val="7D517499"/>
    <w:rsid w:val="7D6F4471"/>
    <w:rsid w:val="7DF81670"/>
    <w:rsid w:val="7DFD25B6"/>
    <w:rsid w:val="7EA94827"/>
    <w:rsid w:val="7ED21D6F"/>
    <w:rsid w:val="7EDB7663"/>
    <w:rsid w:val="7F091DF1"/>
    <w:rsid w:val="7FB07C17"/>
    <w:rsid w:val="7FE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3">
    <w:name w:val="Normal_1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4">
    <w:name w:val="Normal Indent"/>
    <w:basedOn w:val="1"/>
    <w:qFormat/>
    <w:uiPriority w:val="0"/>
    <w:pPr>
      <w:tabs>
        <w:tab w:val="left" w:pos="1040"/>
      </w:tabs>
      <w:adjustRightInd w:val="0"/>
      <w:snapToGrid w:val="0"/>
      <w:spacing w:before="80" w:after="80" w:line="288" w:lineRule="auto"/>
      <w:ind w:firstLine="420"/>
    </w:pPr>
    <w:rPr>
      <w:rFonts w:ascii="Univers" w:hAnsi="Univers" w:eastAsia="宋体" w:cs="Times New Roman"/>
      <w:kern w:val="0"/>
      <w:sz w:val="24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spacing w:before="120" w:after="120" w:line="400" w:lineRule="atLeast"/>
      <w:textAlignment w:val="baseline"/>
    </w:pPr>
    <w:rPr>
      <w:kern w:val="0"/>
      <w:sz w:val="24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W-Body Text 2"/>
    <w:basedOn w:val="1"/>
    <w:qFormat/>
    <w:uiPriority w:val="0"/>
    <w:pPr>
      <w:widowControl/>
      <w:suppressAutoHyphens/>
      <w:jc w:val="left"/>
    </w:pPr>
    <w:rPr>
      <w:rFonts w:ascii="Arial" w:hAnsi="Arial" w:eastAsia="宋体" w:cs="Times New Roman"/>
      <w:kern w:val="0"/>
      <w:sz w:val="24"/>
      <w:szCs w:val="20"/>
      <w:lang w:val="en-GB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font8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style01"/>
    <w:basedOn w:val="13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CCE6-F500-4A6C-98DD-ECEBD2B77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8580</Words>
  <Characters>10227</Characters>
  <Lines>40</Lines>
  <Paragraphs>11</Paragraphs>
  <TotalTime>3</TotalTime>
  <ScaleCrop>false</ScaleCrop>
  <LinksUpToDate>false</LinksUpToDate>
  <CharactersWithSpaces>10321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2020-09-17T00:50:00Z</dcterms:created>
  <dc:creator>张清龙/完井中心/油田生产事业部/中海油服</dc:creator>
  <cp:lastModifiedBy>王岩</cp:lastModifiedBy>
  <cp:lastPrinted>2023-04-08T08:39:00Z</cp:lastPrinted>
  <dcterms:modified xsi:type="dcterms:W3CDTF">2025-08-27T07:11:19Z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0CEAF45B5B7F4872BEAD904C72F6BA12</vt:lpwstr>
  </property>
</Properties>
</file>